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54" w:rsidRPr="00201354" w:rsidRDefault="00201354" w:rsidP="00201354">
      <w:pPr>
        <w:spacing w:after="0" w:line="240" w:lineRule="auto"/>
        <w:jc w:val="both"/>
        <w:rPr>
          <w:rFonts w:eastAsia="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560"/>
      </w:tblGrid>
      <w:tr w:rsidR="00201354" w:rsidRPr="00201354" w:rsidTr="00A404B3">
        <w:trPr>
          <w:trHeight w:val="1141"/>
        </w:trPr>
        <w:tc>
          <w:tcPr>
            <w:tcW w:w="9212" w:type="dxa"/>
            <w:gridSpan w:val="2"/>
            <w:tcBorders>
              <w:top w:val="nil"/>
              <w:left w:val="nil"/>
              <w:bottom w:val="nil"/>
              <w:right w:val="nil"/>
            </w:tcBorders>
            <w:shd w:val="clear" w:color="auto" w:fill="auto"/>
            <w:vAlign w:val="center"/>
          </w:tcPr>
          <w:p w:rsidR="00201354" w:rsidRPr="00201354" w:rsidRDefault="00201354" w:rsidP="00201354">
            <w:pPr>
              <w:spacing w:after="0" w:line="240" w:lineRule="auto"/>
              <w:jc w:val="center"/>
              <w:rPr>
                <w:rFonts w:eastAsia="Calibri" w:cs="Times New Roman"/>
              </w:rPr>
            </w:pPr>
          </w:p>
        </w:tc>
      </w:tr>
      <w:tr w:rsidR="00201354" w:rsidRPr="00201354" w:rsidTr="00A404B3">
        <w:trPr>
          <w:trHeight w:val="1988"/>
        </w:trPr>
        <w:tc>
          <w:tcPr>
            <w:tcW w:w="9212" w:type="dxa"/>
            <w:gridSpan w:val="2"/>
            <w:tcBorders>
              <w:top w:val="nil"/>
              <w:left w:val="nil"/>
              <w:bottom w:val="nil"/>
              <w:right w:val="nil"/>
            </w:tcBorders>
            <w:shd w:val="clear" w:color="auto" w:fill="auto"/>
            <w:vAlign w:val="center"/>
          </w:tcPr>
          <w:p w:rsidR="00201354" w:rsidRPr="006057E6" w:rsidRDefault="00201354" w:rsidP="006057E6">
            <w:pPr>
              <w:pStyle w:val="Tiitel"/>
              <w:rPr>
                <w:rFonts w:eastAsia="Calibri"/>
                <w:sz w:val="40"/>
                <w:szCs w:val="40"/>
              </w:rPr>
            </w:pPr>
            <w:bookmarkStart w:id="0" w:name="_Toc192175178"/>
            <w:bookmarkStart w:id="1" w:name="_Toc232844457"/>
            <w:bookmarkStart w:id="2" w:name="_Toc377651375"/>
            <w:r w:rsidRPr="006057E6">
              <w:rPr>
                <w:rFonts w:eastAsia="Calibri"/>
                <w:sz w:val="40"/>
                <w:szCs w:val="40"/>
              </w:rPr>
              <w:t>Hankedokumen</w:t>
            </w:r>
            <w:bookmarkEnd w:id="0"/>
            <w:r w:rsidRPr="006057E6">
              <w:rPr>
                <w:rFonts w:eastAsia="Calibri"/>
                <w:sz w:val="40"/>
                <w:szCs w:val="40"/>
              </w:rPr>
              <w:t>did</w:t>
            </w:r>
            <w:bookmarkEnd w:id="1"/>
            <w:bookmarkEnd w:id="2"/>
          </w:p>
        </w:tc>
      </w:tr>
      <w:tr w:rsidR="00201354" w:rsidRPr="00201354" w:rsidTr="00A404B3">
        <w:tc>
          <w:tcPr>
            <w:tcW w:w="9212" w:type="dxa"/>
            <w:gridSpan w:val="2"/>
            <w:tcBorders>
              <w:top w:val="nil"/>
              <w:left w:val="nil"/>
              <w:bottom w:val="nil"/>
              <w:right w:val="nil"/>
            </w:tcBorders>
            <w:shd w:val="clear" w:color="auto" w:fill="auto"/>
            <w:vAlign w:val="center"/>
          </w:tcPr>
          <w:p w:rsidR="00201354" w:rsidRPr="00201354" w:rsidRDefault="00201354" w:rsidP="00201354">
            <w:pPr>
              <w:spacing w:after="0" w:line="240" w:lineRule="auto"/>
              <w:jc w:val="center"/>
              <w:rPr>
                <w:rFonts w:eastAsia="Calibri" w:cs="Times New Roman"/>
                <w:b/>
                <w:bCs/>
                <w:sz w:val="24"/>
                <w:szCs w:val="24"/>
              </w:rPr>
            </w:pPr>
            <w:r w:rsidRPr="00201354">
              <w:rPr>
                <w:rFonts w:eastAsia="Calibri" w:cs="Times New Roman"/>
                <w:b/>
                <w:bCs/>
                <w:sz w:val="24"/>
                <w:szCs w:val="24"/>
              </w:rPr>
              <w:t>Hankija</w:t>
            </w:r>
          </w:p>
        </w:tc>
      </w:tr>
      <w:tr w:rsidR="00201354" w:rsidRPr="00201354" w:rsidTr="00A404B3">
        <w:tc>
          <w:tcPr>
            <w:tcW w:w="9212" w:type="dxa"/>
            <w:gridSpan w:val="2"/>
            <w:tcBorders>
              <w:top w:val="nil"/>
              <w:left w:val="nil"/>
              <w:bottom w:val="nil"/>
              <w:right w:val="nil"/>
            </w:tcBorders>
            <w:shd w:val="clear" w:color="auto" w:fill="auto"/>
            <w:vAlign w:val="center"/>
          </w:tcPr>
          <w:p w:rsidR="00201354" w:rsidRPr="00201354" w:rsidRDefault="007A68DE" w:rsidP="00201354">
            <w:pPr>
              <w:spacing w:after="0" w:line="240" w:lineRule="auto"/>
              <w:jc w:val="center"/>
              <w:rPr>
                <w:rFonts w:eastAsia="Calibri" w:cs="Times New Roman"/>
                <w:b/>
                <w:sz w:val="32"/>
                <w:szCs w:val="32"/>
              </w:rPr>
            </w:pPr>
            <w:r>
              <w:rPr>
                <w:rFonts w:eastAsia="Calibri" w:cs="Times New Roman"/>
                <w:b/>
                <w:sz w:val="32"/>
                <w:szCs w:val="32"/>
              </w:rPr>
              <w:t>Eesti Teadusagentuur</w:t>
            </w:r>
          </w:p>
          <w:p w:rsidR="00201354" w:rsidRPr="00201354" w:rsidRDefault="00201354" w:rsidP="007A68DE">
            <w:pPr>
              <w:spacing w:after="0" w:line="240" w:lineRule="auto"/>
              <w:jc w:val="center"/>
              <w:rPr>
                <w:rFonts w:eastAsia="Calibri" w:cs="Times New Roman"/>
                <w:b/>
                <w:bCs/>
                <w:sz w:val="24"/>
                <w:szCs w:val="24"/>
              </w:rPr>
            </w:pPr>
            <w:r w:rsidRPr="00201354">
              <w:rPr>
                <w:rFonts w:eastAsia="Calibri" w:cs="Times New Roman"/>
                <w:b/>
                <w:bCs/>
                <w:sz w:val="24"/>
                <w:szCs w:val="24"/>
              </w:rPr>
              <w:t xml:space="preserve">registrikood: </w:t>
            </w:r>
            <w:r w:rsidR="007A68DE">
              <w:rPr>
                <w:rFonts w:eastAsia="Calibri" w:cs="Times New Roman"/>
                <w:b/>
                <w:bCs/>
                <w:sz w:val="24"/>
                <w:szCs w:val="24"/>
              </w:rPr>
              <w:t>90000759</w:t>
            </w:r>
          </w:p>
        </w:tc>
      </w:tr>
      <w:tr w:rsidR="00201354" w:rsidRPr="00201354" w:rsidTr="00A404B3">
        <w:trPr>
          <w:trHeight w:val="1034"/>
        </w:trPr>
        <w:tc>
          <w:tcPr>
            <w:tcW w:w="9212" w:type="dxa"/>
            <w:gridSpan w:val="2"/>
            <w:tcBorders>
              <w:top w:val="nil"/>
              <w:left w:val="nil"/>
              <w:bottom w:val="nil"/>
              <w:right w:val="nil"/>
            </w:tcBorders>
            <w:shd w:val="clear" w:color="auto" w:fill="auto"/>
            <w:vAlign w:val="center"/>
          </w:tcPr>
          <w:p w:rsidR="00201354" w:rsidRPr="00201354" w:rsidRDefault="00201354" w:rsidP="00201354">
            <w:pPr>
              <w:spacing w:after="0" w:line="240" w:lineRule="auto"/>
              <w:jc w:val="center"/>
              <w:rPr>
                <w:rFonts w:eastAsia="Calibri" w:cs="Times New Roman"/>
                <w:b/>
                <w:bCs/>
              </w:rPr>
            </w:pPr>
          </w:p>
        </w:tc>
      </w:tr>
      <w:tr w:rsidR="00201354" w:rsidRPr="00201354" w:rsidTr="00A404B3">
        <w:tc>
          <w:tcPr>
            <w:tcW w:w="9212" w:type="dxa"/>
            <w:gridSpan w:val="2"/>
            <w:tcBorders>
              <w:top w:val="nil"/>
              <w:left w:val="nil"/>
              <w:bottom w:val="nil"/>
              <w:right w:val="nil"/>
            </w:tcBorders>
            <w:shd w:val="clear" w:color="auto" w:fill="auto"/>
            <w:vAlign w:val="center"/>
          </w:tcPr>
          <w:p w:rsidR="00201354" w:rsidRPr="00201354" w:rsidRDefault="00201354" w:rsidP="00201354">
            <w:pPr>
              <w:spacing w:after="0" w:line="240" w:lineRule="auto"/>
              <w:jc w:val="center"/>
              <w:rPr>
                <w:rFonts w:eastAsia="Calibri" w:cs="Times New Roman"/>
                <w:b/>
                <w:bCs/>
                <w:sz w:val="24"/>
                <w:szCs w:val="24"/>
              </w:rPr>
            </w:pPr>
            <w:r w:rsidRPr="00201354">
              <w:rPr>
                <w:rFonts w:eastAsia="Calibri" w:cs="Times New Roman"/>
                <w:b/>
                <w:bCs/>
                <w:sz w:val="24"/>
                <w:szCs w:val="24"/>
              </w:rPr>
              <w:t>Hanke nimetus</w:t>
            </w:r>
          </w:p>
        </w:tc>
      </w:tr>
      <w:tr w:rsidR="00201354" w:rsidRPr="00201354" w:rsidTr="00A404B3">
        <w:trPr>
          <w:trHeight w:val="790"/>
        </w:trPr>
        <w:tc>
          <w:tcPr>
            <w:tcW w:w="9212" w:type="dxa"/>
            <w:gridSpan w:val="2"/>
            <w:tcBorders>
              <w:top w:val="nil"/>
              <w:left w:val="nil"/>
              <w:bottom w:val="nil"/>
              <w:right w:val="nil"/>
            </w:tcBorders>
            <w:shd w:val="clear" w:color="auto" w:fill="auto"/>
            <w:vAlign w:val="center"/>
          </w:tcPr>
          <w:p w:rsidR="00954B81" w:rsidRDefault="00201354" w:rsidP="00201354">
            <w:pPr>
              <w:spacing w:after="0" w:line="240" w:lineRule="auto"/>
              <w:jc w:val="center"/>
              <w:rPr>
                <w:rFonts w:eastAsia="Calibri" w:cs="Times New Roman"/>
                <w:b/>
                <w:bCs/>
                <w:sz w:val="32"/>
                <w:szCs w:val="32"/>
              </w:rPr>
            </w:pPr>
            <w:bookmarkStart w:id="3" w:name="_Toc232844459"/>
            <w:r w:rsidRPr="00201354">
              <w:rPr>
                <w:rFonts w:eastAsia="Calibri" w:cs="Times New Roman"/>
                <w:b/>
                <w:bCs/>
                <w:sz w:val="32"/>
                <w:szCs w:val="32"/>
              </w:rPr>
              <w:t xml:space="preserve">Reisiteenuste ostmine koos reisibüroo-ja majutusteenustega </w:t>
            </w:r>
          </w:p>
          <w:p w:rsidR="00201354" w:rsidRPr="00954B81" w:rsidRDefault="00954B81" w:rsidP="00201354">
            <w:pPr>
              <w:spacing w:after="0" w:line="240" w:lineRule="auto"/>
              <w:jc w:val="center"/>
              <w:rPr>
                <w:rFonts w:eastAsia="Calibri" w:cs="Times New Roman"/>
                <w:b/>
                <w:sz w:val="24"/>
                <w:szCs w:val="24"/>
              </w:rPr>
            </w:pPr>
            <w:r w:rsidRPr="00954B81">
              <w:rPr>
                <w:rFonts w:eastAsia="Calibri" w:cs="Times New Roman"/>
                <w:b/>
                <w:bCs/>
                <w:sz w:val="24"/>
                <w:szCs w:val="24"/>
              </w:rPr>
              <w:t>Riigihan</w:t>
            </w:r>
            <w:r w:rsidR="004C60E0">
              <w:rPr>
                <w:rFonts w:eastAsia="Calibri" w:cs="Times New Roman"/>
                <w:b/>
                <w:bCs/>
                <w:sz w:val="24"/>
                <w:szCs w:val="24"/>
              </w:rPr>
              <w:t>gete registri</w:t>
            </w:r>
            <w:r w:rsidRPr="00954B81">
              <w:rPr>
                <w:rFonts w:eastAsia="Calibri" w:cs="Times New Roman"/>
                <w:b/>
                <w:bCs/>
                <w:sz w:val="24"/>
                <w:szCs w:val="24"/>
              </w:rPr>
              <w:t xml:space="preserve"> viitenumber </w:t>
            </w:r>
            <w:r w:rsidR="00BD39BA">
              <w:rPr>
                <w:rFonts w:eastAsia="Calibri" w:cs="Times New Roman"/>
                <w:b/>
                <w:bCs/>
                <w:sz w:val="24"/>
                <w:szCs w:val="24"/>
              </w:rPr>
              <w:t>148859</w:t>
            </w:r>
            <w:r w:rsidR="00201354" w:rsidRPr="00954B81">
              <w:rPr>
                <w:rFonts w:eastAsia="Calibri" w:cs="Times New Roman"/>
                <w:b/>
                <w:bCs/>
                <w:sz w:val="24"/>
                <w:szCs w:val="24"/>
              </w:rPr>
              <w:t xml:space="preserve">              </w:t>
            </w:r>
            <w:bookmarkEnd w:id="3"/>
          </w:p>
          <w:p w:rsidR="00ED145C" w:rsidRPr="00201354" w:rsidRDefault="00ED145C" w:rsidP="00201354">
            <w:pPr>
              <w:spacing w:after="0" w:line="240" w:lineRule="auto"/>
              <w:jc w:val="center"/>
              <w:rPr>
                <w:rFonts w:eastAsia="Calibri" w:cs="Times New Roman"/>
                <w:b/>
                <w:sz w:val="32"/>
                <w:szCs w:val="32"/>
              </w:rPr>
            </w:pPr>
          </w:p>
        </w:tc>
      </w:tr>
      <w:tr w:rsidR="00201354" w:rsidRPr="00201354" w:rsidTr="00A404B3">
        <w:trPr>
          <w:trHeight w:val="397"/>
        </w:trPr>
        <w:tc>
          <w:tcPr>
            <w:tcW w:w="3652" w:type="dxa"/>
            <w:shd w:val="clear" w:color="auto" w:fill="F2F2F2"/>
            <w:vAlign w:val="center"/>
          </w:tcPr>
          <w:p w:rsidR="00201354" w:rsidRPr="00201354" w:rsidRDefault="00201354" w:rsidP="00201354">
            <w:pPr>
              <w:spacing w:after="0" w:line="240" w:lineRule="auto"/>
              <w:rPr>
                <w:rFonts w:eastAsia="Calibri" w:cs="Times New Roman"/>
                <w:b/>
                <w:bCs/>
                <w:sz w:val="24"/>
                <w:szCs w:val="24"/>
              </w:rPr>
            </w:pPr>
            <w:r w:rsidRPr="00201354">
              <w:rPr>
                <w:rFonts w:eastAsia="Calibri" w:cs="Times New Roman"/>
                <w:b/>
                <w:bCs/>
                <w:sz w:val="24"/>
                <w:szCs w:val="24"/>
              </w:rPr>
              <w:t>Pakkumuse esitamise tähtpäev</w:t>
            </w:r>
          </w:p>
        </w:tc>
        <w:tc>
          <w:tcPr>
            <w:tcW w:w="5560" w:type="dxa"/>
            <w:shd w:val="clear" w:color="auto" w:fill="auto"/>
            <w:vAlign w:val="center"/>
          </w:tcPr>
          <w:p w:rsidR="00201354" w:rsidRDefault="00C67CE5" w:rsidP="00201354">
            <w:pPr>
              <w:spacing w:after="0" w:line="240" w:lineRule="auto"/>
              <w:jc w:val="both"/>
              <w:rPr>
                <w:rFonts w:eastAsia="Calibri" w:cs="Times New Roman"/>
                <w:sz w:val="24"/>
                <w:szCs w:val="24"/>
              </w:rPr>
            </w:pPr>
            <w:r w:rsidRPr="00E27E78">
              <w:rPr>
                <w:rFonts w:eastAsia="Calibri" w:cs="Times New Roman"/>
                <w:b/>
                <w:sz w:val="24"/>
                <w:szCs w:val="24"/>
              </w:rPr>
              <w:t>30</w:t>
            </w:r>
            <w:r w:rsidR="003C612B" w:rsidRPr="00E27E78">
              <w:rPr>
                <w:rFonts w:eastAsia="Calibri" w:cs="Times New Roman"/>
                <w:b/>
                <w:sz w:val="24"/>
                <w:szCs w:val="24"/>
              </w:rPr>
              <w:t>.jaanuar 201</w:t>
            </w:r>
            <w:r w:rsidR="007A68DE" w:rsidRPr="00E27E78">
              <w:rPr>
                <w:rFonts w:eastAsia="Calibri" w:cs="Times New Roman"/>
                <w:b/>
                <w:sz w:val="24"/>
                <w:szCs w:val="24"/>
              </w:rPr>
              <w:t>4</w:t>
            </w:r>
            <w:r w:rsidR="003C612B" w:rsidRPr="00E27E78">
              <w:rPr>
                <w:rFonts w:eastAsia="Calibri" w:cs="Times New Roman"/>
                <w:b/>
                <w:sz w:val="24"/>
                <w:szCs w:val="24"/>
              </w:rPr>
              <w:t xml:space="preserve"> kell 14:00</w:t>
            </w:r>
            <w:r w:rsidR="003C612B">
              <w:rPr>
                <w:rFonts w:eastAsia="Calibri" w:cs="Times New Roman"/>
                <w:sz w:val="24"/>
                <w:szCs w:val="24"/>
              </w:rPr>
              <w:t xml:space="preserve"> e-riigihangete keskkonda </w:t>
            </w:r>
          </w:p>
          <w:p w:rsidR="00BE7B37" w:rsidRPr="00BE7B37" w:rsidRDefault="00D559E7" w:rsidP="00C67CE5">
            <w:pPr>
              <w:spacing w:after="0" w:line="240" w:lineRule="auto"/>
              <w:rPr>
                <w:rFonts w:eastAsia="Calibri" w:cs="Times New Roman"/>
                <w:sz w:val="24"/>
                <w:szCs w:val="24"/>
              </w:rPr>
            </w:pPr>
            <w:hyperlink r:id="rId9">
              <w:r w:rsidR="00BE7B37" w:rsidRPr="00BE7B37">
                <w:rPr>
                  <w:rStyle w:val="Hperlink"/>
                  <w:rFonts w:eastAsia="Calibri" w:cs="Times New Roman"/>
                  <w:sz w:val="24"/>
                  <w:szCs w:val="24"/>
                </w:rPr>
                <w:t>https://riigihanked.riik.ee</w:t>
              </w:r>
            </w:hyperlink>
            <w:r w:rsidR="00C67CE5">
              <w:rPr>
                <w:rStyle w:val="Hperlink"/>
                <w:rFonts w:eastAsia="Calibri" w:cs="Times New Roman"/>
                <w:sz w:val="24"/>
                <w:szCs w:val="24"/>
              </w:rPr>
              <w:t xml:space="preserve"> </w:t>
            </w:r>
            <w:r w:rsidR="00C67CE5" w:rsidRPr="00C67CE5">
              <w:rPr>
                <w:rStyle w:val="Hperlink"/>
                <w:rFonts w:eastAsia="Calibri" w:cs="Times New Roman"/>
                <w:color w:val="auto"/>
                <w:sz w:val="24"/>
                <w:szCs w:val="24"/>
                <w:u w:val="none"/>
              </w:rPr>
              <w:t>või</w:t>
            </w:r>
            <w:r w:rsidR="00C67CE5">
              <w:rPr>
                <w:rStyle w:val="Hperlink"/>
                <w:rFonts w:eastAsia="Calibri" w:cs="Times New Roman"/>
                <w:color w:val="auto"/>
                <w:sz w:val="24"/>
                <w:szCs w:val="24"/>
                <w:u w:val="none"/>
              </w:rPr>
              <w:t xml:space="preserve"> </w:t>
            </w:r>
            <w:r w:rsidR="00E27E78">
              <w:rPr>
                <w:sz w:val="24"/>
                <w:szCs w:val="24"/>
              </w:rPr>
              <w:t>hankija</w:t>
            </w:r>
            <w:r w:rsidR="00C67CE5">
              <w:rPr>
                <w:sz w:val="24"/>
                <w:szCs w:val="24"/>
              </w:rPr>
              <w:t xml:space="preserve"> e-mailile </w:t>
            </w:r>
            <w:hyperlink r:id="rId10" w:history="1">
              <w:r w:rsidR="00F627A6" w:rsidRPr="003E7200">
                <w:rPr>
                  <w:rStyle w:val="Hperlink"/>
                  <w:sz w:val="24"/>
                  <w:szCs w:val="24"/>
                </w:rPr>
                <w:t>etag@etag.ee</w:t>
              </w:r>
            </w:hyperlink>
          </w:p>
          <w:p w:rsidR="00BE7B37" w:rsidRPr="00201354" w:rsidRDefault="00BE7B37" w:rsidP="00201354">
            <w:pPr>
              <w:spacing w:after="0" w:line="240" w:lineRule="auto"/>
              <w:jc w:val="both"/>
              <w:rPr>
                <w:rFonts w:eastAsia="Calibri" w:cs="Times New Roman"/>
                <w:sz w:val="24"/>
                <w:szCs w:val="24"/>
              </w:rPr>
            </w:pPr>
          </w:p>
        </w:tc>
      </w:tr>
      <w:tr w:rsidR="00201354" w:rsidRPr="00201354" w:rsidTr="00A404B3">
        <w:trPr>
          <w:trHeight w:val="397"/>
        </w:trPr>
        <w:tc>
          <w:tcPr>
            <w:tcW w:w="3652" w:type="dxa"/>
            <w:shd w:val="clear" w:color="auto" w:fill="F2F2F2"/>
            <w:vAlign w:val="center"/>
          </w:tcPr>
          <w:p w:rsidR="00201354" w:rsidRPr="00201354" w:rsidRDefault="00201354" w:rsidP="00201354">
            <w:pPr>
              <w:spacing w:after="0" w:line="240" w:lineRule="auto"/>
              <w:rPr>
                <w:rFonts w:eastAsia="Calibri" w:cs="Times New Roman"/>
                <w:b/>
                <w:bCs/>
                <w:sz w:val="24"/>
                <w:szCs w:val="24"/>
              </w:rPr>
            </w:pPr>
            <w:r w:rsidRPr="00201354">
              <w:rPr>
                <w:rFonts w:eastAsia="Calibri" w:cs="Times New Roman"/>
                <w:b/>
                <w:bCs/>
                <w:sz w:val="24"/>
                <w:szCs w:val="24"/>
              </w:rPr>
              <w:t>Hankemenetluse liik:</w:t>
            </w:r>
          </w:p>
        </w:tc>
        <w:tc>
          <w:tcPr>
            <w:tcW w:w="5560" w:type="dxa"/>
            <w:shd w:val="clear" w:color="auto" w:fill="auto"/>
            <w:vAlign w:val="center"/>
          </w:tcPr>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Lihtsustatud korras tellitavad teenused (RHS § 19)</w:t>
            </w:r>
          </w:p>
        </w:tc>
      </w:tr>
      <w:tr w:rsidR="00201354" w:rsidRPr="00201354" w:rsidTr="00A404B3">
        <w:trPr>
          <w:trHeight w:val="397"/>
        </w:trPr>
        <w:tc>
          <w:tcPr>
            <w:tcW w:w="3652" w:type="dxa"/>
            <w:shd w:val="clear" w:color="auto" w:fill="F2F2F2"/>
            <w:vAlign w:val="center"/>
          </w:tcPr>
          <w:p w:rsidR="00201354" w:rsidRPr="00201354" w:rsidRDefault="00201354" w:rsidP="00201354">
            <w:pPr>
              <w:spacing w:after="0" w:line="240" w:lineRule="auto"/>
              <w:rPr>
                <w:rFonts w:eastAsia="Calibri" w:cs="Times New Roman"/>
                <w:b/>
                <w:bCs/>
                <w:sz w:val="24"/>
                <w:szCs w:val="24"/>
              </w:rPr>
            </w:pPr>
            <w:r w:rsidRPr="00201354">
              <w:rPr>
                <w:rFonts w:eastAsia="Calibri" w:cs="Times New Roman"/>
                <w:b/>
                <w:bCs/>
                <w:sz w:val="24"/>
                <w:szCs w:val="24"/>
              </w:rPr>
              <w:t>Hankelepingu liik:</w:t>
            </w:r>
          </w:p>
        </w:tc>
        <w:tc>
          <w:tcPr>
            <w:tcW w:w="5560" w:type="dxa"/>
            <w:shd w:val="clear" w:color="auto" w:fill="auto"/>
            <w:vAlign w:val="center"/>
          </w:tcPr>
          <w:p w:rsidR="00201354" w:rsidRPr="00201354" w:rsidRDefault="00201354" w:rsidP="00A404B3">
            <w:pPr>
              <w:spacing w:after="0" w:line="240" w:lineRule="auto"/>
              <w:rPr>
                <w:rFonts w:eastAsia="Calibri" w:cs="Times New Roman"/>
                <w:sz w:val="24"/>
                <w:szCs w:val="24"/>
                <w:highlight w:val="yellow"/>
              </w:rPr>
            </w:pPr>
            <w:r w:rsidRPr="00201354">
              <w:rPr>
                <w:rFonts w:eastAsia="Calibri" w:cs="Times New Roman"/>
                <w:sz w:val="24"/>
                <w:szCs w:val="24"/>
              </w:rPr>
              <w:t xml:space="preserve">Teenuste </w:t>
            </w:r>
            <w:r w:rsidR="00A404B3">
              <w:rPr>
                <w:rFonts w:eastAsia="Calibri" w:cs="Times New Roman"/>
                <w:sz w:val="24"/>
                <w:szCs w:val="24"/>
              </w:rPr>
              <w:t xml:space="preserve">hankeleping </w:t>
            </w:r>
          </w:p>
        </w:tc>
      </w:tr>
      <w:tr w:rsidR="00201354" w:rsidRPr="00201354" w:rsidTr="00A404B3">
        <w:trPr>
          <w:trHeight w:val="3800"/>
        </w:trPr>
        <w:tc>
          <w:tcPr>
            <w:tcW w:w="3652" w:type="dxa"/>
            <w:shd w:val="clear" w:color="auto" w:fill="F2F2F2"/>
            <w:vAlign w:val="center"/>
          </w:tcPr>
          <w:p w:rsidR="00201354" w:rsidRPr="00201354" w:rsidRDefault="00201354" w:rsidP="00201354">
            <w:pPr>
              <w:spacing w:after="0" w:line="240" w:lineRule="auto"/>
              <w:rPr>
                <w:rFonts w:eastAsia="Calibri" w:cs="Times New Roman"/>
                <w:b/>
                <w:bCs/>
                <w:sz w:val="24"/>
                <w:szCs w:val="24"/>
              </w:rPr>
            </w:pPr>
            <w:r w:rsidRPr="00201354">
              <w:rPr>
                <w:rFonts w:eastAsia="Calibri" w:cs="Times New Roman"/>
                <w:b/>
                <w:bCs/>
                <w:sz w:val="24"/>
                <w:szCs w:val="24"/>
              </w:rPr>
              <w:t>CPV kood ja nimetus:</w:t>
            </w:r>
          </w:p>
        </w:tc>
        <w:tc>
          <w:tcPr>
            <w:tcW w:w="5560" w:type="dxa"/>
            <w:shd w:val="clear" w:color="auto" w:fill="auto"/>
            <w:vAlign w:val="center"/>
          </w:tcPr>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63510000-7 Reisibüroo- ja samalaadsed teenused</w:t>
            </w:r>
          </w:p>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 xml:space="preserve">63511000-4 Pakettreiside organiseerimine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 xml:space="preserve">63512000-1 Reisipiletite ja pakettreisiteenuste müük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 xml:space="preserve">63513000-8 Turistiinfo teenused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 xml:space="preserve">63514000-5 Giiditeenused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 xml:space="preserve">63515000-2 Reisiteenused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sz w:val="24"/>
                <w:szCs w:val="24"/>
              </w:rPr>
              <w:t xml:space="preserve">63516000-9 Reisikorraldamisteenused </w:t>
            </w:r>
          </w:p>
          <w:p w:rsidR="00201354" w:rsidRPr="00201354" w:rsidRDefault="00201354" w:rsidP="00201354">
            <w:pPr>
              <w:spacing w:after="0" w:line="240" w:lineRule="auto"/>
              <w:rPr>
                <w:rFonts w:eastAsia="Calibri" w:cs="Times New Roman"/>
                <w:bCs/>
                <w:sz w:val="24"/>
                <w:szCs w:val="24"/>
              </w:rPr>
            </w:pPr>
            <w:r w:rsidRPr="00201354">
              <w:rPr>
                <w:rFonts w:eastAsia="Calibri" w:cs="Times New Roman"/>
                <w:bCs/>
                <w:sz w:val="24"/>
                <w:szCs w:val="24"/>
              </w:rPr>
              <w:t xml:space="preserve">55100000-1 Hotelliteenused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bCs/>
                <w:sz w:val="24"/>
                <w:szCs w:val="24"/>
              </w:rPr>
              <w:t xml:space="preserve">55110000-4 Hotelli majutusteenused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bCs/>
                <w:sz w:val="24"/>
                <w:szCs w:val="24"/>
              </w:rPr>
              <w:t xml:space="preserve">55120000-7 Hotelli konverentsiteenused </w:t>
            </w:r>
          </w:p>
          <w:p w:rsidR="00201354" w:rsidRPr="00201354" w:rsidRDefault="00201354" w:rsidP="00201354">
            <w:pPr>
              <w:spacing w:after="0" w:line="240" w:lineRule="auto"/>
              <w:rPr>
                <w:rFonts w:eastAsia="Calibri" w:cs="Times New Roman"/>
                <w:sz w:val="24"/>
                <w:szCs w:val="24"/>
              </w:rPr>
            </w:pPr>
            <w:r w:rsidRPr="00201354">
              <w:rPr>
                <w:rFonts w:eastAsia="Calibri" w:cs="Times New Roman"/>
                <w:bCs/>
                <w:sz w:val="24"/>
                <w:szCs w:val="24"/>
              </w:rPr>
              <w:t>55130000-0 Muud hotelliteenused</w:t>
            </w:r>
          </w:p>
          <w:p w:rsidR="00201354" w:rsidRPr="00201354" w:rsidRDefault="00201354" w:rsidP="00201354">
            <w:pPr>
              <w:spacing w:after="0" w:line="240" w:lineRule="auto"/>
              <w:rPr>
                <w:rFonts w:eastAsia="Calibri" w:cs="Times New Roman"/>
                <w:sz w:val="24"/>
                <w:szCs w:val="24"/>
              </w:rPr>
            </w:pPr>
          </w:p>
          <w:p w:rsidR="00201354" w:rsidRPr="00201354" w:rsidRDefault="00201354" w:rsidP="00201354">
            <w:pPr>
              <w:spacing w:after="0" w:line="240" w:lineRule="auto"/>
              <w:rPr>
                <w:rFonts w:eastAsia="Calibri" w:cs="Times New Roman"/>
                <w:sz w:val="24"/>
                <w:szCs w:val="24"/>
              </w:rPr>
            </w:pPr>
          </w:p>
        </w:tc>
      </w:tr>
    </w:tbl>
    <w:p w:rsidR="00201354" w:rsidRPr="00201354" w:rsidRDefault="00201354" w:rsidP="00201354">
      <w:pPr>
        <w:spacing w:after="0" w:line="240" w:lineRule="auto"/>
        <w:jc w:val="both"/>
        <w:rPr>
          <w:rFonts w:eastAsia="Calibri" w:cs="Times New Roman"/>
        </w:rPr>
      </w:pPr>
    </w:p>
    <w:p w:rsidR="001F3F85" w:rsidRDefault="00201354" w:rsidP="00201354">
      <w:pPr>
        <w:spacing w:after="0" w:line="240" w:lineRule="auto"/>
        <w:rPr>
          <w:rFonts w:eastAsia="Calibri" w:cs="Times New Roman"/>
        </w:rPr>
      </w:pPr>
      <w:r w:rsidRPr="00201354">
        <w:rPr>
          <w:rFonts w:eastAsia="Calibri" w:cs="Times New Roman"/>
        </w:rPr>
        <w:br w:type="page"/>
      </w:r>
    </w:p>
    <w:sdt>
      <w:sdtPr>
        <w:rPr>
          <w:rFonts w:ascii="Times New Roman" w:eastAsiaTheme="minorHAnsi" w:hAnsi="Times New Roman" w:cstheme="minorBidi"/>
          <w:b w:val="0"/>
          <w:bCs w:val="0"/>
          <w:color w:val="auto"/>
          <w:sz w:val="22"/>
          <w:szCs w:val="22"/>
        </w:rPr>
        <w:id w:val="1486825042"/>
        <w:docPartObj>
          <w:docPartGallery w:val="Table of Contents"/>
          <w:docPartUnique/>
        </w:docPartObj>
      </w:sdtPr>
      <w:sdtEndPr>
        <w:rPr>
          <w:noProof/>
        </w:rPr>
      </w:sdtEndPr>
      <w:sdtContent>
        <w:p w:rsidR="001F3F85" w:rsidRDefault="008449AB" w:rsidP="005F6BE1">
          <w:pPr>
            <w:pStyle w:val="Sisukorrapealkiri"/>
            <w:numPr>
              <w:ilvl w:val="0"/>
              <w:numId w:val="0"/>
            </w:numPr>
            <w:rPr>
              <w:color w:val="auto"/>
            </w:rPr>
          </w:pPr>
          <w:r w:rsidRPr="008449AB">
            <w:rPr>
              <w:color w:val="auto"/>
            </w:rPr>
            <w:t>Sisukord</w:t>
          </w:r>
        </w:p>
        <w:p w:rsidR="005F6BE1" w:rsidRPr="005F6BE1" w:rsidRDefault="005F6BE1" w:rsidP="005F6BE1"/>
        <w:p w:rsidR="00F8223D" w:rsidRDefault="001F3F85">
          <w:pPr>
            <w:pStyle w:val="SK1"/>
            <w:rPr>
              <w:rFonts w:asciiTheme="minorHAnsi" w:eastAsiaTheme="minorEastAsia" w:hAnsiTheme="minorHAnsi" w:cstheme="minorBidi"/>
              <w:noProof/>
              <w:lang w:eastAsia="et-EE"/>
            </w:rPr>
          </w:pPr>
          <w:r>
            <w:fldChar w:fldCharType="begin"/>
          </w:r>
          <w:r>
            <w:instrText xml:space="preserve"> TOC \o "1-3" \h \z \u </w:instrText>
          </w:r>
          <w:r>
            <w:fldChar w:fldCharType="separate"/>
          </w:r>
          <w:hyperlink w:anchor="_Toc377651375" w:history="1">
            <w:r w:rsidR="00F8223D" w:rsidRPr="00A84798">
              <w:rPr>
                <w:rStyle w:val="Hperlink"/>
                <w:noProof/>
              </w:rPr>
              <w:t>Hankedokumendid</w:t>
            </w:r>
            <w:r w:rsidR="00F8223D">
              <w:rPr>
                <w:noProof/>
                <w:webHidden/>
              </w:rPr>
              <w:tab/>
            </w:r>
            <w:r w:rsidR="00F8223D">
              <w:rPr>
                <w:noProof/>
                <w:webHidden/>
              </w:rPr>
              <w:fldChar w:fldCharType="begin"/>
            </w:r>
            <w:r w:rsidR="00F8223D">
              <w:rPr>
                <w:noProof/>
                <w:webHidden/>
              </w:rPr>
              <w:instrText xml:space="preserve"> PAGEREF _Toc377651375 \h </w:instrText>
            </w:r>
            <w:r w:rsidR="00F8223D">
              <w:rPr>
                <w:noProof/>
                <w:webHidden/>
              </w:rPr>
            </w:r>
            <w:r w:rsidR="00F8223D">
              <w:rPr>
                <w:noProof/>
                <w:webHidden/>
              </w:rPr>
              <w:fldChar w:fldCharType="separate"/>
            </w:r>
            <w:r w:rsidR="00F8223D">
              <w:rPr>
                <w:noProof/>
                <w:webHidden/>
              </w:rPr>
              <w:t>1</w:t>
            </w:r>
            <w:r w:rsidR="00F8223D">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76" w:history="1">
            <w:r w:rsidRPr="00A84798">
              <w:rPr>
                <w:rStyle w:val="Hperlink"/>
                <w:noProof/>
              </w:rPr>
              <w:t>1. Hankija andmed</w:t>
            </w:r>
            <w:r>
              <w:rPr>
                <w:noProof/>
                <w:webHidden/>
              </w:rPr>
              <w:tab/>
            </w:r>
            <w:r>
              <w:rPr>
                <w:noProof/>
                <w:webHidden/>
              </w:rPr>
              <w:fldChar w:fldCharType="begin"/>
            </w:r>
            <w:r>
              <w:rPr>
                <w:noProof/>
                <w:webHidden/>
              </w:rPr>
              <w:instrText xml:space="preserve"> PAGEREF _Toc377651376 \h </w:instrText>
            </w:r>
            <w:r>
              <w:rPr>
                <w:noProof/>
                <w:webHidden/>
              </w:rPr>
            </w:r>
            <w:r>
              <w:rPr>
                <w:noProof/>
                <w:webHidden/>
              </w:rPr>
              <w:fldChar w:fldCharType="separate"/>
            </w:r>
            <w:r>
              <w:rPr>
                <w:noProof/>
                <w:webHidden/>
              </w:rPr>
              <w:t>3</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77" w:history="1">
            <w:r w:rsidRPr="00A84798">
              <w:rPr>
                <w:rStyle w:val="Hperlink"/>
                <w:noProof/>
              </w:rPr>
              <w:t>2. Hankelepingu ese</w:t>
            </w:r>
            <w:r>
              <w:rPr>
                <w:noProof/>
                <w:webHidden/>
              </w:rPr>
              <w:tab/>
            </w:r>
            <w:r>
              <w:rPr>
                <w:noProof/>
                <w:webHidden/>
              </w:rPr>
              <w:fldChar w:fldCharType="begin"/>
            </w:r>
            <w:r>
              <w:rPr>
                <w:noProof/>
                <w:webHidden/>
              </w:rPr>
              <w:instrText xml:space="preserve"> PAGEREF _Toc377651377 \h </w:instrText>
            </w:r>
            <w:r>
              <w:rPr>
                <w:noProof/>
                <w:webHidden/>
              </w:rPr>
            </w:r>
            <w:r>
              <w:rPr>
                <w:noProof/>
                <w:webHidden/>
              </w:rPr>
              <w:fldChar w:fldCharType="separate"/>
            </w:r>
            <w:r>
              <w:rPr>
                <w:noProof/>
                <w:webHidden/>
              </w:rPr>
              <w:t>3</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78" w:history="1">
            <w:r w:rsidRPr="00A84798">
              <w:rPr>
                <w:rStyle w:val="Hperlink"/>
                <w:noProof/>
              </w:rPr>
              <w:t>3.</w:t>
            </w:r>
            <w:r>
              <w:rPr>
                <w:rFonts w:asciiTheme="minorHAnsi" w:eastAsiaTheme="minorEastAsia" w:hAnsiTheme="minorHAnsi" w:cstheme="minorBidi"/>
                <w:noProof/>
                <w:lang w:eastAsia="et-EE"/>
              </w:rPr>
              <w:tab/>
            </w:r>
            <w:r w:rsidRPr="00A84798">
              <w:rPr>
                <w:rStyle w:val="Hperlink"/>
                <w:noProof/>
              </w:rPr>
              <w:t>Dokumentide pädevusjärjekord</w:t>
            </w:r>
            <w:r>
              <w:rPr>
                <w:noProof/>
                <w:webHidden/>
              </w:rPr>
              <w:tab/>
            </w:r>
            <w:r>
              <w:rPr>
                <w:noProof/>
                <w:webHidden/>
              </w:rPr>
              <w:fldChar w:fldCharType="begin"/>
            </w:r>
            <w:r>
              <w:rPr>
                <w:noProof/>
                <w:webHidden/>
              </w:rPr>
              <w:instrText xml:space="preserve"> PAGEREF _Toc377651378 \h </w:instrText>
            </w:r>
            <w:r>
              <w:rPr>
                <w:noProof/>
                <w:webHidden/>
              </w:rPr>
            </w:r>
            <w:r>
              <w:rPr>
                <w:noProof/>
                <w:webHidden/>
              </w:rPr>
              <w:fldChar w:fldCharType="separate"/>
            </w:r>
            <w:r>
              <w:rPr>
                <w:noProof/>
                <w:webHidden/>
              </w:rPr>
              <w:t>4</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79" w:history="1">
            <w:r w:rsidRPr="00A84798">
              <w:rPr>
                <w:rStyle w:val="Hperlink"/>
                <w:noProof/>
              </w:rPr>
              <w:t>4.</w:t>
            </w:r>
            <w:r>
              <w:rPr>
                <w:rFonts w:asciiTheme="minorHAnsi" w:eastAsiaTheme="minorEastAsia" w:hAnsiTheme="minorHAnsi" w:cstheme="minorBidi"/>
                <w:noProof/>
                <w:lang w:eastAsia="et-EE"/>
              </w:rPr>
              <w:tab/>
            </w:r>
            <w:r w:rsidRPr="00A84798">
              <w:rPr>
                <w:rStyle w:val="Hperlink"/>
                <w:noProof/>
              </w:rPr>
              <w:t>Riigihanke täitmise tähtaeg</w:t>
            </w:r>
            <w:r>
              <w:rPr>
                <w:noProof/>
                <w:webHidden/>
              </w:rPr>
              <w:tab/>
            </w:r>
            <w:r>
              <w:rPr>
                <w:noProof/>
                <w:webHidden/>
              </w:rPr>
              <w:fldChar w:fldCharType="begin"/>
            </w:r>
            <w:r>
              <w:rPr>
                <w:noProof/>
                <w:webHidden/>
              </w:rPr>
              <w:instrText xml:space="preserve"> PAGEREF _Toc377651379 \h </w:instrText>
            </w:r>
            <w:r>
              <w:rPr>
                <w:noProof/>
                <w:webHidden/>
              </w:rPr>
            </w:r>
            <w:r>
              <w:rPr>
                <w:noProof/>
                <w:webHidden/>
              </w:rPr>
              <w:fldChar w:fldCharType="separate"/>
            </w:r>
            <w:r>
              <w:rPr>
                <w:noProof/>
                <w:webHidden/>
              </w:rPr>
              <w:t>4</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0" w:history="1">
            <w:r w:rsidRPr="00A84798">
              <w:rPr>
                <w:rStyle w:val="Hperlink"/>
                <w:noProof/>
              </w:rPr>
              <w:t>5.</w:t>
            </w:r>
            <w:r>
              <w:rPr>
                <w:rFonts w:asciiTheme="minorHAnsi" w:eastAsiaTheme="minorEastAsia" w:hAnsiTheme="minorHAnsi" w:cstheme="minorBidi"/>
                <w:noProof/>
                <w:lang w:eastAsia="et-EE"/>
              </w:rPr>
              <w:tab/>
            </w:r>
            <w:r w:rsidRPr="00A84798">
              <w:rPr>
                <w:rStyle w:val="Hperlink"/>
                <w:noProof/>
              </w:rPr>
              <w:t>Hankelepingu eeldatav maksumus</w:t>
            </w:r>
            <w:r>
              <w:rPr>
                <w:noProof/>
                <w:webHidden/>
              </w:rPr>
              <w:tab/>
            </w:r>
            <w:r>
              <w:rPr>
                <w:noProof/>
                <w:webHidden/>
              </w:rPr>
              <w:fldChar w:fldCharType="begin"/>
            </w:r>
            <w:r>
              <w:rPr>
                <w:noProof/>
                <w:webHidden/>
              </w:rPr>
              <w:instrText xml:space="preserve"> PAGEREF _Toc377651380 \h </w:instrText>
            </w:r>
            <w:r>
              <w:rPr>
                <w:noProof/>
                <w:webHidden/>
              </w:rPr>
            </w:r>
            <w:r>
              <w:rPr>
                <w:noProof/>
                <w:webHidden/>
              </w:rPr>
              <w:fldChar w:fldCharType="separate"/>
            </w:r>
            <w:r>
              <w:rPr>
                <w:noProof/>
                <w:webHidden/>
              </w:rPr>
              <w:t>4</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1" w:history="1">
            <w:r w:rsidRPr="00A84798">
              <w:rPr>
                <w:rStyle w:val="Hperlink"/>
                <w:rFonts w:eastAsiaTheme="minorHAnsi"/>
                <w:noProof/>
              </w:rPr>
              <w:t>6.</w:t>
            </w:r>
            <w:r>
              <w:rPr>
                <w:rFonts w:asciiTheme="minorHAnsi" w:eastAsiaTheme="minorEastAsia" w:hAnsiTheme="minorHAnsi" w:cstheme="minorBidi"/>
                <w:noProof/>
                <w:lang w:eastAsia="et-EE"/>
              </w:rPr>
              <w:tab/>
            </w:r>
            <w:r w:rsidRPr="00A84798">
              <w:rPr>
                <w:rStyle w:val="Hperlink"/>
                <w:noProof/>
              </w:rPr>
              <w:t>Pakkumuse esitamise koht ja tähtpäev</w:t>
            </w:r>
            <w:r>
              <w:rPr>
                <w:noProof/>
                <w:webHidden/>
              </w:rPr>
              <w:tab/>
            </w:r>
            <w:r>
              <w:rPr>
                <w:noProof/>
                <w:webHidden/>
              </w:rPr>
              <w:fldChar w:fldCharType="begin"/>
            </w:r>
            <w:r>
              <w:rPr>
                <w:noProof/>
                <w:webHidden/>
              </w:rPr>
              <w:instrText xml:space="preserve"> PAGEREF _Toc377651381 \h </w:instrText>
            </w:r>
            <w:r>
              <w:rPr>
                <w:noProof/>
                <w:webHidden/>
              </w:rPr>
            </w:r>
            <w:r>
              <w:rPr>
                <w:noProof/>
                <w:webHidden/>
              </w:rPr>
              <w:fldChar w:fldCharType="separate"/>
            </w:r>
            <w:r>
              <w:rPr>
                <w:noProof/>
                <w:webHidden/>
              </w:rPr>
              <w:t>4</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2" w:history="1">
            <w:r w:rsidRPr="00A84798">
              <w:rPr>
                <w:rStyle w:val="Hperlink"/>
                <w:noProof/>
              </w:rPr>
              <w:t>7.</w:t>
            </w:r>
            <w:r>
              <w:rPr>
                <w:rFonts w:asciiTheme="minorHAnsi" w:eastAsiaTheme="minorEastAsia" w:hAnsiTheme="minorHAnsi" w:cstheme="minorBidi"/>
                <w:noProof/>
                <w:lang w:eastAsia="et-EE"/>
              </w:rPr>
              <w:tab/>
            </w:r>
            <w:r w:rsidRPr="00A84798">
              <w:rPr>
                <w:rStyle w:val="Hperlink"/>
                <w:noProof/>
              </w:rPr>
              <w:t>Pakkujale esitatavad üldised nõuded ja kvalifitseerimise tingimused</w:t>
            </w:r>
            <w:r>
              <w:rPr>
                <w:noProof/>
                <w:webHidden/>
              </w:rPr>
              <w:tab/>
            </w:r>
            <w:r>
              <w:rPr>
                <w:noProof/>
                <w:webHidden/>
              </w:rPr>
              <w:fldChar w:fldCharType="begin"/>
            </w:r>
            <w:r>
              <w:rPr>
                <w:noProof/>
                <w:webHidden/>
              </w:rPr>
              <w:instrText xml:space="preserve"> PAGEREF _Toc377651382 \h </w:instrText>
            </w:r>
            <w:r>
              <w:rPr>
                <w:noProof/>
                <w:webHidden/>
              </w:rPr>
            </w:r>
            <w:r>
              <w:rPr>
                <w:noProof/>
                <w:webHidden/>
              </w:rPr>
              <w:fldChar w:fldCharType="separate"/>
            </w:r>
            <w:r>
              <w:rPr>
                <w:noProof/>
                <w:webHidden/>
              </w:rPr>
              <w:t>5</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3" w:history="1">
            <w:r w:rsidRPr="00A84798">
              <w:rPr>
                <w:rStyle w:val="Hperlink"/>
                <w:noProof/>
              </w:rPr>
              <w:t>8.</w:t>
            </w:r>
            <w:r>
              <w:rPr>
                <w:rFonts w:asciiTheme="minorHAnsi" w:eastAsiaTheme="minorEastAsia" w:hAnsiTheme="minorHAnsi" w:cstheme="minorBidi"/>
                <w:noProof/>
                <w:lang w:eastAsia="et-EE"/>
              </w:rPr>
              <w:tab/>
            </w:r>
            <w:r w:rsidRPr="00A84798">
              <w:rPr>
                <w:rStyle w:val="Hperlink"/>
                <w:noProof/>
              </w:rPr>
              <w:t>Pakkumuse vastavaks tunnistamine või tagasi lükkamine</w:t>
            </w:r>
            <w:r>
              <w:rPr>
                <w:noProof/>
                <w:webHidden/>
              </w:rPr>
              <w:tab/>
            </w:r>
            <w:r>
              <w:rPr>
                <w:noProof/>
                <w:webHidden/>
              </w:rPr>
              <w:fldChar w:fldCharType="begin"/>
            </w:r>
            <w:r>
              <w:rPr>
                <w:noProof/>
                <w:webHidden/>
              </w:rPr>
              <w:instrText xml:space="preserve"> PAGEREF _Toc377651383 \h </w:instrText>
            </w:r>
            <w:r>
              <w:rPr>
                <w:noProof/>
                <w:webHidden/>
              </w:rPr>
            </w:r>
            <w:r>
              <w:rPr>
                <w:noProof/>
                <w:webHidden/>
              </w:rPr>
              <w:fldChar w:fldCharType="separate"/>
            </w:r>
            <w:r>
              <w:rPr>
                <w:noProof/>
                <w:webHidden/>
              </w:rPr>
              <w:t>6</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4" w:history="1">
            <w:r w:rsidRPr="00A84798">
              <w:rPr>
                <w:rStyle w:val="Hperlink"/>
                <w:noProof/>
              </w:rPr>
              <w:t>9.</w:t>
            </w:r>
            <w:r>
              <w:rPr>
                <w:rFonts w:asciiTheme="minorHAnsi" w:eastAsiaTheme="minorEastAsia" w:hAnsiTheme="minorHAnsi" w:cstheme="minorBidi"/>
                <w:noProof/>
                <w:lang w:eastAsia="et-EE"/>
              </w:rPr>
              <w:tab/>
            </w:r>
            <w:r w:rsidRPr="00A84798">
              <w:rPr>
                <w:rStyle w:val="Hperlink"/>
                <w:noProof/>
              </w:rPr>
              <w:t>Pakkumuste hindamine</w:t>
            </w:r>
            <w:r>
              <w:rPr>
                <w:noProof/>
                <w:webHidden/>
              </w:rPr>
              <w:tab/>
            </w:r>
            <w:r>
              <w:rPr>
                <w:noProof/>
                <w:webHidden/>
              </w:rPr>
              <w:fldChar w:fldCharType="begin"/>
            </w:r>
            <w:r>
              <w:rPr>
                <w:noProof/>
                <w:webHidden/>
              </w:rPr>
              <w:instrText xml:space="preserve"> PAGEREF _Toc377651384 \h </w:instrText>
            </w:r>
            <w:r>
              <w:rPr>
                <w:noProof/>
                <w:webHidden/>
              </w:rPr>
            </w:r>
            <w:r>
              <w:rPr>
                <w:noProof/>
                <w:webHidden/>
              </w:rPr>
              <w:fldChar w:fldCharType="separate"/>
            </w:r>
            <w:r>
              <w:rPr>
                <w:noProof/>
                <w:webHidden/>
              </w:rPr>
              <w:t>7</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5" w:history="1">
            <w:r w:rsidRPr="00A84798">
              <w:rPr>
                <w:rStyle w:val="Hperlink"/>
                <w:noProof/>
              </w:rPr>
              <w:t>10.</w:t>
            </w:r>
            <w:r>
              <w:rPr>
                <w:rFonts w:asciiTheme="minorHAnsi" w:eastAsiaTheme="minorEastAsia" w:hAnsiTheme="minorHAnsi" w:cstheme="minorBidi"/>
                <w:noProof/>
                <w:lang w:eastAsia="et-EE"/>
              </w:rPr>
              <w:tab/>
            </w:r>
            <w:r w:rsidRPr="00A84798">
              <w:rPr>
                <w:rStyle w:val="Hperlink"/>
                <w:noProof/>
              </w:rPr>
              <w:t>Nõuded pakkumusele</w:t>
            </w:r>
            <w:r>
              <w:rPr>
                <w:noProof/>
                <w:webHidden/>
              </w:rPr>
              <w:tab/>
            </w:r>
            <w:r>
              <w:rPr>
                <w:noProof/>
                <w:webHidden/>
              </w:rPr>
              <w:fldChar w:fldCharType="begin"/>
            </w:r>
            <w:r>
              <w:rPr>
                <w:noProof/>
                <w:webHidden/>
              </w:rPr>
              <w:instrText xml:space="preserve"> PAGEREF _Toc377651385 \h </w:instrText>
            </w:r>
            <w:r>
              <w:rPr>
                <w:noProof/>
                <w:webHidden/>
              </w:rPr>
            </w:r>
            <w:r>
              <w:rPr>
                <w:noProof/>
                <w:webHidden/>
              </w:rPr>
              <w:fldChar w:fldCharType="separate"/>
            </w:r>
            <w:r>
              <w:rPr>
                <w:noProof/>
                <w:webHidden/>
              </w:rPr>
              <w:t>8</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6" w:history="1">
            <w:r w:rsidRPr="00A84798">
              <w:rPr>
                <w:rStyle w:val="Hperlink"/>
                <w:noProof/>
              </w:rPr>
              <w:t>11.</w:t>
            </w:r>
            <w:r>
              <w:rPr>
                <w:rFonts w:asciiTheme="minorHAnsi" w:eastAsiaTheme="minorEastAsia" w:hAnsiTheme="minorHAnsi" w:cstheme="minorBidi"/>
                <w:noProof/>
                <w:lang w:eastAsia="et-EE"/>
              </w:rPr>
              <w:tab/>
            </w:r>
            <w:r w:rsidRPr="00A84798">
              <w:rPr>
                <w:rStyle w:val="Hperlink"/>
                <w:noProof/>
              </w:rPr>
              <w:t>Hankelepingu sõlmimise kord</w:t>
            </w:r>
            <w:r>
              <w:rPr>
                <w:noProof/>
                <w:webHidden/>
              </w:rPr>
              <w:tab/>
            </w:r>
            <w:r>
              <w:rPr>
                <w:noProof/>
                <w:webHidden/>
              </w:rPr>
              <w:fldChar w:fldCharType="begin"/>
            </w:r>
            <w:r>
              <w:rPr>
                <w:noProof/>
                <w:webHidden/>
              </w:rPr>
              <w:instrText xml:space="preserve"> PAGEREF _Toc377651386 \h </w:instrText>
            </w:r>
            <w:r>
              <w:rPr>
                <w:noProof/>
                <w:webHidden/>
              </w:rPr>
            </w:r>
            <w:r>
              <w:rPr>
                <w:noProof/>
                <w:webHidden/>
              </w:rPr>
              <w:fldChar w:fldCharType="separate"/>
            </w:r>
            <w:r>
              <w:rPr>
                <w:noProof/>
                <w:webHidden/>
              </w:rPr>
              <w:t>9</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7" w:history="1">
            <w:r w:rsidRPr="00A84798">
              <w:rPr>
                <w:rStyle w:val="Hperlink"/>
                <w:noProof/>
              </w:rPr>
              <w:t>12.</w:t>
            </w:r>
            <w:r>
              <w:rPr>
                <w:rFonts w:asciiTheme="minorHAnsi" w:eastAsiaTheme="minorEastAsia" w:hAnsiTheme="minorHAnsi" w:cstheme="minorBidi"/>
                <w:noProof/>
                <w:lang w:eastAsia="et-EE"/>
              </w:rPr>
              <w:tab/>
            </w:r>
            <w:r w:rsidRPr="00A84798">
              <w:rPr>
                <w:rStyle w:val="Hperlink"/>
                <w:noProof/>
              </w:rPr>
              <w:t>Läbirääkimised</w:t>
            </w:r>
            <w:r>
              <w:rPr>
                <w:noProof/>
                <w:webHidden/>
              </w:rPr>
              <w:tab/>
            </w:r>
            <w:r>
              <w:rPr>
                <w:noProof/>
                <w:webHidden/>
              </w:rPr>
              <w:fldChar w:fldCharType="begin"/>
            </w:r>
            <w:r>
              <w:rPr>
                <w:noProof/>
                <w:webHidden/>
              </w:rPr>
              <w:instrText xml:space="preserve"> PAGEREF _Toc377651387 \h </w:instrText>
            </w:r>
            <w:r>
              <w:rPr>
                <w:noProof/>
                <w:webHidden/>
              </w:rPr>
            </w:r>
            <w:r>
              <w:rPr>
                <w:noProof/>
                <w:webHidden/>
              </w:rPr>
              <w:fldChar w:fldCharType="separate"/>
            </w:r>
            <w:r>
              <w:rPr>
                <w:noProof/>
                <w:webHidden/>
              </w:rPr>
              <w:t>9</w:t>
            </w:r>
            <w:r>
              <w:rPr>
                <w:noProof/>
                <w:webHidden/>
              </w:rPr>
              <w:fldChar w:fldCharType="end"/>
            </w:r>
          </w:hyperlink>
        </w:p>
        <w:p w:rsidR="00F8223D" w:rsidRDefault="00F8223D">
          <w:pPr>
            <w:pStyle w:val="SK1"/>
            <w:rPr>
              <w:rFonts w:asciiTheme="minorHAnsi" w:eastAsiaTheme="minorEastAsia" w:hAnsiTheme="minorHAnsi" w:cstheme="minorBidi"/>
              <w:noProof/>
              <w:lang w:eastAsia="et-EE"/>
            </w:rPr>
          </w:pPr>
          <w:hyperlink w:anchor="_Toc377651388" w:history="1">
            <w:r w:rsidRPr="00A84798">
              <w:rPr>
                <w:rStyle w:val="Hperlink"/>
                <w:noProof/>
              </w:rPr>
              <w:t>13.</w:t>
            </w:r>
            <w:r>
              <w:rPr>
                <w:rFonts w:asciiTheme="minorHAnsi" w:eastAsiaTheme="minorEastAsia" w:hAnsiTheme="minorHAnsi" w:cstheme="minorBidi"/>
                <w:noProof/>
                <w:lang w:eastAsia="et-EE"/>
              </w:rPr>
              <w:tab/>
            </w:r>
            <w:r w:rsidRPr="00A84798">
              <w:rPr>
                <w:rStyle w:val="Hperlink"/>
                <w:noProof/>
              </w:rPr>
              <w:t>HD lisad</w:t>
            </w:r>
            <w:r>
              <w:rPr>
                <w:noProof/>
                <w:webHidden/>
              </w:rPr>
              <w:tab/>
            </w:r>
            <w:r>
              <w:rPr>
                <w:noProof/>
                <w:webHidden/>
              </w:rPr>
              <w:fldChar w:fldCharType="begin"/>
            </w:r>
            <w:r>
              <w:rPr>
                <w:noProof/>
                <w:webHidden/>
              </w:rPr>
              <w:instrText xml:space="preserve"> PAGEREF _Toc377651388 \h </w:instrText>
            </w:r>
            <w:r>
              <w:rPr>
                <w:noProof/>
                <w:webHidden/>
              </w:rPr>
            </w:r>
            <w:r>
              <w:rPr>
                <w:noProof/>
                <w:webHidden/>
              </w:rPr>
              <w:fldChar w:fldCharType="separate"/>
            </w:r>
            <w:r>
              <w:rPr>
                <w:noProof/>
                <w:webHidden/>
              </w:rPr>
              <w:t>9</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89" w:history="1">
            <w:r w:rsidRPr="00A84798">
              <w:rPr>
                <w:rStyle w:val="Hperlink"/>
                <w:noProof/>
              </w:rPr>
              <w:t>HD LISA 1 VORM I PAKKUJA KINNITUSKIRI</w:t>
            </w:r>
            <w:r>
              <w:rPr>
                <w:noProof/>
                <w:webHidden/>
              </w:rPr>
              <w:tab/>
            </w:r>
            <w:r>
              <w:rPr>
                <w:noProof/>
                <w:webHidden/>
              </w:rPr>
              <w:fldChar w:fldCharType="begin"/>
            </w:r>
            <w:r>
              <w:rPr>
                <w:noProof/>
                <w:webHidden/>
              </w:rPr>
              <w:instrText xml:space="preserve"> PAGEREF _Toc377651389 \h </w:instrText>
            </w:r>
            <w:r>
              <w:rPr>
                <w:noProof/>
                <w:webHidden/>
              </w:rPr>
            </w:r>
            <w:r>
              <w:rPr>
                <w:noProof/>
                <w:webHidden/>
              </w:rPr>
              <w:fldChar w:fldCharType="separate"/>
            </w:r>
            <w:r>
              <w:rPr>
                <w:noProof/>
                <w:webHidden/>
              </w:rPr>
              <w:t>10</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0" w:history="1">
            <w:r w:rsidRPr="00A84798">
              <w:rPr>
                <w:rStyle w:val="Hperlink"/>
                <w:noProof/>
              </w:rPr>
              <w:t>HD LISA 1 VORM II PAKKUMUSE  MAKSUMUS</w:t>
            </w:r>
            <w:r>
              <w:rPr>
                <w:noProof/>
                <w:webHidden/>
              </w:rPr>
              <w:tab/>
            </w:r>
            <w:r>
              <w:rPr>
                <w:noProof/>
                <w:webHidden/>
              </w:rPr>
              <w:fldChar w:fldCharType="begin"/>
            </w:r>
            <w:r>
              <w:rPr>
                <w:noProof/>
                <w:webHidden/>
              </w:rPr>
              <w:instrText xml:space="preserve"> PAGEREF _Toc377651390 \h </w:instrText>
            </w:r>
            <w:r>
              <w:rPr>
                <w:noProof/>
                <w:webHidden/>
              </w:rPr>
            </w:r>
            <w:r>
              <w:rPr>
                <w:noProof/>
                <w:webHidden/>
              </w:rPr>
              <w:fldChar w:fldCharType="separate"/>
            </w:r>
            <w:r>
              <w:rPr>
                <w:noProof/>
                <w:webHidden/>
              </w:rPr>
              <w:t>11</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1" w:history="1">
            <w:r w:rsidRPr="00A84798">
              <w:rPr>
                <w:rStyle w:val="Hperlink"/>
                <w:noProof/>
              </w:rPr>
              <w:t>HD LISA 1 VORM III VOLIKIRI PAKKUJA ESINDAMISEKS</w:t>
            </w:r>
            <w:r>
              <w:rPr>
                <w:noProof/>
                <w:webHidden/>
              </w:rPr>
              <w:tab/>
            </w:r>
            <w:r>
              <w:rPr>
                <w:noProof/>
                <w:webHidden/>
              </w:rPr>
              <w:fldChar w:fldCharType="begin"/>
            </w:r>
            <w:r>
              <w:rPr>
                <w:noProof/>
                <w:webHidden/>
              </w:rPr>
              <w:instrText xml:space="preserve"> PAGEREF _Toc377651391 \h </w:instrText>
            </w:r>
            <w:r>
              <w:rPr>
                <w:noProof/>
                <w:webHidden/>
              </w:rPr>
            </w:r>
            <w:r>
              <w:rPr>
                <w:noProof/>
                <w:webHidden/>
              </w:rPr>
              <w:fldChar w:fldCharType="separate"/>
            </w:r>
            <w:r>
              <w:rPr>
                <w:noProof/>
                <w:webHidden/>
              </w:rPr>
              <w:t>12</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2" w:history="1">
            <w:r w:rsidRPr="00A84798">
              <w:rPr>
                <w:rStyle w:val="Hperlink"/>
                <w:noProof/>
              </w:rPr>
              <w:t>HD LISA 1 VORM IV PAKKUJA POOLT TÄIDETUD LEPINGUTE NIMEKIRI</w:t>
            </w:r>
            <w:r>
              <w:rPr>
                <w:noProof/>
                <w:webHidden/>
              </w:rPr>
              <w:tab/>
            </w:r>
            <w:r>
              <w:rPr>
                <w:noProof/>
                <w:webHidden/>
              </w:rPr>
              <w:fldChar w:fldCharType="begin"/>
            </w:r>
            <w:r>
              <w:rPr>
                <w:noProof/>
                <w:webHidden/>
              </w:rPr>
              <w:instrText xml:space="preserve"> PAGEREF _Toc377651392 \h </w:instrText>
            </w:r>
            <w:r>
              <w:rPr>
                <w:noProof/>
                <w:webHidden/>
              </w:rPr>
            </w:r>
            <w:r>
              <w:rPr>
                <w:noProof/>
                <w:webHidden/>
              </w:rPr>
              <w:fldChar w:fldCharType="separate"/>
            </w:r>
            <w:r>
              <w:rPr>
                <w:noProof/>
                <w:webHidden/>
              </w:rPr>
              <w:t>13</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3" w:history="1">
            <w:r w:rsidRPr="00A84798">
              <w:rPr>
                <w:rStyle w:val="Hperlink"/>
                <w:noProof/>
              </w:rPr>
              <w:t>HD LISA 1 VORM V PAKKUJA POOLT ANTAVAD ALLAHINDLUSED JA SOODUSTUSED (HD Lisa 2 Tehniline kirjeldus p 2.3)</w:t>
            </w:r>
            <w:r>
              <w:rPr>
                <w:noProof/>
                <w:webHidden/>
              </w:rPr>
              <w:tab/>
            </w:r>
            <w:r>
              <w:rPr>
                <w:noProof/>
                <w:webHidden/>
              </w:rPr>
              <w:fldChar w:fldCharType="begin"/>
            </w:r>
            <w:r>
              <w:rPr>
                <w:noProof/>
                <w:webHidden/>
              </w:rPr>
              <w:instrText xml:space="preserve"> PAGEREF _Toc377651393 \h </w:instrText>
            </w:r>
            <w:r>
              <w:rPr>
                <w:noProof/>
                <w:webHidden/>
              </w:rPr>
            </w:r>
            <w:r>
              <w:rPr>
                <w:noProof/>
                <w:webHidden/>
              </w:rPr>
              <w:fldChar w:fldCharType="separate"/>
            </w:r>
            <w:r>
              <w:rPr>
                <w:noProof/>
                <w:webHidden/>
              </w:rPr>
              <w:t>14</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4" w:history="1">
            <w:r w:rsidRPr="00A84798">
              <w:rPr>
                <w:rStyle w:val="Hperlink"/>
                <w:noProof/>
              </w:rPr>
              <w:t>HD LISA 1 VORM VI PAKKUJA  MEESKONDA KUULUVATE   IATA  POOLT  SERTIFITSEERITUD  REISIKONSULTANTIDE  NIMEKIRI</w:t>
            </w:r>
            <w:r>
              <w:rPr>
                <w:noProof/>
                <w:webHidden/>
              </w:rPr>
              <w:tab/>
            </w:r>
            <w:r>
              <w:rPr>
                <w:noProof/>
                <w:webHidden/>
              </w:rPr>
              <w:fldChar w:fldCharType="begin"/>
            </w:r>
            <w:r>
              <w:rPr>
                <w:noProof/>
                <w:webHidden/>
              </w:rPr>
              <w:instrText xml:space="preserve"> PAGEREF _Toc377651394 \h </w:instrText>
            </w:r>
            <w:r>
              <w:rPr>
                <w:noProof/>
                <w:webHidden/>
              </w:rPr>
            </w:r>
            <w:r>
              <w:rPr>
                <w:noProof/>
                <w:webHidden/>
              </w:rPr>
              <w:fldChar w:fldCharType="separate"/>
            </w:r>
            <w:r>
              <w:rPr>
                <w:noProof/>
                <w:webHidden/>
              </w:rPr>
              <w:t>15</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5" w:history="1">
            <w:r w:rsidRPr="00A84798">
              <w:rPr>
                <w:rStyle w:val="Hperlink"/>
                <w:noProof/>
              </w:rPr>
              <w:t>HD LISA 2 TEHNILINE KIRJELDUS</w:t>
            </w:r>
            <w:r>
              <w:rPr>
                <w:noProof/>
                <w:webHidden/>
              </w:rPr>
              <w:tab/>
            </w:r>
            <w:r>
              <w:rPr>
                <w:noProof/>
                <w:webHidden/>
              </w:rPr>
              <w:fldChar w:fldCharType="begin"/>
            </w:r>
            <w:r>
              <w:rPr>
                <w:noProof/>
                <w:webHidden/>
              </w:rPr>
              <w:instrText xml:space="preserve"> PAGEREF _Toc377651395 \h </w:instrText>
            </w:r>
            <w:r>
              <w:rPr>
                <w:noProof/>
                <w:webHidden/>
              </w:rPr>
            </w:r>
            <w:r>
              <w:rPr>
                <w:noProof/>
                <w:webHidden/>
              </w:rPr>
              <w:fldChar w:fldCharType="separate"/>
            </w:r>
            <w:r>
              <w:rPr>
                <w:noProof/>
                <w:webHidden/>
              </w:rPr>
              <w:t>16</w:t>
            </w:r>
            <w:r>
              <w:rPr>
                <w:noProof/>
                <w:webHidden/>
              </w:rPr>
              <w:fldChar w:fldCharType="end"/>
            </w:r>
          </w:hyperlink>
        </w:p>
        <w:p w:rsidR="00F8223D" w:rsidRDefault="00F8223D">
          <w:pPr>
            <w:pStyle w:val="SK2"/>
            <w:rPr>
              <w:rFonts w:asciiTheme="minorHAnsi" w:eastAsiaTheme="minorEastAsia" w:hAnsiTheme="minorHAnsi" w:cstheme="minorBidi"/>
              <w:noProof/>
              <w:lang w:eastAsia="et-EE"/>
            </w:rPr>
          </w:pPr>
          <w:hyperlink w:anchor="_Toc377651396" w:history="1">
            <w:r w:rsidRPr="00A84798">
              <w:rPr>
                <w:rStyle w:val="Hperlink"/>
                <w:noProof/>
              </w:rPr>
              <w:t>HD LISA 3 HANKELEPINGU  PROJEKT</w:t>
            </w:r>
            <w:r>
              <w:rPr>
                <w:noProof/>
                <w:webHidden/>
              </w:rPr>
              <w:tab/>
            </w:r>
            <w:r>
              <w:rPr>
                <w:noProof/>
                <w:webHidden/>
              </w:rPr>
              <w:fldChar w:fldCharType="begin"/>
            </w:r>
            <w:r>
              <w:rPr>
                <w:noProof/>
                <w:webHidden/>
              </w:rPr>
              <w:instrText xml:space="preserve"> PAGEREF _Toc377651396 \h </w:instrText>
            </w:r>
            <w:r>
              <w:rPr>
                <w:noProof/>
                <w:webHidden/>
              </w:rPr>
            </w:r>
            <w:r>
              <w:rPr>
                <w:noProof/>
                <w:webHidden/>
              </w:rPr>
              <w:fldChar w:fldCharType="separate"/>
            </w:r>
            <w:r>
              <w:rPr>
                <w:noProof/>
                <w:webHidden/>
              </w:rPr>
              <w:t>19</w:t>
            </w:r>
            <w:r>
              <w:rPr>
                <w:noProof/>
                <w:webHidden/>
              </w:rPr>
              <w:fldChar w:fldCharType="end"/>
            </w:r>
          </w:hyperlink>
        </w:p>
        <w:p w:rsidR="001F3F85" w:rsidRDefault="001F3F85">
          <w:r>
            <w:rPr>
              <w:b/>
              <w:bCs/>
              <w:noProof/>
            </w:rPr>
            <w:fldChar w:fldCharType="end"/>
          </w:r>
        </w:p>
      </w:sdtContent>
    </w:sdt>
    <w:p w:rsidR="001F3F85" w:rsidRDefault="001F3F85">
      <w:pPr>
        <w:rPr>
          <w:rFonts w:eastAsia="Calibri" w:cs="Times New Roman"/>
        </w:rPr>
      </w:pPr>
      <w:r>
        <w:rPr>
          <w:rFonts w:eastAsia="Calibri" w:cs="Times New Roman"/>
        </w:rPr>
        <w:br w:type="page"/>
      </w:r>
      <w:bookmarkStart w:id="4" w:name="_GoBack"/>
      <w:bookmarkEnd w:id="4"/>
    </w:p>
    <w:p w:rsidR="00D559E7" w:rsidRDefault="00D559E7" w:rsidP="00D43122">
      <w:pPr>
        <w:spacing w:after="0" w:line="240" w:lineRule="auto"/>
        <w:jc w:val="both"/>
        <w:rPr>
          <w:rFonts w:eastAsia="Calibri" w:cs="Times New Roman"/>
        </w:rPr>
      </w:pPr>
    </w:p>
    <w:p w:rsidR="00D559E7" w:rsidRDefault="00D559E7" w:rsidP="00D43122">
      <w:pPr>
        <w:spacing w:after="0" w:line="240" w:lineRule="auto"/>
        <w:jc w:val="both"/>
        <w:rPr>
          <w:rFonts w:eastAsia="Calibri" w:cs="Times New Roman"/>
        </w:rPr>
      </w:pPr>
    </w:p>
    <w:p w:rsidR="00D559E7" w:rsidRDefault="00D559E7" w:rsidP="00D43122">
      <w:pPr>
        <w:spacing w:after="0" w:line="240" w:lineRule="auto"/>
        <w:jc w:val="both"/>
        <w:rPr>
          <w:rFonts w:eastAsia="Calibri" w:cs="Times New Roman"/>
        </w:rPr>
      </w:pPr>
    </w:p>
    <w:p w:rsidR="00D559E7" w:rsidRDefault="00D559E7" w:rsidP="00D43122">
      <w:pPr>
        <w:spacing w:after="0" w:line="240" w:lineRule="auto"/>
        <w:jc w:val="both"/>
        <w:rPr>
          <w:rFonts w:eastAsia="Calibri" w:cs="Times New Roman"/>
        </w:rPr>
      </w:pPr>
    </w:p>
    <w:p w:rsidR="00D559E7" w:rsidRDefault="00D559E7" w:rsidP="00D43122">
      <w:pPr>
        <w:spacing w:after="0" w:line="240" w:lineRule="auto"/>
        <w:jc w:val="both"/>
        <w:rPr>
          <w:rFonts w:eastAsia="Calibri" w:cs="Times New Roman"/>
        </w:rPr>
      </w:pPr>
    </w:p>
    <w:p w:rsidR="00D559E7" w:rsidRDefault="00D559E7" w:rsidP="00D43122">
      <w:pPr>
        <w:spacing w:after="0" w:line="240" w:lineRule="auto"/>
        <w:jc w:val="both"/>
        <w:rPr>
          <w:rFonts w:eastAsia="Calibri" w:cs="Times New Roman"/>
        </w:rPr>
      </w:pPr>
    </w:p>
    <w:p w:rsidR="00201354" w:rsidRDefault="00765E7A" w:rsidP="00D43122">
      <w:pPr>
        <w:spacing w:after="0" w:line="240" w:lineRule="auto"/>
        <w:jc w:val="both"/>
        <w:rPr>
          <w:rFonts w:eastAsia="Calibri" w:cs="Times New Roman"/>
          <w:sz w:val="24"/>
          <w:szCs w:val="24"/>
        </w:rPr>
      </w:pPr>
      <w:r>
        <w:rPr>
          <w:rFonts w:eastAsia="Calibri" w:cs="Times New Roman"/>
        </w:rPr>
        <w:t xml:space="preserve">Sihtasutus </w:t>
      </w:r>
      <w:r w:rsidR="00B921BF">
        <w:rPr>
          <w:rFonts w:eastAsia="Calibri" w:cs="Times New Roman"/>
        </w:rPr>
        <w:t>Eesti Teadusagentuur</w:t>
      </w:r>
      <w:r w:rsidR="00201354" w:rsidRPr="00201354">
        <w:rPr>
          <w:rFonts w:eastAsia="Calibri" w:cs="Times New Roman"/>
          <w:sz w:val="24"/>
          <w:szCs w:val="24"/>
        </w:rPr>
        <w:t xml:space="preserve"> </w:t>
      </w:r>
      <w:r w:rsidR="00D43122">
        <w:rPr>
          <w:rFonts w:eastAsia="Calibri" w:cs="Times New Roman"/>
          <w:sz w:val="24"/>
          <w:szCs w:val="24"/>
        </w:rPr>
        <w:t xml:space="preserve">(edaspidi hankija) </w:t>
      </w:r>
      <w:r w:rsidR="00201354" w:rsidRPr="00201354">
        <w:rPr>
          <w:rFonts w:eastAsia="Calibri" w:cs="Times New Roman"/>
          <w:sz w:val="24"/>
          <w:szCs w:val="24"/>
        </w:rPr>
        <w:t xml:space="preserve">kutsub Teid osalema </w:t>
      </w:r>
      <w:r w:rsidR="00D43122">
        <w:rPr>
          <w:rFonts w:eastAsia="Calibri" w:cs="Times New Roman"/>
          <w:sz w:val="24"/>
          <w:szCs w:val="24"/>
        </w:rPr>
        <w:t xml:space="preserve">lihtsustatud korras tellitavate teenuste </w:t>
      </w:r>
      <w:r w:rsidR="00201354" w:rsidRPr="00201354">
        <w:rPr>
          <w:rFonts w:eastAsia="Calibri" w:cs="Times New Roman"/>
          <w:sz w:val="24"/>
          <w:szCs w:val="24"/>
        </w:rPr>
        <w:t xml:space="preserve">hankemenetluses ja esitama käesolevate hankedokumentide alusel pakkumusi hankelepingu sõlmimiseks hankele </w:t>
      </w:r>
      <w:r w:rsidR="00D43122">
        <w:rPr>
          <w:rFonts w:eastAsia="Calibri" w:cs="Times New Roman"/>
          <w:sz w:val="24"/>
          <w:szCs w:val="24"/>
        </w:rPr>
        <w:t>„</w:t>
      </w:r>
      <w:r w:rsidR="00201354" w:rsidRPr="00201354">
        <w:rPr>
          <w:rFonts w:eastAsia="Calibri" w:cs="Times New Roman"/>
          <w:b/>
          <w:bCs/>
          <w:sz w:val="24"/>
          <w:szCs w:val="24"/>
        </w:rPr>
        <w:t>Reisiteenuste ostmine koos reisibüroo-ja majutusteenustega</w:t>
      </w:r>
      <w:r w:rsidR="00D43122">
        <w:rPr>
          <w:rFonts w:eastAsia="Calibri" w:cs="Times New Roman"/>
          <w:b/>
          <w:bCs/>
          <w:sz w:val="24"/>
          <w:szCs w:val="24"/>
        </w:rPr>
        <w:t>“</w:t>
      </w:r>
      <w:r w:rsidR="00201354" w:rsidRPr="00201354">
        <w:rPr>
          <w:rFonts w:eastAsia="Calibri" w:cs="Times New Roman"/>
          <w:sz w:val="24"/>
          <w:szCs w:val="24"/>
        </w:rPr>
        <w:t xml:space="preserve"> (edaspidi </w:t>
      </w:r>
      <w:r w:rsidR="00201354" w:rsidRPr="00D43122">
        <w:rPr>
          <w:rFonts w:eastAsia="Calibri" w:cs="Times New Roman"/>
          <w:bCs/>
          <w:sz w:val="24"/>
          <w:szCs w:val="24"/>
        </w:rPr>
        <w:t>hange</w:t>
      </w:r>
      <w:r w:rsidR="00201354" w:rsidRPr="00201354">
        <w:rPr>
          <w:rFonts w:eastAsia="Calibri" w:cs="Times New Roman"/>
          <w:sz w:val="24"/>
          <w:szCs w:val="24"/>
        </w:rPr>
        <w:t>).</w:t>
      </w:r>
    </w:p>
    <w:p w:rsidR="00D559E7" w:rsidRDefault="00D559E7" w:rsidP="00D559E7">
      <w:pPr>
        <w:spacing w:after="0" w:line="240" w:lineRule="auto"/>
        <w:jc w:val="both"/>
        <w:rPr>
          <w:rFonts w:eastAsia="Calibri" w:cs="Times New Roman"/>
        </w:rPr>
      </w:pPr>
    </w:p>
    <w:p w:rsidR="00D559E7" w:rsidRPr="00D559E7" w:rsidRDefault="00D559E7" w:rsidP="00D559E7">
      <w:pPr>
        <w:spacing w:after="0" w:line="240" w:lineRule="auto"/>
        <w:jc w:val="both"/>
        <w:rPr>
          <w:rFonts w:eastAsia="Calibri" w:cs="Times New Roman"/>
        </w:rPr>
      </w:pPr>
      <w:r w:rsidRPr="00D559E7">
        <w:rPr>
          <w:rFonts w:eastAsia="Calibri" w:cs="Times New Roman"/>
        </w:rPr>
        <w:t xml:space="preserve">Hankija teeb ettepaneku pakkumuse esitamiseks riigihangete seaduse </w:t>
      </w:r>
      <w:r>
        <w:rPr>
          <w:rFonts w:eastAsia="Calibri" w:cs="Times New Roman"/>
        </w:rPr>
        <w:t xml:space="preserve">§ 19 lõike 1 alusel </w:t>
      </w:r>
      <w:proofErr w:type="spellStart"/>
      <w:r w:rsidRPr="00D559E7">
        <w:rPr>
          <w:rFonts w:eastAsia="Calibri" w:cs="Times New Roman"/>
        </w:rPr>
        <w:t>AS</w:t>
      </w:r>
      <w:r>
        <w:rPr>
          <w:rFonts w:eastAsia="Calibri" w:cs="Times New Roman"/>
        </w:rPr>
        <w:t>-le</w:t>
      </w:r>
      <w:proofErr w:type="spellEnd"/>
      <w:r w:rsidRPr="00D559E7">
        <w:rPr>
          <w:rFonts w:eastAsia="Calibri" w:cs="Times New Roman"/>
        </w:rPr>
        <w:t xml:space="preserve"> Baltic </w:t>
      </w:r>
      <w:proofErr w:type="spellStart"/>
      <w:r w:rsidRPr="00D559E7">
        <w:rPr>
          <w:rFonts w:eastAsia="Calibri" w:cs="Times New Roman"/>
        </w:rPr>
        <w:t>Tours</w:t>
      </w:r>
      <w:proofErr w:type="spellEnd"/>
      <w:r>
        <w:rPr>
          <w:rFonts w:eastAsia="Calibri" w:cs="Times New Roman"/>
        </w:rPr>
        <w:t xml:space="preserve">, </w:t>
      </w:r>
      <w:proofErr w:type="spellStart"/>
      <w:r w:rsidRPr="00D559E7">
        <w:rPr>
          <w:rFonts w:eastAsia="Calibri" w:cs="Times New Roman"/>
        </w:rPr>
        <w:t>AS</w:t>
      </w:r>
      <w:r>
        <w:rPr>
          <w:rFonts w:eastAsia="Calibri" w:cs="Times New Roman"/>
        </w:rPr>
        <w:t>-le</w:t>
      </w:r>
      <w:proofErr w:type="spellEnd"/>
      <w:r w:rsidRPr="00D559E7">
        <w:rPr>
          <w:rFonts w:eastAsia="Calibri" w:cs="Times New Roman"/>
        </w:rPr>
        <w:t xml:space="preserve"> </w:t>
      </w:r>
      <w:proofErr w:type="spellStart"/>
      <w:r w:rsidRPr="00D559E7">
        <w:rPr>
          <w:rFonts w:eastAsia="Calibri" w:cs="Times New Roman"/>
        </w:rPr>
        <w:t>Estravel</w:t>
      </w:r>
      <w:proofErr w:type="spellEnd"/>
      <w:r>
        <w:rPr>
          <w:rFonts w:eastAsia="Calibri" w:cs="Times New Roman"/>
        </w:rPr>
        <w:t>,</w:t>
      </w:r>
      <w:r w:rsidRPr="00D559E7">
        <w:rPr>
          <w:rFonts w:eastAsia="Calibri" w:cs="Times New Roman"/>
        </w:rPr>
        <w:t xml:space="preserve"> </w:t>
      </w:r>
      <w:proofErr w:type="spellStart"/>
      <w:r w:rsidRPr="00D559E7">
        <w:rPr>
          <w:rFonts w:eastAsia="Calibri" w:cs="Times New Roman"/>
        </w:rPr>
        <w:t>Carlson</w:t>
      </w:r>
      <w:proofErr w:type="spellEnd"/>
      <w:r w:rsidRPr="00D559E7">
        <w:rPr>
          <w:rFonts w:eastAsia="Calibri" w:cs="Times New Roman"/>
        </w:rPr>
        <w:t xml:space="preserve"> </w:t>
      </w:r>
      <w:proofErr w:type="spellStart"/>
      <w:r w:rsidRPr="00D559E7">
        <w:rPr>
          <w:rFonts w:eastAsia="Calibri" w:cs="Times New Roman"/>
        </w:rPr>
        <w:t>Wagonlit</w:t>
      </w:r>
      <w:proofErr w:type="spellEnd"/>
      <w:r w:rsidRPr="00D559E7">
        <w:rPr>
          <w:rFonts w:eastAsia="Calibri" w:cs="Times New Roman"/>
        </w:rPr>
        <w:t xml:space="preserve"> </w:t>
      </w:r>
      <w:proofErr w:type="spellStart"/>
      <w:r w:rsidRPr="00D559E7">
        <w:rPr>
          <w:rFonts w:eastAsia="Calibri" w:cs="Times New Roman"/>
        </w:rPr>
        <w:t>Travel</w:t>
      </w:r>
      <w:proofErr w:type="spellEnd"/>
      <w:r w:rsidRPr="00D559E7">
        <w:rPr>
          <w:rFonts w:eastAsia="Calibri" w:cs="Times New Roman"/>
        </w:rPr>
        <w:t xml:space="preserve"> </w:t>
      </w:r>
      <w:proofErr w:type="spellStart"/>
      <w:r w:rsidRPr="00D559E7">
        <w:rPr>
          <w:rFonts w:eastAsia="Calibri" w:cs="Times New Roman"/>
        </w:rPr>
        <w:t>AS</w:t>
      </w:r>
      <w:r>
        <w:rPr>
          <w:rFonts w:eastAsia="Calibri" w:cs="Times New Roman"/>
        </w:rPr>
        <w:t>-le</w:t>
      </w:r>
      <w:proofErr w:type="spellEnd"/>
      <w:r>
        <w:rPr>
          <w:rFonts w:eastAsia="Calibri" w:cs="Times New Roman"/>
        </w:rPr>
        <w:t xml:space="preserve">, Mainor Meelis OÜ-le ja </w:t>
      </w:r>
      <w:proofErr w:type="spellStart"/>
      <w:r w:rsidRPr="00D559E7">
        <w:rPr>
          <w:rFonts w:eastAsia="Calibri" w:cs="Times New Roman"/>
        </w:rPr>
        <w:t>AS</w:t>
      </w:r>
      <w:r>
        <w:rPr>
          <w:rFonts w:eastAsia="Calibri" w:cs="Times New Roman"/>
        </w:rPr>
        <w:t>-le</w:t>
      </w:r>
      <w:proofErr w:type="spellEnd"/>
      <w:r w:rsidRPr="00D559E7">
        <w:rPr>
          <w:rFonts w:eastAsia="Calibri" w:cs="Times New Roman"/>
        </w:rPr>
        <w:t xml:space="preserve"> GO </w:t>
      </w:r>
      <w:proofErr w:type="spellStart"/>
      <w:r w:rsidRPr="00D559E7">
        <w:rPr>
          <w:rFonts w:eastAsia="Calibri" w:cs="Times New Roman"/>
        </w:rPr>
        <w:t>Travel</w:t>
      </w:r>
      <w:proofErr w:type="spellEnd"/>
      <w:r>
        <w:rPr>
          <w:rFonts w:eastAsia="Calibri" w:cs="Times New Roman"/>
        </w:rPr>
        <w:t>, kuid</w:t>
      </w:r>
      <w:r w:rsidRPr="00D559E7">
        <w:rPr>
          <w:rFonts w:eastAsia="Calibri" w:cs="Times New Roman"/>
        </w:rPr>
        <w:t xml:space="preserve"> </w:t>
      </w:r>
      <w:r>
        <w:rPr>
          <w:rFonts w:eastAsia="Calibri" w:cs="Times New Roman"/>
        </w:rPr>
        <w:t>pakkumisi võivad teha kõik</w:t>
      </w:r>
      <w:r w:rsidRPr="00D559E7">
        <w:rPr>
          <w:rFonts w:eastAsia="Calibri" w:cs="Times New Roman"/>
        </w:rPr>
        <w:t xml:space="preserve"> hankest huvitatud isiku</w:t>
      </w:r>
      <w:r>
        <w:rPr>
          <w:rFonts w:eastAsia="Calibri" w:cs="Times New Roman"/>
        </w:rPr>
        <w:t>d</w:t>
      </w:r>
      <w:r w:rsidRPr="00D559E7">
        <w:rPr>
          <w:rFonts w:eastAsia="Calibri" w:cs="Times New Roman"/>
        </w:rPr>
        <w:t>.</w:t>
      </w:r>
    </w:p>
    <w:p w:rsidR="00D559E7" w:rsidRDefault="00D559E7" w:rsidP="00D559E7">
      <w:pPr>
        <w:spacing w:after="0" w:line="240" w:lineRule="auto"/>
        <w:jc w:val="both"/>
        <w:rPr>
          <w:rFonts w:eastAsia="Calibri" w:cs="Times New Roman"/>
        </w:rPr>
      </w:pPr>
    </w:p>
    <w:p w:rsidR="00D559E7" w:rsidRDefault="00D559E7" w:rsidP="00D559E7">
      <w:pPr>
        <w:spacing w:after="0" w:line="240" w:lineRule="auto"/>
        <w:jc w:val="both"/>
        <w:rPr>
          <w:rFonts w:eastAsia="Calibri" w:cs="Times New Roman"/>
        </w:rPr>
      </w:pPr>
      <w:r w:rsidRPr="00D559E7">
        <w:rPr>
          <w:rFonts w:eastAsia="Calibri" w:cs="Times New Roman"/>
        </w:rPr>
        <w:t>Ettepanek on kättesaadav Riigihangete registri veebilehel</w:t>
      </w:r>
      <w:r>
        <w:rPr>
          <w:rFonts w:eastAsia="Calibri" w:cs="Times New Roman"/>
        </w:rPr>
        <w:t xml:space="preserve"> ja Hankija kodulehel vähemalt hankemenetluse lõppemiseni. </w:t>
      </w:r>
    </w:p>
    <w:p w:rsidR="00F8223D" w:rsidRPr="00201354" w:rsidRDefault="00F8223D" w:rsidP="00D559E7">
      <w:pPr>
        <w:spacing w:after="0" w:line="240" w:lineRule="auto"/>
        <w:jc w:val="both"/>
        <w:rPr>
          <w:rFonts w:eastAsia="Calibri" w:cs="Times New Roman"/>
        </w:rPr>
      </w:pPr>
    </w:p>
    <w:p w:rsidR="00201354" w:rsidRPr="00201354" w:rsidRDefault="00201354" w:rsidP="00D9722D">
      <w:pPr>
        <w:pStyle w:val="Pealkiri1"/>
        <w:numPr>
          <w:ilvl w:val="0"/>
          <w:numId w:val="1"/>
        </w:numPr>
      </w:pPr>
      <w:bookmarkStart w:id="5" w:name="_Toc345324438"/>
      <w:bookmarkStart w:id="6" w:name="_Toc346105164"/>
      <w:bookmarkStart w:id="7" w:name="_Toc377651376"/>
      <w:r w:rsidRPr="00201354">
        <w:t>Hankija andmed</w:t>
      </w:r>
      <w:bookmarkEnd w:id="5"/>
      <w:bookmarkEnd w:id="6"/>
      <w:bookmarkEnd w:id="7"/>
    </w:p>
    <w:p w:rsidR="00201354" w:rsidRPr="00201354" w:rsidRDefault="00201354" w:rsidP="00201354">
      <w:pPr>
        <w:numPr>
          <w:ilvl w:val="1"/>
          <w:numId w:val="1"/>
        </w:numPr>
        <w:spacing w:after="0" w:line="240" w:lineRule="auto"/>
        <w:ind w:hanging="862"/>
        <w:jc w:val="both"/>
        <w:rPr>
          <w:rFonts w:eastAsia="Calibri" w:cs="Times New Roman"/>
          <w:sz w:val="28"/>
          <w:szCs w:val="28"/>
        </w:rPr>
      </w:pPr>
      <w:r w:rsidRPr="00201354">
        <w:rPr>
          <w:rFonts w:eastAsia="Calibri" w:cs="Times New Roman"/>
          <w:b/>
          <w:sz w:val="24"/>
          <w:szCs w:val="24"/>
        </w:rPr>
        <w:t>Hankija</w:t>
      </w:r>
    </w:p>
    <w:p w:rsidR="00201354" w:rsidRPr="00201354" w:rsidRDefault="00201354" w:rsidP="00201354">
      <w:pPr>
        <w:spacing w:after="0" w:line="240" w:lineRule="auto"/>
        <w:ind w:left="862"/>
        <w:jc w:val="both"/>
        <w:rPr>
          <w:rFonts w:eastAsia="Calibri" w:cs="Times New Roman"/>
        </w:rPr>
      </w:pPr>
    </w:p>
    <w:p w:rsidR="00201354" w:rsidRPr="00201354" w:rsidRDefault="00201354" w:rsidP="00201354">
      <w:pPr>
        <w:spacing w:after="0" w:line="240" w:lineRule="auto"/>
        <w:jc w:val="both"/>
        <w:rPr>
          <w:rFonts w:eastAsia="Calibri" w:cs="Times New Roman"/>
          <w:sz w:val="24"/>
          <w:szCs w:val="24"/>
        </w:rPr>
      </w:pPr>
      <w:r w:rsidRPr="00201354">
        <w:rPr>
          <w:rFonts w:eastAsia="Calibri" w:cs="Times New Roman"/>
          <w:sz w:val="24"/>
          <w:szCs w:val="24"/>
        </w:rPr>
        <w:t xml:space="preserve">Hankijaks on </w:t>
      </w:r>
      <w:r w:rsidR="00765E7A">
        <w:rPr>
          <w:rFonts w:eastAsia="Calibri" w:cs="Times New Roman"/>
          <w:sz w:val="24"/>
          <w:szCs w:val="24"/>
        </w:rPr>
        <w:t xml:space="preserve">Sihtasutus </w:t>
      </w:r>
      <w:r w:rsidR="00B921BF">
        <w:rPr>
          <w:rFonts w:eastAsia="Calibri" w:cs="Times New Roman"/>
          <w:sz w:val="24"/>
          <w:szCs w:val="24"/>
        </w:rPr>
        <w:t>Eesti Teadusagentuur</w:t>
      </w:r>
      <w:r w:rsidRPr="00201354">
        <w:rPr>
          <w:rFonts w:eastAsia="Calibri" w:cs="Times New Roman"/>
          <w:sz w:val="24"/>
          <w:szCs w:val="24"/>
        </w:rPr>
        <w:t xml:space="preserve">, </w:t>
      </w:r>
      <w:r w:rsidR="00B921BF">
        <w:rPr>
          <w:rFonts w:eastAsia="Calibri" w:cs="Times New Roman"/>
          <w:sz w:val="24"/>
          <w:szCs w:val="24"/>
        </w:rPr>
        <w:t>Soola 8</w:t>
      </w:r>
      <w:r w:rsidRPr="00201354">
        <w:rPr>
          <w:rFonts w:eastAsia="Calibri" w:cs="Times New Roman"/>
          <w:sz w:val="24"/>
          <w:szCs w:val="24"/>
        </w:rPr>
        <w:t>,</w:t>
      </w:r>
      <w:r w:rsidR="00B921BF">
        <w:rPr>
          <w:rFonts w:eastAsia="Calibri" w:cs="Times New Roman"/>
          <w:sz w:val="24"/>
          <w:szCs w:val="24"/>
        </w:rPr>
        <w:t xml:space="preserve"> 51013 Tartu,</w:t>
      </w:r>
      <w:r w:rsidRPr="00201354">
        <w:rPr>
          <w:rFonts w:eastAsia="Calibri" w:cs="Times New Roman"/>
          <w:sz w:val="24"/>
          <w:szCs w:val="24"/>
        </w:rPr>
        <w:t xml:space="preserve"> registrikood </w:t>
      </w:r>
      <w:r w:rsidR="00B921BF">
        <w:rPr>
          <w:rFonts w:eastAsia="Calibri" w:cs="Times New Roman"/>
          <w:sz w:val="24"/>
          <w:szCs w:val="24"/>
        </w:rPr>
        <w:t>90000759</w:t>
      </w:r>
      <w:r w:rsidRPr="00201354">
        <w:rPr>
          <w:rFonts w:eastAsia="Calibri" w:cs="Times New Roman"/>
          <w:sz w:val="24"/>
          <w:szCs w:val="24"/>
        </w:rPr>
        <w:t xml:space="preserve">. </w:t>
      </w:r>
    </w:p>
    <w:p w:rsidR="00201354" w:rsidRPr="00201354" w:rsidRDefault="00201354" w:rsidP="00201354">
      <w:pPr>
        <w:spacing w:after="0" w:line="240" w:lineRule="auto"/>
        <w:jc w:val="both"/>
        <w:rPr>
          <w:rFonts w:eastAsia="Calibri" w:cs="Times New Roman"/>
          <w:bCs/>
          <w:i/>
          <w:iCs/>
        </w:rPr>
      </w:pPr>
      <w:bookmarkStart w:id="8" w:name="_Ref227937434"/>
    </w:p>
    <w:p w:rsidR="00201354" w:rsidRPr="00201354" w:rsidRDefault="00201354" w:rsidP="00201354">
      <w:pPr>
        <w:numPr>
          <w:ilvl w:val="1"/>
          <w:numId w:val="1"/>
        </w:numPr>
        <w:spacing w:after="0" w:line="240" w:lineRule="auto"/>
        <w:ind w:hanging="862"/>
        <w:jc w:val="both"/>
        <w:rPr>
          <w:rFonts w:eastAsia="Calibri" w:cs="Times New Roman"/>
          <w:i/>
          <w:sz w:val="28"/>
          <w:szCs w:val="28"/>
        </w:rPr>
      </w:pPr>
      <w:r w:rsidRPr="00201354">
        <w:rPr>
          <w:rFonts w:eastAsia="Calibri" w:cs="Times New Roman"/>
          <w:b/>
          <w:sz w:val="24"/>
          <w:szCs w:val="24"/>
        </w:rPr>
        <w:t>Hankija vastutav isik</w:t>
      </w:r>
      <w:bookmarkEnd w:id="8"/>
      <w:r w:rsidRPr="00201354">
        <w:rPr>
          <w:rFonts w:eastAsia="Calibri" w:cs="Times New Roman"/>
          <w:b/>
          <w:sz w:val="24"/>
          <w:szCs w:val="24"/>
        </w:rPr>
        <w:t xml:space="preserve"> ja kontaktisikud</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812"/>
      </w:tblGrid>
      <w:tr w:rsidR="00201354" w:rsidRPr="00201354" w:rsidTr="00A404B3">
        <w:trPr>
          <w:trHeight w:val="340"/>
        </w:trPr>
        <w:tc>
          <w:tcPr>
            <w:tcW w:w="2976" w:type="dxa"/>
            <w:shd w:val="clear" w:color="auto" w:fill="F2F2F2"/>
            <w:vAlign w:val="center"/>
          </w:tcPr>
          <w:p w:rsidR="00201354" w:rsidRPr="00201354" w:rsidRDefault="00C67CE5" w:rsidP="00201354">
            <w:pPr>
              <w:spacing w:after="0" w:line="240" w:lineRule="auto"/>
              <w:rPr>
                <w:rFonts w:eastAsia="Calibri" w:cs="Times New Roman"/>
                <w:sz w:val="24"/>
                <w:szCs w:val="24"/>
              </w:rPr>
            </w:pPr>
            <w:r>
              <w:rPr>
                <w:rFonts w:eastAsia="Calibri" w:cs="Times New Roman"/>
                <w:sz w:val="24"/>
                <w:szCs w:val="24"/>
              </w:rPr>
              <w:t>Hankija vastutav isik</w:t>
            </w:r>
            <w:r w:rsidR="00201354" w:rsidRPr="00201354">
              <w:rPr>
                <w:rFonts w:eastAsia="Calibri" w:cs="Times New Roman"/>
                <w:sz w:val="24"/>
                <w:szCs w:val="24"/>
              </w:rPr>
              <w:t>:</w:t>
            </w:r>
          </w:p>
        </w:tc>
        <w:tc>
          <w:tcPr>
            <w:tcW w:w="5812" w:type="dxa"/>
            <w:shd w:val="clear" w:color="auto" w:fill="auto"/>
            <w:vAlign w:val="center"/>
          </w:tcPr>
          <w:p w:rsidR="00201354" w:rsidRPr="00201354" w:rsidRDefault="00842487" w:rsidP="00201354">
            <w:pPr>
              <w:spacing w:after="0" w:line="240" w:lineRule="auto"/>
              <w:rPr>
                <w:rFonts w:eastAsia="Calibri" w:cs="Times New Roman"/>
                <w:sz w:val="24"/>
                <w:szCs w:val="24"/>
              </w:rPr>
            </w:pPr>
            <w:r>
              <w:rPr>
                <w:rFonts w:eastAsia="Calibri" w:cs="Times New Roman"/>
                <w:sz w:val="24"/>
                <w:szCs w:val="24"/>
              </w:rPr>
              <w:t>Eva Panksepp</w:t>
            </w:r>
            <w:r w:rsidR="00E27E78">
              <w:rPr>
                <w:rFonts w:eastAsia="Calibri" w:cs="Times New Roman"/>
                <w:sz w:val="24"/>
                <w:szCs w:val="24"/>
              </w:rPr>
              <w:t xml:space="preserve">, </w:t>
            </w:r>
            <w:r w:rsidR="00E27E78" w:rsidRPr="00D43122">
              <w:rPr>
                <w:rFonts w:eastAsia="Calibri" w:cs="Times New Roman"/>
                <w:sz w:val="24"/>
                <w:szCs w:val="24"/>
              </w:rPr>
              <w:t>eva.panksepp@etag.ee</w:t>
            </w:r>
            <w:r w:rsidR="00E27E78">
              <w:rPr>
                <w:rFonts w:eastAsia="Calibri" w:cs="Times New Roman"/>
                <w:sz w:val="24"/>
                <w:szCs w:val="24"/>
              </w:rPr>
              <w:t xml:space="preserve">, tel. </w:t>
            </w:r>
            <w:r w:rsidR="00E27E78" w:rsidRPr="00842487">
              <w:rPr>
                <w:rFonts w:eastAsia="Calibri" w:cs="Times New Roman"/>
                <w:sz w:val="24"/>
                <w:szCs w:val="24"/>
              </w:rPr>
              <w:t>731 7342</w:t>
            </w:r>
          </w:p>
        </w:tc>
      </w:tr>
      <w:tr w:rsidR="00201354" w:rsidRPr="00201354" w:rsidTr="00A404B3">
        <w:trPr>
          <w:trHeight w:val="340"/>
        </w:trPr>
        <w:tc>
          <w:tcPr>
            <w:tcW w:w="2976" w:type="dxa"/>
            <w:shd w:val="clear" w:color="auto" w:fill="F2F2F2"/>
            <w:vAlign w:val="center"/>
          </w:tcPr>
          <w:p w:rsidR="00201354" w:rsidRPr="00201354" w:rsidRDefault="00201354" w:rsidP="00C67CE5">
            <w:pPr>
              <w:spacing w:after="0" w:line="240" w:lineRule="auto"/>
              <w:rPr>
                <w:rFonts w:eastAsia="Calibri" w:cs="Times New Roman"/>
                <w:sz w:val="24"/>
                <w:szCs w:val="24"/>
              </w:rPr>
            </w:pPr>
            <w:r w:rsidRPr="00201354">
              <w:rPr>
                <w:rFonts w:eastAsia="Calibri" w:cs="Times New Roman"/>
                <w:sz w:val="24"/>
                <w:szCs w:val="24"/>
              </w:rPr>
              <w:t>Kontaktisik:</w:t>
            </w:r>
          </w:p>
        </w:tc>
        <w:tc>
          <w:tcPr>
            <w:tcW w:w="5812" w:type="dxa"/>
            <w:shd w:val="clear" w:color="auto" w:fill="auto"/>
            <w:vAlign w:val="center"/>
          </w:tcPr>
          <w:p w:rsidR="00201354" w:rsidRPr="00C67CE5" w:rsidRDefault="00C67CE5" w:rsidP="00201354">
            <w:pPr>
              <w:spacing w:after="0" w:line="240" w:lineRule="auto"/>
              <w:rPr>
                <w:rFonts w:eastAsia="Calibri" w:cs="Times New Roman"/>
                <w:iCs/>
                <w:sz w:val="24"/>
                <w:szCs w:val="24"/>
              </w:rPr>
            </w:pPr>
            <w:r>
              <w:rPr>
                <w:rFonts w:eastAsia="Calibri" w:cs="Times New Roman"/>
                <w:iCs/>
                <w:sz w:val="24"/>
                <w:szCs w:val="24"/>
              </w:rPr>
              <w:t xml:space="preserve">Jaanika Vaarmets, </w:t>
            </w:r>
            <w:r w:rsidRPr="00D43122">
              <w:rPr>
                <w:rFonts w:eastAsia="Calibri" w:cs="Times New Roman"/>
                <w:iCs/>
                <w:sz w:val="24"/>
                <w:szCs w:val="24"/>
              </w:rPr>
              <w:t>jaanika.vaarmets@etag.ee</w:t>
            </w:r>
            <w:r>
              <w:rPr>
                <w:rFonts w:eastAsia="Calibri" w:cs="Times New Roman"/>
                <w:iCs/>
                <w:sz w:val="24"/>
                <w:szCs w:val="24"/>
              </w:rPr>
              <w:t xml:space="preserve"> </w:t>
            </w:r>
            <w:r w:rsidR="00E27E78">
              <w:rPr>
                <w:rFonts w:eastAsia="Calibri" w:cs="Times New Roman"/>
                <w:iCs/>
                <w:sz w:val="24"/>
                <w:szCs w:val="24"/>
              </w:rPr>
              <w:t xml:space="preserve">, tel. </w:t>
            </w:r>
            <w:r w:rsidR="00E27E78" w:rsidRPr="00E27E78">
              <w:rPr>
                <w:rFonts w:eastAsia="Calibri" w:cs="Times New Roman"/>
                <w:iCs/>
                <w:sz w:val="24"/>
                <w:szCs w:val="24"/>
              </w:rPr>
              <w:t>730 0321</w:t>
            </w:r>
          </w:p>
        </w:tc>
      </w:tr>
    </w:tbl>
    <w:p w:rsidR="00121379" w:rsidRPr="00121379" w:rsidRDefault="00121379" w:rsidP="00201354">
      <w:pPr>
        <w:spacing w:after="0" w:line="240" w:lineRule="auto"/>
        <w:jc w:val="both"/>
        <w:rPr>
          <w:rFonts w:eastAsia="Calibri" w:cs="Times New Roman"/>
        </w:rPr>
      </w:pPr>
    </w:p>
    <w:p w:rsidR="00201354" w:rsidRPr="00201354" w:rsidRDefault="00201354" w:rsidP="00D9722D">
      <w:pPr>
        <w:pStyle w:val="Pealkiri1"/>
        <w:numPr>
          <w:ilvl w:val="0"/>
          <w:numId w:val="1"/>
        </w:numPr>
      </w:pPr>
      <w:bookmarkStart w:id="9" w:name="_Toc345324439"/>
      <w:bookmarkStart w:id="10" w:name="_Toc346105165"/>
      <w:bookmarkStart w:id="11" w:name="_Toc377651377"/>
      <w:r w:rsidRPr="00201354">
        <w:t>Hankelepingu ese</w:t>
      </w:r>
      <w:bookmarkEnd w:id="9"/>
      <w:bookmarkEnd w:id="10"/>
      <w:bookmarkEnd w:id="11"/>
    </w:p>
    <w:p w:rsidR="00201354" w:rsidRPr="00201354" w:rsidRDefault="00A404B3" w:rsidP="00201354">
      <w:pPr>
        <w:numPr>
          <w:ilvl w:val="1"/>
          <w:numId w:val="1"/>
        </w:numPr>
        <w:spacing w:after="0" w:line="240" w:lineRule="auto"/>
        <w:ind w:left="426" w:hanging="426"/>
        <w:contextualSpacing/>
        <w:jc w:val="both"/>
        <w:rPr>
          <w:rFonts w:eastAsia="Calibri" w:cs="Times New Roman"/>
          <w:b/>
          <w:color w:val="000000"/>
          <w:sz w:val="24"/>
          <w:szCs w:val="24"/>
        </w:rPr>
      </w:pPr>
      <w:r>
        <w:rPr>
          <w:rFonts w:eastAsia="Calibri" w:cs="Times New Roman"/>
          <w:color w:val="000000"/>
          <w:sz w:val="24"/>
          <w:szCs w:val="24"/>
        </w:rPr>
        <w:t>Hankija otsib lepingupartnerit</w:t>
      </w:r>
      <w:r w:rsidR="00201354" w:rsidRPr="00201354">
        <w:rPr>
          <w:rFonts w:eastAsia="Calibri" w:cs="Times New Roman"/>
          <w:color w:val="000000"/>
          <w:sz w:val="24"/>
          <w:szCs w:val="24"/>
        </w:rPr>
        <w:t xml:space="preserve"> reisiteenuste</w:t>
      </w:r>
      <w:r w:rsidR="00A417A3">
        <w:rPr>
          <w:rFonts w:eastAsia="Calibri" w:cs="Times New Roman"/>
          <w:color w:val="000000"/>
          <w:sz w:val="24"/>
          <w:szCs w:val="24"/>
        </w:rPr>
        <w:t xml:space="preserve"> </w:t>
      </w:r>
      <w:r w:rsidR="00201354" w:rsidRPr="00201354">
        <w:rPr>
          <w:rFonts w:eastAsia="Calibri" w:cs="Times New Roman"/>
          <w:color w:val="000000"/>
          <w:sz w:val="24"/>
          <w:szCs w:val="24"/>
        </w:rPr>
        <w:t>tellimise</w:t>
      </w:r>
      <w:r w:rsidR="00104E2A">
        <w:rPr>
          <w:rFonts w:eastAsia="Calibri" w:cs="Times New Roman"/>
          <w:color w:val="000000"/>
          <w:sz w:val="24"/>
          <w:szCs w:val="24"/>
        </w:rPr>
        <w:t xml:space="preserve">ks koos kaasnevate teenustega </w:t>
      </w:r>
      <w:r w:rsidR="00201354" w:rsidRPr="00201354">
        <w:rPr>
          <w:rFonts w:eastAsia="Calibri" w:cs="Times New Roman"/>
          <w:color w:val="000000"/>
          <w:sz w:val="24"/>
          <w:szCs w:val="24"/>
        </w:rPr>
        <w:t>(</w:t>
      </w:r>
      <w:r w:rsidR="00201354" w:rsidRPr="00201354">
        <w:rPr>
          <w:rFonts w:eastAsia="Calibri" w:cs="Times New Roman"/>
          <w:iCs/>
          <w:color w:val="000000"/>
          <w:sz w:val="24"/>
          <w:szCs w:val="24"/>
        </w:rPr>
        <w:t>edaspidi</w:t>
      </w:r>
      <w:r w:rsidR="00201354" w:rsidRPr="00201354">
        <w:rPr>
          <w:rFonts w:eastAsia="Calibri" w:cs="Times New Roman"/>
          <w:i/>
          <w:iCs/>
          <w:color w:val="000000"/>
          <w:sz w:val="24"/>
          <w:szCs w:val="24"/>
        </w:rPr>
        <w:t xml:space="preserve"> </w:t>
      </w:r>
      <w:r w:rsidR="00201354" w:rsidRPr="00F15ADB">
        <w:rPr>
          <w:rFonts w:eastAsia="Calibri" w:cs="Times New Roman"/>
          <w:iCs/>
          <w:color w:val="000000"/>
          <w:sz w:val="24"/>
          <w:szCs w:val="24"/>
        </w:rPr>
        <w:t>Reisibürooteenus</w:t>
      </w:r>
      <w:r w:rsidR="00201354" w:rsidRPr="00201354">
        <w:rPr>
          <w:rFonts w:eastAsia="Calibri" w:cs="Times New Roman"/>
          <w:i/>
          <w:iCs/>
          <w:color w:val="000000"/>
          <w:sz w:val="24"/>
          <w:szCs w:val="24"/>
        </w:rPr>
        <w:t>)</w:t>
      </w:r>
      <w:r w:rsidR="00DD20D9">
        <w:rPr>
          <w:rFonts w:eastAsia="Calibri" w:cs="Times New Roman"/>
          <w:i/>
          <w:iCs/>
          <w:color w:val="000000"/>
          <w:sz w:val="24"/>
          <w:szCs w:val="24"/>
        </w:rPr>
        <w:t>.</w:t>
      </w:r>
      <w:r w:rsidR="00201354" w:rsidRPr="00201354">
        <w:rPr>
          <w:rFonts w:eastAsia="Calibri" w:cs="Times New Roman"/>
          <w:color w:val="000000"/>
          <w:sz w:val="24"/>
          <w:szCs w:val="24"/>
        </w:rPr>
        <w:t xml:space="preserve"> </w:t>
      </w:r>
    </w:p>
    <w:p w:rsidR="00A404B3" w:rsidRPr="00A404B3" w:rsidRDefault="00201354" w:rsidP="00201354">
      <w:pPr>
        <w:numPr>
          <w:ilvl w:val="1"/>
          <w:numId w:val="1"/>
        </w:numPr>
        <w:spacing w:after="0" w:line="240" w:lineRule="auto"/>
        <w:ind w:left="426" w:hanging="426"/>
        <w:contextualSpacing/>
        <w:jc w:val="both"/>
        <w:rPr>
          <w:rFonts w:eastAsia="Calibri" w:cs="Times New Roman"/>
          <w:b/>
          <w:color w:val="000000"/>
          <w:sz w:val="24"/>
          <w:szCs w:val="24"/>
        </w:rPr>
      </w:pPr>
      <w:r w:rsidRPr="00201354">
        <w:rPr>
          <w:rFonts w:eastAsia="Calibri" w:cs="Times New Roman"/>
          <w:color w:val="000000"/>
          <w:sz w:val="24"/>
          <w:szCs w:val="24"/>
        </w:rPr>
        <w:t xml:space="preserve">Hankija sõlmib </w:t>
      </w:r>
      <w:r w:rsidR="00A404B3" w:rsidRPr="00A404B3">
        <w:rPr>
          <w:rFonts w:eastAsia="Calibri" w:cs="Times New Roman"/>
          <w:color w:val="000000"/>
          <w:sz w:val="24"/>
          <w:szCs w:val="24"/>
        </w:rPr>
        <w:t>hanke</w:t>
      </w:r>
      <w:r w:rsidRPr="00201354">
        <w:rPr>
          <w:rFonts w:eastAsia="Calibri" w:cs="Times New Roman"/>
          <w:color w:val="000000"/>
          <w:sz w:val="24"/>
          <w:szCs w:val="24"/>
        </w:rPr>
        <w:t xml:space="preserve">lepingu </w:t>
      </w:r>
      <w:r w:rsidR="00A404B3" w:rsidRPr="00A404B3">
        <w:rPr>
          <w:rFonts w:eastAsia="Calibri" w:cs="Times New Roman"/>
          <w:color w:val="000000"/>
          <w:sz w:val="24"/>
          <w:szCs w:val="24"/>
        </w:rPr>
        <w:t>ühe</w:t>
      </w:r>
      <w:r w:rsidRPr="00201354">
        <w:rPr>
          <w:rFonts w:eastAsia="Calibri" w:cs="Times New Roman"/>
          <w:color w:val="000000"/>
          <w:sz w:val="24"/>
          <w:szCs w:val="24"/>
        </w:rPr>
        <w:t xml:space="preserve"> (</w:t>
      </w:r>
      <w:r w:rsidR="00A404B3" w:rsidRPr="00A404B3">
        <w:rPr>
          <w:rFonts w:eastAsia="Calibri" w:cs="Times New Roman"/>
          <w:color w:val="000000"/>
          <w:sz w:val="24"/>
          <w:szCs w:val="24"/>
        </w:rPr>
        <w:t>1</w:t>
      </w:r>
      <w:r w:rsidRPr="00201354">
        <w:rPr>
          <w:rFonts w:eastAsia="Calibri" w:cs="Times New Roman"/>
          <w:color w:val="000000"/>
          <w:sz w:val="24"/>
          <w:szCs w:val="24"/>
        </w:rPr>
        <w:t xml:space="preserve">) majanduslikult soodsaima pakkumuse </w:t>
      </w:r>
      <w:r w:rsidR="00A404B3" w:rsidRPr="00A404B3">
        <w:rPr>
          <w:rFonts w:eastAsia="Calibri" w:cs="Times New Roman"/>
          <w:color w:val="000000"/>
          <w:sz w:val="24"/>
          <w:szCs w:val="24"/>
        </w:rPr>
        <w:t xml:space="preserve">esitanud pakkujaga. </w:t>
      </w:r>
    </w:p>
    <w:p w:rsidR="00201354" w:rsidRPr="00201354" w:rsidRDefault="00A404B3" w:rsidP="00201354">
      <w:pPr>
        <w:numPr>
          <w:ilvl w:val="1"/>
          <w:numId w:val="1"/>
        </w:numPr>
        <w:spacing w:after="0" w:line="240" w:lineRule="auto"/>
        <w:ind w:left="426" w:hanging="426"/>
        <w:contextualSpacing/>
        <w:jc w:val="both"/>
        <w:rPr>
          <w:rFonts w:eastAsia="Calibri" w:cs="Times New Roman"/>
          <w:b/>
          <w:color w:val="000000"/>
          <w:sz w:val="24"/>
          <w:szCs w:val="24"/>
        </w:rPr>
      </w:pPr>
      <w:r w:rsidRPr="00A2411D">
        <w:rPr>
          <w:rFonts w:eastAsia="Calibri" w:cs="Times New Roman"/>
          <w:color w:val="000000"/>
          <w:sz w:val="24"/>
          <w:szCs w:val="24"/>
        </w:rPr>
        <w:t>Hanke</w:t>
      </w:r>
      <w:r w:rsidR="00201354" w:rsidRPr="00A2411D">
        <w:rPr>
          <w:rFonts w:eastAsia="Calibri" w:cs="Times New Roman"/>
          <w:color w:val="000000"/>
          <w:sz w:val="24"/>
          <w:szCs w:val="24"/>
        </w:rPr>
        <w:t xml:space="preserve">lepingu kestus on </w:t>
      </w:r>
      <w:r w:rsidR="00A62E29" w:rsidRPr="00A2411D">
        <w:rPr>
          <w:rFonts w:eastAsia="Calibri" w:cs="Times New Roman"/>
          <w:b/>
          <w:color w:val="000000"/>
          <w:sz w:val="24"/>
          <w:szCs w:val="24"/>
        </w:rPr>
        <w:t>1</w:t>
      </w:r>
      <w:r w:rsidR="002B66DA" w:rsidRPr="00A2411D">
        <w:rPr>
          <w:rFonts w:eastAsia="Calibri" w:cs="Times New Roman"/>
          <w:b/>
          <w:color w:val="000000"/>
          <w:sz w:val="24"/>
          <w:szCs w:val="24"/>
        </w:rPr>
        <w:t>2</w:t>
      </w:r>
      <w:r w:rsidR="00201354" w:rsidRPr="00A2411D">
        <w:rPr>
          <w:rFonts w:eastAsia="Calibri" w:cs="Times New Roman"/>
          <w:b/>
          <w:color w:val="000000"/>
          <w:sz w:val="24"/>
          <w:szCs w:val="24"/>
        </w:rPr>
        <w:t xml:space="preserve"> </w:t>
      </w:r>
      <w:r w:rsidR="00104E2A" w:rsidRPr="00A2411D">
        <w:rPr>
          <w:rFonts w:eastAsia="Calibri" w:cs="Times New Roman"/>
          <w:b/>
          <w:color w:val="000000"/>
          <w:sz w:val="24"/>
          <w:szCs w:val="24"/>
        </w:rPr>
        <w:t>kuud</w:t>
      </w:r>
      <w:r w:rsidR="00104E2A" w:rsidRPr="00A2411D">
        <w:rPr>
          <w:rFonts w:eastAsia="Calibri" w:cs="Times New Roman"/>
          <w:color w:val="000000"/>
          <w:sz w:val="24"/>
          <w:szCs w:val="24"/>
        </w:rPr>
        <w:t xml:space="preserve"> alates lepingu sõlmimisest</w:t>
      </w:r>
      <w:r w:rsidR="00104E2A">
        <w:rPr>
          <w:rFonts w:eastAsia="Calibri" w:cs="Times New Roman"/>
          <w:color w:val="000000"/>
          <w:sz w:val="24"/>
          <w:szCs w:val="24"/>
        </w:rPr>
        <w:t>.</w:t>
      </w:r>
    </w:p>
    <w:p w:rsidR="00201354" w:rsidRPr="00201354" w:rsidRDefault="00201354" w:rsidP="00201354">
      <w:pPr>
        <w:numPr>
          <w:ilvl w:val="1"/>
          <w:numId w:val="1"/>
        </w:numPr>
        <w:spacing w:after="0" w:line="240" w:lineRule="auto"/>
        <w:ind w:left="426" w:hanging="426"/>
        <w:contextualSpacing/>
        <w:jc w:val="both"/>
        <w:rPr>
          <w:rFonts w:eastAsia="Calibri" w:cs="Times New Roman"/>
          <w:b/>
          <w:color w:val="000000"/>
          <w:sz w:val="24"/>
          <w:szCs w:val="24"/>
        </w:rPr>
      </w:pPr>
      <w:r w:rsidRPr="00201354">
        <w:rPr>
          <w:rFonts w:eastAsia="Calibri" w:cs="Times New Roman"/>
          <w:color w:val="000000"/>
          <w:sz w:val="24"/>
          <w:szCs w:val="24"/>
        </w:rPr>
        <w:t xml:space="preserve">Täpsemad tingimused hangitavale teenusele on ära toodud </w:t>
      </w:r>
      <w:r w:rsidR="00F15ADB">
        <w:rPr>
          <w:rFonts w:eastAsia="Calibri" w:cs="Times New Roman"/>
          <w:color w:val="000000"/>
          <w:sz w:val="24"/>
          <w:szCs w:val="24"/>
        </w:rPr>
        <w:t xml:space="preserve">hankedokumentide (edaspidi </w:t>
      </w:r>
      <w:r w:rsidRPr="00201354">
        <w:rPr>
          <w:rFonts w:eastAsia="Calibri" w:cs="Times New Roman"/>
          <w:color w:val="000000"/>
          <w:sz w:val="24"/>
          <w:szCs w:val="24"/>
        </w:rPr>
        <w:t>HD</w:t>
      </w:r>
      <w:r w:rsidR="00F15ADB">
        <w:rPr>
          <w:rFonts w:eastAsia="Calibri" w:cs="Times New Roman"/>
          <w:color w:val="000000"/>
          <w:sz w:val="24"/>
          <w:szCs w:val="24"/>
        </w:rPr>
        <w:t>)</w:t>
      </w:r>
      <w:r w:rsidRPr="00201354">
        <w:rPr>
          <w:rFonts w:eastAsia="Calibri" w:cs="Times New Roman"/>
          <w:color w:val="000000"/>
          <w:sz w:val="24"/>
          <w:szCs w:val="24"/>
        </w:rPr>
        <w:t xml:space="preserve"> lisas 2 „Tehniline kirjeldus“.</w:t>
      </w:r>
      <w:bookmarkStart w:id="12" w:name="_Ref280106074"/>
      <w:bookmarkStart w:id="13" w:name="_Ref280605193"/>
    </w:p>
    <w:p w:rsidR="00201354" w:rsidRPr="00201354" w:rsidRDefault="00201354" w:rsidP="00201354">
      <w:pPr>
        <w:numPr>
          <w:ilvl w:val="1"/>
          <w:numId w:val="1"/>
        </w:numPr>
        <w:spacing w:after="0" w:line="240" w:lineRule="auto"/>
        <w:ind w:left="426" w:hanging="426"/>
        <w:contextualSpacing/>
        <w:jc w:val="both"/>
        <w:rPr>
          <w:rFonts w:eastAsia="Calibri" w:cs="Times New Roman"/>
          <w:b/>
          <w:color w:val="000000"/>
          <w:sz w:val="24"/>
          <w:szCs w:val="24"/>
          <w:u w:val="single"/>
        </w:rPr>
      </w:pPr>
      <w:r w:rsidRPr="00201354">
        <w:rPr>
          <w:rFonts w:eastAsia="Calibri" w:cs="Times New Roman"/>
          <w:sz w:val="24"/>
          <w:szCs w:val="24"/>
          <w:u w:val="single"/>
        </w:rPr>
        <w:t>Mõisted:</w:t>
      </w:r>
    </w:p>
    <w:p w:rsidR="00201354" w:rsidRPr="00201354" w:rsidRDefault="00201354" w:rsidP="00280567">
      <w:pPr>
        <w:numPr>
          <w:ilvl w:val="2"/>
          <w:numId w:val="6"/>
        </w:numPr>
        <w:spacing w:after="0" w:line="240" w:lineRule="auto"/>
        <w:ind w:left="993" w:hanging="567"/>
        <w:contextualSpacing/>
        <w:jc w:val="both"/>
        <w:rPr>
          <w:rFonts w:eastAsia="Calibri" w:cs="Times New Roman"/>
          <w:b/>
          <w:color w:val="000000"/>
          <w:sz w:val="24"/>
          <w:szCs w:val="24"/>
        </w:rPr>
      </w:pPr>
      <w:r w:rsidRPr="00201354">
        <w:rPr>
          <w:rFonts w:eastAsia="Calibri" w:cs="Times New Roman"/>
          <w:sz w:val="24"/>
          <w:szCs w:val="24"/>
        </w:rPr>
        <w:t>Reisibüroo -  teenuse volitatud edasimüüja ehk vastava teenuse pakkuja müügiagent.</w:t>
      </w:r>
    </w:p>
    <w:p w:rsidR="00201354" w:rsidRPr="00201354" w:rsidRDefault="00201354" w:rsidP="00280567">
      <w:pPr>
        <w:numPr>
          <w:ilvl w:val="2"/>
          <w:numId w:val="6"/>
        </w:numPr>
        <w:spacing w:after="0" w:line="240" w:lineRule="auto"/>
        <w:ind w:left="993" w:hanging="567"/>
        <w:contextualSpacing/>
        <w:jc w:val="both"/>
        <w:rPr>
          <w:rFonts w:eastAsia="Calibri" w:cs="Times New Roman"/>
          <w:b/>
          <w:color w:val="000000"/>
          <w:sz w:val="24"/>
          <w:szCs w:val="24"/>
        </w:rPr>
      </w:pPr>
      <w:r w:rsidRPr="00201354">
        <w:rPr>
          <w:rFonts w:eastAsia="Calibri" w:cs="Times New Roman"/>
          <w:sz w:val="24"/>
          <w:szCs w:val="24"/>
        </w:rPr>
        <w:t>Reisiteenuse osutaja – reisiettevõtja, kes osutab turismiseaduse §-s 3 märgitud reisiteenust.</w:t>
      </w:r>
    </w:p>
    <w:p w:rsidR="00201354" w:rsidRPr="00201354" w:rsidRDefault="00201354" w:rsidP="00280567">
      <w:pPr>
        <w:numPr>
          <w:ilvl w:val="2"/>
          <w:numId w:val="6"/>
        </w:numPr>
        <w:spacing w:after="0" w:line="240" w:lineRule="auto"/>
        <w:ind w:left="993" w:hanging="567"/>
        <w:contextualSpacing/>
        <w:jc w:val="both"/>
        <w:rPr>
          <w:rFonts w:eastAsia="Calibri" w:cs="Times New Roman"/>
          <w:b/>
          <w:color w:val="000000"/>
          <w:sz w:val="24"/>
          <w:szCs w:val="24"/>
        </w:rPr>
      </w:pPr>
      <w:r w:rsidRPr="00201354">
        <w:rPr>
          <w:rFonts w:eastAsia="Calibri" w:cs="Times New Roman"/>
          <w:sz w:val="24"/>
          <w:szCs w:val="24"/>
        </w:rPr>
        <w:t>Reisiteenus – turismiseaduse § 3 märgitud teenused.</w:t>
      </w:r>
    </w:p>
    <w:p w:rsidR="00201354" w:rsidRPr="00201354" w:rsidRDefault="00201354" w:rsidP="00280567">
      <w:pPr>
        <w:numPr>
          <w:ilvl w:val="2"/>
          <w:numId w:val="6"/>
        </w:numPr>
        <w:spacing w:after="0" w:line="240" w:lineRule="auto"/>
        <w:ind w:left="993" w:hanging="567"/>
        <w:contextualSpacing/>
        <w:jc w:val="both"/>
        <w:rPr>
          <w:rFonts w:eastAsia="Calibri" w:cs="Times New Roman"/>
          <w:b/>
          <w:color w:val="000000"/>
          <w:sz w:val="24"/>
          <w:szCs w:val="24"/>
        </w:rPr>
      </w:pPr>
      <w:r w:rsidRPr="00201354">
        <w:rPr>
          <w:rFonts w:eastAsia="Calibri" w:cs="Times New Roman"/>
          <w:sz w:val="24"/>
          <w:szCs w:val="24"/>
        </w:rPr>
        <w:t>Reisibüroo teenus - transpordi-, majutus-, toitlustus-, rendi-, reisikindlustus-, konverentsi- ja viisateenust ning muid reisibüroo poolt vahendatavad ja/või pakutavad teenused.</w:t>
      </w:r>
    </w:p>
    <w:p w:rsidR="00201354" w:rsidRPr="00201354" w:rsidRDefault="00201354" w:rsidP="00280567">
      <w:pPr>
        <w:numPr>
          <w:ilvl w:val="2"/>
          <w:numId w:val="6"/>
        </w:numPr>
        <w:spacing w:after="0" w:line="240" w:lineRule="auto"/>
        <w:ind w:left="993" w:hanging="567"/>
        <w:contextualSpacing/>
        <w:jc w:val="both"/>
        <w:rPr>
          <w:rFonts w:eastAsia="Calibri" w:cs="Times New Roman"/>
          <w:b/>
          <w:color w:val="000000"/>
          <w:sz w:val="24"/>
          <w:szCs w:val="24"/>
        </w:rPr>
      </w:pPr>
      <w:r w:rsidRPr="00201354">
        <w:rPr>
          <w:rFonts w:eastAsia="Calibri" w:cs="Times New Roman"/>
          <w:sz w:val="24"/>
          <w:szCs w:val="24"/>
        </w:rPr>
        <w:t xml:space="preserve">Vahendustasu protsent – tasu protsendimäära alusel, mida pakkujal on õigus saada reaalselt osutatud teenuse eest. Vahendustasu protsent esitatakse HD Lisa 1 Vormil II </w:t>
      </w:r>
      <w:r w:rsidRPr="00201354">
        <w:rPr>
          <w:rFonts w:eastAsia="Calibri" w:cs="Times New Roman"/>
          <w:sz w:val="24"/>
          <w:szCs w:val="24"/>
        </w:rPr>
        <w:lastRenderedPageBreak/>
        <w:t>toodud „pakkumuse maksumuses“ ja selle kõrgeim maksimaalne määr on pakkujale siduv kogu lepingu kehtivuse perioodil.</w:t>
      </w:r>
    </w:p>
    <w:p w:rsidR="00201354" w:rsidRPr="00201354" w:rsidRDefault="00201354" w:rsidP="00280567">
      <w:pPr>
        <w:numPr>
          <w:ilvl w:val="2"/>
          <w:numId w:val="6"/>
        </w:numPr>
        <w:spacing w:after="0" w:line="240" w:lineRule="auto"/>
        <w:ind w:left="993" w:hanging="567"/>
        <w:contextualSpacing/>
        <w:jc w:val="both"/>
        <w:rPr>
          <w:rFonts w:eastAsia="Calibri" w:cs="Times New Roman"/>
          <w:b/>
          <w:color w:val="000000"/>
          <w:sz w:val="24"/>
          <w:szCs w:val="24"/>
        </w:rPr>
      </w:pPr>
      <w:r w:rsidRPr="00201354">
        <w:rPr>
          <w:rFonts w:eastAsia="Calibri" w:cs="Times New Roman"/>
          <w:sz w:val="24"/>
          <w:szCs w:val="24"/>
        </w:rPr>
        <w:t>Tagatis – rahaliste vahendite olemasolu vastavalt turismiseaduse §</w:t>
      </w:r>
      <w:r w:rsidR="00F8223D">
        <w:rPr>
          <w:rFonts w:eastAsia="Calibri" w:cs="Times New Roman"/>
          <w:sz w:val="24"/>
          <w:szCs w:val="24"/>
        </w:rPr>
        <w:t>-dele</w:t>
      </w:r>
      <w:r w:rsidRPr="00201354">
        <w:rPr>
          <w:rFonts w:eastAsia="Calibri" w:cs="Times New Roman"/>
          <w:sz w:val="24"/>
          <w:szCs w:val="24"/>
        </w:rPr>
        <w:t xml:space="preserve"> 8 ja </w:t>
      </w:r>
      <w:r w:rsidR="00F8223D">
        <w:rPr>
          <w:rFonts w:eastAsia="Calibri" w:cs="Times New Roman"/>
          <w:sz w:val="24"/>
          <w:szCs w:val="24"/>
        </w:rPr>
        <w:t>15</w:t>
      </w:r>
      <w:r w:rsidRPr="00201354">
        <w:rPr>
          <w:rFonts w:eastAsia="Calibri" w:cs="Times New Roman"/>
          <w:sz w:val="24"/>
          <w:szCs w:val="24"/>
        </w:rPr>
        <w:t>.</w:t>
      </w:r>
    </w:p>
    <w:p w:rsidR="00201354" w:rsidRPr="00201354" w:rsidRDefault="00201354" w:rsidP="00D559E7">
      <w:pPr>
        <w:pStyle w:val="Pealkiri1"/>
        <w:numPr>
          <w:ilvl w:val="0"/>
          <w:numId w:val="6"/>
        </w:numPr>
      </w:pPr>
      <w:bookmarkStart w:id="14" w:name="_Toc324348038"/>
      <w:bookmarkStart w:id="15" w:name="_Toc345324440"/>
      <w:bookmarkStart w:id="16" w:name="_Toc346105166"/>
      <w:bookmarkStart w:id="17" w:name="_Ref221900609"/>
      <w:bookmarkStart w:id="18" w:name="_Toc377651378"/>
      <w:bookmarkEnd w:id="12"/>
      <w:bookmarkEnd w:id="13"/>
      <w:r w:rsidRPr="00201354">
        <w:t>Dokumentide pädevusjärjekord</w:t>
      </w:r>
      <w:bookmarkEnd w:id="14"/>
      <w:bookmarkEnd w:id="15"/>
      <w:bookmarkEnd w:id="16"/>
      <w:bookmarkEnd w:id="18"/>
    </w:p>
    <w:p w:rsidR="00201354" w:rsidRPr="00201354" w:rsidRDefault="00201354" w:rsidP="00D559E7">
      <w:pPr>
        <w:spacing w:after="0" w:line="240" w:lineRule="auto"/>
        <w:contextualSpacing/>
        <w:jc w:val="both"/>
        <w:rPr>
          <w:rFonts w:eastAsia="Calibri" w:cs="Times New Roman"/>
          <w:sz w:val="24"/>
          <w:szCs w:val="24"/>
        </w:rPr>
      </w:pPr>
      <w:r w:rsidRPr="00201354">
        <w:rPr>
          <w:rFonts w:eastAsia="Calibri" w:cs="Times New Roman"/>
          <w:sz w:val="24"/>
          <w:szCs w:val="24"/>
        </w:rPr>
        <w:t>Kui riigihanke dokumendid on oma sisult vastuolulised, siis dokumentide pädevusjärjekord on järgmine:</w:t>
      </w:r>
    </w:p>
    <w:p w:rsidR="00D559E7" w:rsidRDefault="00D559E7" w:rsidP="00D559E7">
      <w:pPr>
        <w:pStyle w:val="Loendilik"/>
        <w:numPr>
          <w:ilvl w:val="1"/>
          <w:numId w:val="7"/>
        </w:numPr>
        <w:contextualSpacing/>
        <w:rPr>
          <w:color w:val="000000"/>
          <w:sz w:val="24"/>
          <w:szCs w:val="24"/>
        </w:rPr>
      </w:pPr>
      <w:r>
        <w:rPr>
          <w:color w:val="000000"/>
          <w:sz w:val="24"/>
          <w:szCs w:val="24"/>
        </w:rPr>
        <w:t xml:space="preserve"> </w:t>
      </w:r>
      <w:r w:rsidR="00A404B3" w:rsidRPr="00D559E7">
        <w:rPr>
          <w:color w:val="000000"/>
          <w:sz w:val="24"/>
          <w:szCs w:val="24"/>
        </w:rPr>
        <w:t>hankeleping</w:t>
      </w:r>
      <w:r w:rsidR="00201354" w:rsidRPr="00D559E7">
        <w:rPr>
          <w:color w:val="000000"/>
          <w:sz w:val="24"/>
          <w:szCs w:val="24"/>
        </w:rPr>
        <w:t>;</w:t>
      </w:r>
    </w:p>
    <w:p w:rsidR="00D559E7" w:rsidRDefault="00D559E7" w:rsidP="00D559E7">
      <w:pPr>
        <w:pStyle w:val="Loendilik"/>
        <w:numPr>
          <w:ilvl w:val="1"/>
          <w:numId w:val="7"/>
        </w:numPr>
        <w:contextualSpacing/>
        <w:rPr>
          <w:color w:val="000000"/>
          <w:sz w:val="24"/>
          <w:szCs w:val="24"/>
        </w:rPr>
      </w:pPr>
      <w:r>
        <w:rPr>
          <w:color w:val="000000"/>
          <w:sz w:val="24"/>
          <w:szCs w:val="24"/>
        </w:rPr>
        <w:t xml:space="preserve"> </w:t>
      </w:r>
      <w:r w:rsidR="00201354" w:rsidRPr="00D559E7">
        <w:rPr>
          <w:color w:val="000000"/>
          <w:sz w:val="24"/>
          <w:szCs w:val="24"/>
        </w:rPr>
        <w:t>Eesti Vabariigis kehtivad õigusaktid;</w:t>
      </w:r>
    </w:p>
    <w:p w:rsidR="00D559E7" w:rsidRDefault="00D559E7" w:rsidP="00D559E7">
      <w:pPr>
        <w:pStyle w:val="Loendilik"/>
        <w:numPr>
          <w:ilvl w:val="1"/>
          <w:numId w:val="7"/>
        </w:numPr>
        <w:contextualSpacing/>
        <w:rPr>
          <w:color w:val="000000"/>
          <w:sz w:val="24"/>
          <w:szCs w:val="24"/>
        </w:rPr>
      </w:pPr>
      <w:r>
        <w:rPr>
          <w:color w:val="000000"/>
          <w:sz w:val="24"/>
          <w:szCs w:val="24"/>
        </w:rPr>
        <w:t xml:space="preserve"> </w:t>
      </w:r>
      <w:r w:rsidR="00201354" w:rsidRPr="00D559E7">
        <w:rPr>
          <w:color w:val="000000"/>
          <w:sz w:val="24"/>
          <w:szCs w:val="24"/>
        </w:rPr>
        <w:t>hankedokumendid pakkujale, enne pakkumuse esitamist antud kirjalikud lisaselgitused ja  hankedokumentide täiendused;</w:t>
      </w:r>
    </w:p>
    <w:p w:rsidR="00D559E7" w:rsidRDefault="00D559E7" w:rsidP="00D559E7">
      <w:pPr>
        <w:pStyle w:val="Loendilik"/>
        <w:numPr>
          <w:ilvl w:val="1"/>
          <w:numId w:val="7"/>
        </w:numPr>
        <w:contextualSpacing/>
        <w:rPr>
          <w:color w:val="000000"/>
          <w:sz w:val="24"/>
          <w:szCs w:val="24"/>
        </w:rPr>
      </w:pPr>
      <w:r>
        <w:rPr>
          <w:color w:val="000000"/>
          <w:sz w:val="24"/>
          <w:szCs w:val="24"/>
        </w:rPr>
        <w:t xml:space="preserve"> </w:t>
      </w:r>
      <w:r w:rsidR="00201354" w:rsidRPr="00D559E7">
        <w:rPr>
          <w:color w:val="000000"/>
          <w:sz w:val="24"/>
          <w:szCs w:val="24"/>
        </w:rPr>
        <w:t>pakkumus;</w:t>
      </w:r>
    </w:p>
    <w:p w:rsidR="00201354" w:rsidRDefault="00D559E7" w:rsidP="00D559E7">
      <w:pPr>
        <w:pStyle w:val="Loendilik"/>
        <w:numPr>
          <w:ilvl w:val="1"/>
          <w:numId w:val="7"/>
        </w:numPr>
        <w:contextualSpacing/>
        <w:rPr>
          <w:color w:val="000000"/>
          <w:sz w:val="24"/>
          <w:szCs w:val="24"/>
        </w:rPr>
      </w:pPr>
      <w:r>
        <w:rPr>
          <w:color w:val="000000"/>
          <w:sz w:val="24"/>
          <w:szCs w:val="24"/>
        </w:rPr>
        <w:t xml:space="preserve"> </w:t>
      </w:r>
      <w:r w:rsidR="00201354" w:rsidRPr="00D559E7">
        <w:rPr>
          <w:color w:val="000000"/>
          <w:sz w:val="24"/>
          <w:szCs w:val="24"/>
        </w:rPr>
        <w:t>kõik riigihanke dokumendid täiendavad üksteist. Mistahes dokumendis sätestatud kohustus, tingimus või nõue on täitjale kohustuslik.</w:t>
      </w:r>
    </w:p>
    <w:p w:rsidR="00D559E7" w:rsidRPr="00D559E7" w:rsidRDefault="00D559E7" w:rsidP="00D559E7">
      <w:pPr>
        <w:pStyle w:val="Loendilik"/>
        <w:ind w:left="786"/>
        <w:contextualSpacing/>
        <w:rPr>
          <w:color w:val="000000"/>
          <w:sz w:val="24"/>
          <w:szCs w:val="24"/>
        </w:rPr>
      </w:pPr>
    </w:p>
    <w:p w:rsidR="00201354" w:rsidRPr="00201354" w:rsidRDefault="00201354" w:rsidP="00D559E7">
      <w:pPr>
        <w:pStyle w:val="Pealkiri1"/>
        <w:numPr>
          <w:ilvl w:val="0"/>
          <w:numId w:val="7"/>
        </w:numPr>
      </w:pPr>
      <w:bookmarkStart w:id="19" w:name="_Toc346105167"/>
      <w:bookmarkStart w:id="20" w:name="_Toc377651379"/>
      <w:r w:rsidRPr="00201354">
        <w:t>Riigihanke täitmise tähtaeg</w:t>
      </w:r>
      <w:bookmarkEnd w:id="19"/>
      <w:bookmarkEnd w:id="20"/>
      <w:r w:rsidRPr="00201354">
        <w:t xml:space="preserve"> </w:t>
      </w:r>
    </w:p>
    <w:p w:rsidR="00D559E7" w:rsidRDefault="00D559E7" w:rsidP="00D559E7">
      <w:pPr>
        <w:numPr>
          <w:ilvl w:val="1"/>
          <w:numId w:val="7"/>
        </w:numPr>
        <w:spacing w:after="0" w:line="240" w:lineRule="auto"/>
        <w:jc w:val="both"/>
        <w:rPr>
          <w:rFonts w:eastAsia="Calibri" w:cs="Times New Roman"/>
          <w:color w:val="000000"/>
          <w:sz w:val="24"/>
          <w:szCs w:val="24"/>
        </w:rPr>
      </w:pPr>
      <w:r>
        <w:rPr>
          <w:rFonts w:eastAsia="Calibri" w:cs="Times New Roman"/>
          <w:color w:val="000000"/>
          <w:sz w:val="24"/>
          <w:szCs w:val="24"/>
        </w:rPr>
        <w:t xml:space="preserve"> </w:t>
      </w:r>
      <w:r w:rsidR="00201354" w:rsidRPr="00D559E7">
        <w:rPr>
          <w:rFonts w:eastAsia="Calibri" w:cs="Times New Roman"/>
          <w:color w:val="000000"/>
          <w:sz w:val="24"/>
          <w:szCs w:val="24"/>
        </w:rPr>
        <w:t xml:space="preserve">Riigihanke täitmise tähtaeg on </w:t>
      </w:r>
      <w:r w:rsidR="00F627A6" w:rsidRPr="00D559E7">
        <w:rPr>
          <w:rFonts w:eastAsia="Calibri" w:cs="Times New Roman"/>
          <w:color w:val="000000"/>
          <w:sz w:val="24"/>
          <w:szCs w:val="24"/>
        </w:rPr>
        <w:t>1 (üks) aasta</w:t>
      </w:r>
      <w:r w:rsidR="00B437C4" w:rsidRPr="00D559E7">
        <w:rPr>
          <w:rFonts w:eastAsia="Calibri" w:cs="Times New Roman"/>
          <w:color w:val="000000"/>
          <w:sz w:val="24"/>
          <w:szCs w:val="24"/>
        </w:rPr>
        <w:t xml:space="preserve"> </w:t>
      </w:r>
      <w:r w:rsidR="00201354" w:rsidRPr="00D559E7">
        <w:rPr>
          <w:rFonts w:eastAsia="Calibri" w:cs="Times New Roman"/>
          <w:color w:val="000000"/>
          <w:sz w:val="24"/>
          <w:szCs w:val="24"/>
        </w:rPr>
        <w:t xml:space="preserve">alates </w:t>
      </w:r>
      <w:r w:rsidR="00A404B3" w:rsidRPr="00D559E7">
        <w:rPr>
          <w:rFonts w:eastAsia="Calibri" w:cs="Times New Roman"/>
          <w:color w:val="000000"/>
          <w:sz w:val="24"/>
          <w:szCs w:val="24"/>
        </w:rPr>
        <w:t>hanke</w:t>
      </w:r>
      <w:r w:rsidR="00201354" w:rsidRPr="00D559E7">
        <w:rPr>
          <w:rFonts w:eastAsia="Calibri" w:cs="Times New Roman"/>
          <w:color w:val="000000"/>
          <w:sz w:val="24"/>
          <w:szCs w:val="24"/>
        </w:rPr>
        <w:t>lepingu sõlmimisest.</w:t>
      </w:r>
    </w:p>
    <w:p w:rsidR="00201354" w:rsidRPr="00D559E7" w:rsidRDefault="00D559E7" w:rsidP="00D559E7">
      <w:pPr>
        <w:numPr>
          <w:ilvl w:val="1"/>
          <w:numId w:val="7"/>
        </w:numPr>
        <w:spacing w:after="0" w:line="240" w:lineRule="auto"/>
        <w:jc w:val="both"/>
        <w:rPr>
          <w:rFonts w:eastAsia="Calibri" w:cs="Times New Roman"/>
          <w:color w:val="000000"/>
          <w:sz w:val="24"/>
          <w:szCs w:val="24"/>
        </w:rPr>
      </w:pPr>
      <w:r>
        <w:rPr>
          <w:rFonts w:eastAsia="Calibri" w:cs="Times New Roman"/>
          <w:color w:val="000000"/>
          <w:sz w:val="24"/>
          <w:szCs w:val="24"/>
        </w:rPr>
        <w:t xml:space="preserve"> </w:t>
      </w:r>
      <w:r w:rsidR="00A404B3" w:rsidRPr="00D559E7">
        <w:rPr>
          <w:rFonts w:eastAsia="Calibri" w:cs="Times New Roman"/>
          <w:color w:val="000000"/>
          <w:sz w:val="24"/>
          <w:szCs w:val="24"/>
        </w:rPr>
        <w:t>Hanke</w:t>
      </w:r>
      <w:r w:rsidR="00201354" w:rsidRPr="00D559E7">
        <w:rPr>
          <w:rFonts w:eastAsia="Calibri" w:cs="Times New Roman"/>
          <w:color w:val="000000"/>
          <w:sz w:val="24"/>
          <w:szCs w:val="24"/>
        </w:rPr>
        <w:t>lepingu t</w:t>
      </w:r>
      <w:r w:rsidR="006D2F88" w:rsidRPr="00D559E7">
        <w:rPr>
          <w:rFonts w:eastAsia="Calibri" w:cs="Times New Roman"/>
          <w:color w:val="000000"/>
          <w:sz w:val="24"/>
          <w:szCs w:val="24"/>
        </w:rPr>
        <w:t xml:space="preserve">ingimused on esitatud HD Lisas </w:t>
      </w:r>
      <w:r w:rsidR="00B76A1E" w:rsidRPr="00D559E7">
        <w:rPr>
          <w:rFonts w:eastAsia="Calibri" w:cs="Times New Roman"/>
          <w:color w:val="000000"/>
          <w:sz w:val="24"/>
          <w:szCs w:val="24"/>
        </w:rPr>
        <w:t>3</w:t>
      </w:r>
      <w:r w:rsidR="00201354" w:rsidRPr="00D559E7">
        <w:rPr>
          <w:rFonts w:eastAsia="Calibri" w:cs="Times New Roman"/>
          <w:color w:val="000000"/>
          <w:sz w:val="24"/>
          <w:szCs w:val="24"/>
        </w:rPr>
        <w:t xml:space="preserve"> </w:t>
      </w:r>
      <w:r w:rsidR="00F627A6" w:rsidRPr="00D559E7">
        <w:rPr>
          <w:rFonts w:eastAsia="Calibri" w:cs="Times New Roman"/>
          <w:color w:val="000000"/>
          <w:sz w:val="24"/>
          <w:szCs w:val="24"/>
        </w:rPr>
        <w:t>ja</w:t>
      </w:r>
      <w:r w:rsidR="00201354" w:rsidRPr="00D559E7">
        <w:rPr>
          <w:rFonts w:eastAsia="Calibri" w:cs="Times New Roman"/>
          <w:color w:val="000000"/>
          <w:sz w:val="24"/>
          <w:szCs w:val="24"/>
        </w:rPr>
        <w:t xml:space="preserve"> need on pakkujale siduvad. </w:t>
      </w:r>
    </w:p>
    <w:p w:rsidR="00201354" w:rsidRPr="00D559E7" w:rsidRDefault="00D559E7" w:rsidP="00D559E7">
      <w:pPr>
        <w:numPr>
          <w:ilvl w:val="1"/>
          <w:numId w:val="7"/>
        </w:numPr>
        <w:spacing w:after="0" w:line="240" w:lineRule="auto"/>
        <w:jc w:val="both"/>
        <w:rPr>
          <w:rFonts w:eastAsia="Calibri" w:cs="Times New Roman"/>
          <w:color w:val="000000"/>
          <w:sz w:val="24"/>
          <w:szCs w:val="24"/>
        </w:rPr>
      </w:pPr>
      <w:r>
        <w:rPr>
          <w:rFonts w:eastAsia="Calibri" w:cs="Times New Roman"/>
          <w:color w:val="000000"/>
          <w:sz w:val="24"/>
          <w:szCs w:val="24"/>
        </w:rPr>
        <w:t xml:space="preserve"> </w:t>
      </w:r>
      <w:r w:rsidR="00A404B3" w:rsidRPr="00D559E7">
        <w:rPr>
          <w:rFonts w:eastAsia="Calibri" w:cs="Times New Roman"/>
          <w:color w:val="000000"/>
          <w:sz w:val="24"/>
          <w:szCs w:val="24"/>
        </w:rPr>
        <w:t>Hanke</w:t>
      </w:r>
      <w:r w:rsidR="00201354" w:rsidRPr="00D559E7">
        <w:rPr>
          <w:rFonts w:eastAsia="Calibri" w:cs="Times New Roman"/>
          <w:color w:val="000000"/>
          <w:sz w:val="24"/>
          <w:szCs w:val="24"/>
        </w:rPr>
        <w:t xml:space="preserve">leping peab olema sõlmitud hiljemalt </w:t>
      </w:r>
      <w:r w:rsidR="00A417A3" w:rsidRPr="00D559E7">
        <w:rPr>
          <w:rFonts w:eastAsia="Calibri" w:cs="Times New Roman"/>
          <w:color w:val="000000"/>
          <w:sz w:val="24"/>
          <w:szCs w:val="24"/>
        </w:rPr>
        <w:t>5</w:t>
      </w:r>
      <w:r w:rsidR="00201354" w:rsidRPr="00D559E7">
        <w:rPr>
          <w:rFonts w:eastAsia="Calibri" w:cs="Times New Roman"/>
          <w:color w:val="000000"/>
          <w:sz w:val="24"/>
          <w:szCs w:val="24"/>
        </w:rPr>
        <w:t xml:space="preserve"> kalendripäeva jooksul </w:t>
      </w:r>
      <w:r w:rsidR="00F627A6" w:rsidRPr="00D559E7">
        <w:rPr>
          <w:rFonts w:eastAsia="Calibri" w:cs="Times New Roman"/>
          <w:color w:val="000000"/>
          <w:sz w:val="24"/>
          <w:szCs w:val="24"/>
        </w:rPr>
        <w:t xml:space="preserve">peale riigihangete seaduse § 69 </w:t>
      </w:r>
      <w:proofErr w:type="spellStart"/>
      <w:r w:rsidR="00F627A6" w:rsidRPr="00D559E7">
        <w:rPr>
          <w:rFonts w:eastAsia="Calibri" w:cs="Times New Roman"/>
          <w:color w:val="000000"/>
          <w:sz w:val="24"/>
          <w:szCs w:val="24"/>
        </w:rPr>
        <w:t>lg-s</w:t>
      </w:r>
      <w:proofErr w:type="spellEnd"/>
      <w:r w:rsidR="00F627A6" w:rsidRPr="00D559E7">
        <w:rPr>
          <w:rFonts w:eastAsia="Calibri" w:cs="Times New Roman"/>
          <w:color w:val="000000"/>
          <w:sz w:val="24"/>
          <w:szCs w:val="24"/>
        </w:rPr>
        <w:t xml:space="preserve"> 1 sätestatud tähtaja möödumist</w:t>
      </w:r>
      <w:r w:rsidR="00A404B3" w:rsidRPr="00D559E7">
        <w:rPr>
          <w:rFonts w:eastAsia="Calibri" w:cs="Times New Roman"/>
          <w:sz w:val="24"/>
          <w:szCs w:val="24"/>
        </w:rPr>
        <w:t>.</w:t>
      </w:r>
    </w:p>
    <w:p w:rsidR="00D559E7" w:rsidRPr="00D559E7" w:rsidRDefault="00D559E7" w:rsidP="00D559E7">
      <w:pPr>
        <w:spacing w:after="0" w:line="240" w:lineRule="auto"/>
        <w:ind w:left="786"/>
        <w:jc w:val="both"/>
        <w:rPr>
          <w:rFonts w:eastAsia="Calibri" w:cs="Times New Roman"/>
          <w:color w:val="000000"/>
          <w:sz w:val="24"/>
          <w:szCs w:val="24"/>
        </w:rPr>
      </w:pPr>
    </w:p>
    <w:p w:rsidR="00201354" w:rsidRPr="00201354" w:rsidRDefault="00C428C7" w:rsidP="00D559E7">
      <w:pPr>
        <w:pStyle w:val="Pealkiri1"/>
        <w:numPr>
          <w:ilvl w:val="0"/>
          <w:numId w:val="7"/>
        </w:numPr>
      </w:pPr>
      <w:bookmarkStart w:id="21" w:name="_Toc346105168"/>
      <w:bookmarkStart w:id="22" w:name="_Toc377651380"/>
      <w:r>
        <w:t>Hanke</w:t>
      </w:r>
      <w:r w:rsidR="00201354" w:rsidRPr="00201354">
        <w:t>lepingu eeldatav maksumus</w:t>
      </w:r>
      <w:bookmarkEnd w:id="21"/>
      <w:bookmarkEnd w:id="22"/>
      <w:r w:rsidR="00201354" w:rsidRPr="00201354">
        <w:t xml:space="preserve"> </w:t>
      </w:r>
    </w:p>
    <w:p w:rsidR="00A404B3" w:rsidRDefault="00A404B3" w:rsidP="00D559E7">
      <w:pPr>
        <w:spacing w:after="0" w:line="240" w:lineRule="auto"/>
        <w:contextualSpacing/>
        <w:jc w:val="both"/>
        <w:rPr>
          <w:rFonts w:eastAsia="Calibri" w:cs="Times New Roman"/>
          <w:sz w:val="24"/>
          <w:szCs w:val="24"/>
        </w:rPr>
      </w:pPr>
      <w:r w:rsidRPr="00A404B3">
        <w:rPr>
          <w:rFonts w:eastAsia="Calibri" w:cs="Times New Roman"/>
          <w:sz w:val="24"/>
          <w:szCs w:val="24"/>
        </w:rPr>
        <w:t>Hanke</w:t>
      </w:r>
      <w:r w:rsidR="00201354" w:rsidRPr="00201354">
        <w:rPr>
          <w:rFonts w:eastAsia="Calibri" w:cs="Times New Roman"/>
          <w:sz w:val="24"/>
          <w:szCs w:val="24"/>
        </w:rPr>
        <w:t xml:space="preserve">lepingu maksimaalseks maksumuseks on </w:t>
      </w:r>
      <w:r w:rsidR="000912C2" w:rsidRPr="00A2411D">
        <w:rPr>
          <w:rFonts w:eastAsia="Calibri" w:cs="Times New Roman"/>
          <w:b/>
          <w:sz w:val="24"/>
          <w:szCs w:val="24"/>
        </w:rPr>
        <w:t>4</w:t>
      </w:r>
      <w:r w:rsidR="00B921BF" w:rsidRPr="00A2411D">
        <w:rPr>
          <w:rFonts w:eastAsia="Calibri" w:cs="Times New Roman"/>
          <w:b/>
          <w:sz w:val="24"/>
          <w:szCs w:val="24"/>
        </w:rPr>
        <w:t>00 000</w:t>
      </w:r>
      <w:r w:rsidR="00201354" w:rsidRPr="00A2411D">
        <w:rPr>
          <w:rFonts w:eastAsia="Calibri" w:cs="Times New Roman"/>
          <w:b/>
          <w:sz w:val="24"/>
          <w:szCs w:val="24"/>
        </w:rPr>
        <w:t xml:space="preserve"> </w:t>
      </w:r>
      <w:r w:rsidR="00201354" w:rsidRPr="00201354">
        <w:rPr>
          <w:rFonts w:eastAsia="Calibri" w:cs="Times New Roman"/>
          <w:sz w:val="24"/>
          <w:szCs w:val="24"/>
        </w:rPr>
        <w:t xml:space="preserve">eurot ilma käibemaksuta. </w:t>
      </w:r>
      <w:r w:rsidRPr="00A404B3">
        <w:rPr>
          <w:rFonts w:eastAsia="Calibri" w:cs="Times New Roman"/>
          <w:sz w:val="24"/>
          <w:szCs w:val="24"/>
        </w:rPr>
        <w:t>M</w:t>
      </w:r>
      <w:r w:rsidR="00201354" w:rsidRPr="00201354">
        <w:rPr>
          <w:rFonts w:eastAsia="Calibri" w:cs="Times New Roman"/>
          <w:sz w:val="24"/>
          <w:szCs w:val="24"/>
        </w:rPr>
        <w:t xml:space="preserve">aksumuse täitumisel enne </w:t>
      </w:r>
      <w:r w:rsidRPr="00A404B3">
        <w:rPr>
          <w:rFonts w:eastAsia="Calibri" w:cs="Times New Roman"/>
          <w:sz w:val="24"/>
          <w:szCs w:val="24"/>
        </w:rPr>
        <w:t xml:space="preserve">lepingu </w:t>
      </w:r>
      <w:r w:rsidR="00201354" w:rsidRPr="00201354">
        <w:rPr>
          <w:rFonts w:eastAsia="Calibri" w:cs="Times New Roman"/>
          <w:sz w:val="24"/>
          <w:szCs w:val="24"/>
        </w:rPr>
        <w:t>täitmise lõpptähtaega loetakse leping lõppenuks.</w:t>
      </w:r>
    </w:p>
    <w:p w:rsidR="00D559E7" w:rsidRPr="00842487" w:rsidRDefault="00D559E7" w:rsidP="00D559E7">
      <w:pPr>
        <w:spacing w:after="0" w:line="240" w:lineRule="auto"/>
        <w:contextualSpacing/>
        <w:jc w:val="both"/>
        <w:rPr>
          <w:rFonts w:eastAsia="Calibri" w:cs="Times New Roman"/>
        </w:rPr>
      </w:pPr>
    </w:p>
    <w:p w:rsidR="006256DC" w:rsidRPr="006256DC" w:rsidRDefault="00201354" w:rsidP="00D559E7">
      <w:pPr>
        <w:pStyle w:val="Pealkiri1"/>
        <w:numPr>
          <w:ilvl w:val="0"/>
          <w:numId w:val="7"/>
        </w:numPr>
        <w:rPr>
          <w:rFonts w:eastAsiaTheme="minorHAnsi" w:cstheme="minorBidi"/>
          <w:sz w:val="24"/>
          <w:szCs w:val="28"/>
        </w:rPr>
      </w:pPr>
      <w:bookmarkStart w:id="23" w:name="_Toc377651381"/>
      <w:r w:rsidRPr="006256DC">
        <w:t>Pakkumuse esitamise koht ja tähtpäev</w:t>
      </w:r>
      <w:bookmarkEnd w:id="23"/>
    </w:p>
    <w:p w:rsidR="006256DC" w:rsidRPr="00ED1DBE" w:rsidRDefault="00A15F97" w:rsidP="00D559E7">
      <w:pPr>
        <w:pStyle w:val="Loendilik"/>
        <w:numPr>
          <w:ilvl w:val="1"/>
          <w:numId w:val="7"/>
        </w:numPr>
        <w:tabs>
          <w:tab w:val="left" w:pos="284"/>
        </w:tabs>
        <w:ind w:left="426" w:hanging="426"/>
        <w:rPr>
          <w:bCs/>
          <w:sz w:val="24"/>
          <w:szCs w:val="24"/>
        </w:rPr>
      </w:pPr>
      <w:r w:rsidRPr="002B66DA">
        <w:rPr>
          <w:sz w:val="24"/>
          <w:szCs w:val="24"/>
        </w:rPr>
        <w:t xml:space="preserve"> </w:t>
      </w:r>
      <w:r w:rsidR="00201354" w:rsidRPr="002B66DA">
        <w:rPr>
          <w:sz w:val="24"/>
          <w:szCs w:val="24"/>
        </w:rPr>
        <w:t xml:space="preserve">Pakkumus tuleb </w:t>
      </w:r>
      <w:r w:rsidR="00A417A3" w:rsidRPr="002B66DA">
        <w:rPr>
          <w:sz w:val="24"/>
          <w:szCs w:val="24"/>
        </w:rPr>
        <w:t>esitada</w:t>
      </w:r>
      <w:r w:rsidR="00C67CE5">
        <w:rPr>
          <w:sz w:val="24"/>
          <w:szCs w:val="24"/>
        </w:rPr>
        <w:t xml:space="preserve"> digitaalselt allkirjastatuna</w:t>
      </w:r>
      <w:r w:rsidR="00A417A3" w:rsidRPr="002B66DA">
        <w:rPr>
          <w:sz w:val="24"/>
          <w:szCs w:val="24"/>
        </w:rPr>
        <w:t xml:space="preserve"> e-riigihangete keskkonda </w:t>
      </w:r>
      <w:r w:rsidR="00966B34" w:rsidRPr="002B66DA">
        <w:rPr>
          <w:sz w:val="24"/>
          <w:szCs w:val="24"/>
        </w:rPr>
        <w:t xml:space="preserve"> </w:t>
      </w:r>
      <w:hyperlink r:id="rId11">
        <w:r w:rsidR="00966B34" w:rsidRPr="002B66DA">
          <w:rPr>
            <w:sz w:val="24"/>
            <w:szCs w:val="24"/>
          </w:rPr>
          <w:t>https://riigihanked.riik.ee</w:t>
        </w:r>
      </w:hyperlink>
      <w:r w:rsidR="00A2411D">
        <w:rPr>
          <w:sz w:val="24"/>
          <w:szCs w:val="24"/>
        </w:rPr>
        <w:t xml:space="preserve"> või</w:t>
      </w:r>
      <w:r w:rsidR="00C67CE5">
        <w:rPr>
          <w:sz w:val="24"/>
          <w:szCs w:val="24"/>
        </w:rPr>
        <w:t xml:space="preserve"> </w:t>
      </w:r>
      <w:r w:rsidR="00A2411D">
        <w:rPr>
          <w:sz w:val="24"/>
          <w:szCs w:val="24"/>
        </w:rPr>
        <w:t>han</w:t>
      </w:r>
      <w:r w:rsidR="00C67CE5">
        <w:rPr>
          <w:sz w:val="24"/>
          <w:szCs w:val="24"/>
        </w:rPr>
        <w:t xml:space="preserve">kija </w:t>
      </w:r>
      <w:r w:rsidR="00A2411D">
        <w:rPr>
          <w:sz w:val="24"/>
          <w:szCs w:val="24"/>
        </w:rPr>
        <w:t>e-</w:t>
      </w:r>
      <w:r w:rsidR="00ED1DBE">
        <w:rPr>
          <w:sz w:val="24"/>
          <w:szCs w:val="24"/>
        </w:rPr>
        <w:t>posti aadressile:</w:t>
      </w:r>
      <w:r w:rsidR="00A2411D">
        <w:rPr>
          <w:sz w:val="24"/>
          <w:szCs w:val="24"/>
        </w:rPr>
        <w:t xml:space="preserve"> </w:t>
      </w:r>
      <w:r w:rsidR="00F627A6" w:rsidRPr="00D43122">
        <w:rPr>
          <w:sz w:val="24"/>
          <w:szCs w:val="24"/>
        </w:rPr>
        <w:t>etag@etag.ee</w:t>
      </w:r>
      <w:r w:rsidR="00842487">
        <w:rPr>
          <w:sz w:val="24"/>
          <w:szCs w:val="24"/>
        </w:rPr>
        <w:t xml:space="preserve"> </w:t>
      </w:r>
      <w:r w:rsidR="00C67CE5">
        <w:rPr>
          <w:b/>
          <w:sz w:val="24"/>
          <w:szCs w:val="24"/>
        </w:rPr>
        <w:t>30</w:t>
      </w:r>
      <w:r w:rsidR="00201354" w:rsidRPr="00A2411D">
        <w:rPr>
          <w:b/>
          <w:sz w:val="24"/>
          <w:szCs w:val="24"/>
        </w:rPr>
        <w:t>. jaanuar</w:t>
      </w:r>
      <w:r w:rsidR="00F627A6">
        <w:rPr>
          <w:b/>
          <w:sz w:val="24"/>
          <w:szCs w:val="24"/>
        </w:rPr>
        <w:t>iks</w:t>
      </w:r>
      <w:r w:rsidR="00201354" w:rsidRPr="00A2411D">
        <w:rPr>
          <w:b/>
          <w:sz w:val="24"/>
          <w:szCs w:val="24"/>
        </w:rPr>
        <w:t xml:space="preserve"> 2014</w:t>
      </w:r>
      <w:r w:rsidR="00F627A6">
        <w:rPr>
          <w:b/>
          <w:sz w:val="24"/>
          <w:szCs w:val="24"/>
        </w:rPr>
        <w:t>.a</w:t>
      </w:r>
      <w:r w:rsidR="00201354" w:rsidRPr="00A2411D">
        <w:rPr>
          <w:b/>
          <w:sz w:val="24"/>
          <w:szCs w:val="24"/>
        </w:rPr>
        <w:t xml:space="preserve"> kell 1</w:t>
      </w:r>
      <w:r w:rsidR="00966B34" w:rsidRPr="00A2411D">
        <w:rPr>
          <w:b/>
          <w:sz w:val="24"/>
          <w:szCs w:val="24"/>
        </w:rPr>
        <w:t>4</w:t>
      </w:r>
      <w:r w:rsidR="00201354" w:rsidRPr="00A2411D">
        <w:rPr>
          <w:b/>
          <w:sz w:val="24"/>
          <w:szCs w:val="24"/>
        </w:rPr>
        <w:t>:00.</w:t>
      </w:r>
      <w:bookmarkEnd w:id="17"/>
      <w:r w:rsidR="00ED1DBE">
        <w:rPr>
          <w:b/>
          <w:sz w:val="24"/>
          <w:szCs w:val="24"/>
        </w:rPr>
        <w:t xml:space="preserve"> </w:t>
      </w:r>
      <w:r w:rsidR="00ED1DBE" w:rsidRPr="00ED1DBE">
        <w:rPr>
          <w:sz w:val="24"/>
          <w:szCs w:val="24"/>
        </w:rPr>
        <w:t>Hankija e-posti aadressile saadetud pakkumine peab olema vormistatud selliselt, et seda ei oleks võimalik avada enne 30.jaanuari kella 15.00</w:t>
      </w:r>
      <w:r w:rsidR="00ED1DBE">
        <w:rPr>
          <w:sz w:val="24"/>
          <w:szCs w:val="24"/>
        </w:rPr>
        <w:t xml:space="preserve"> ning e-kiri peab olema pealkirjastatud järgmiselt: „Reisiteenuste pakkumine, mitte avada enne 30.01.14 kl 15“.</w:t>
      </w:r>
    </w:p>
    <w:p w:rsidR="00C67CE5" w:rsidRPr="00E27E78" w:rsidRDefault="00E27E78" w:rsidP="00D559E7">
      <w:pPr>
        <w:pStyle w:val="Loendilik"/>
        <w:numPr>
          <w:ilvl w:val="1"/>
          <w:numId w:val="7"/>
        </w:numPr>
        <w:tabs>
          <w:tab w:val="left" w:pos="284"/>
        </w:tabs>
        <w:ind w:left="426" w:hanging="426"/>
        <w:rPr>
          <w:bCs/>
          <w:sz w:val="24"/>
          <w:szCs w:val="24"/>
        </w:rPr>
      </w:pPr>
      <w:r w:rsidRPr="00E27E78">
        <w:rPr>
          <w:sz w:val="24"/>
          <w:szCs w:val="24"/>
        </w:rPr>
        <w:t>Pakkumised avatakse</w:t>
      </w:r>
      <w:r>
        <w:rPr>
          <w:b/>
          <w:sz w:val="24"/>
          <w:szCs w:val="24"/>
        </w:rPr>
        <w:t xml:space="preserve"> 30.</w:t>
      </w:r>
      <w:r w:rsidR="00F627A6">
        <w:rPr>
          <w:b/>
          <w:sz w:val="24"/>
          <w:szCs w:val="24"/>
        </w:rPr>
        <w:t xml:space="preserve">jaanuaril </w:t>
      </w:r>
      <w:r>
        <w:rPr>
          <w:b/>
          <w:sz w:val="24"/>
          <w:szCs w:val="24"/>
        </w:rPr>
        <w:t>2014</w:t>
      </w:r>
      <w:r w:rsidR="00F627A6">
        <w:rPr>
          <w:b/>
          <w:sz w:val="24"/>
          <w:szCs w:val="24"/>
        </w:rPr>
        <w:t>.a</w:t>
      </w:r>
      <w:r>
        <w:rPr>
          <w:b/>
          <w:sz w:val="24"/>
          <w:szCs w:val="24"/>
        </w:rPr>
        <w:t xml:space="preserve"> kell 15.00. </w:t>
      </w:r>
      <w:r w:rsidRPr="00E27E78">
        <w:rPr>
          <w:sz w:val="24"/>
          <w:szCs w:val="24"/>
        </w:rPr>
        <w:t>Pakkumiste avamise kohaks on</w:t>
      </w:r>
      <w:r>
        <w:rPr>
          <w:b/>
          <w:sz w:val="24"/>
          <w:szCs w:val="24"/>
        </w:rPr>
        <w:t xml:space="preserve"> </w:t>
      </w:r>
      <w:r w:rsidRPr="00E27E78">
        <w:rPr>
          <w:sz w:val="24"/>
          <w:szCs w:val="24"/>
        </w:rPr>
        <w:t>Soola 8, Tartu</w:t>
      </w:r>
      <w:r>
        <w:rPr>
          <w:sz w:val="24"/>
          <w:szCs w:val="24"/>
        </w:rPr>
        <w:t>.</w:t>
      </w:r>
    </w:p>
    <w:p w:rsidR="004B6D2E" w:rsidRPr="004B6D2E" w:rsidRDefault="00257271" w:rsidP="00D559E7">
      <w:pPr>
        <w:pStyle w:val="Loendilik"/>
        <w:numPr>
          <w:ilvl w:val="1"/>
          <w:numId w:val="7"/>
        </w:numPr>
        <w:tabs>
          <w:tab w:val="left" w:pos="284"/>
        </w:tabs>
        <w:ind w:left="426" w:hanging="426"/>
        <w:rPr>
          <w:b/>
          <w:bCs/>
          <w:sz w:val="24"/>
          <w:szCs w:val="24"/>
        </w:rPr>
      </w:pPr>
      <w:r w:rsidRPr="00D9722D">
        <w:rPr>
          <w:sz w:val="24"/>
          <w:szCs w:val="24"/>
        </w:rPr>
        <w:t>Hankija ei vastuta võimalike viivituste, tõrgete või katkestuste eest, mida põhjustavad</w:t>
      </w:r>
      <w:r w:rsidR="00FA413C" w:rsidRPr="00D9722D">
        <w:rPr>
          <w:sz w:val="24"/>
          <w:szCs w:val="24"/>
        </w:rPr>
        <w:t xml:space="preserve"> </w:t>
      </w:r>
      <w:r w:rsidRPr="00D9722D">
        <w:rPr>
          <w:sz w:val="24"/>
          <w:szCs w:val="24"/>
        </w:rPr>
        <w:t>e-keskkonnas olevad asjaolud, nagu vääramatu jõud, elektrikatkestused, häired pakkuja või hankija telefoni või interneti ühenduses või muude elektrooniliste seadmete ja vahendite, sealhulgas tarkvara, töös. Hankija ei vastuta e-keskkonna kasutamisest või mittekasutamisest tekkinud kahjude või saamatajäänud tulu eest.</w:t>
      </w:r>
    </w:p>
    <w:p w:rsidR="00727738" w:rsidRPr="004B6D2E" w:rsidRDefault="00727738" w:rsidP="00D559E7">
      <w:pPr>
        <w:pStyle w:val="Loendilik"/>
        <w:numPr>
          <w:ilvl w:val="1"/>
          <w:numId w:val="7"/>
        </w:numPr>
        <w:tabs>
          <w:tab w:val="left" w:pos="284"/>
        </w:tabs>
        <w:ind w:left="426" w:hanging="426"/>
        <w:rPr>
          <w:b/>
          <w:bCs/>
          <w:sz w:val="24"/>
          <w:szCs w:val="24"/>
        </w:rPr>
      </w:pPr>
      <w:r w:rsidRPr="004B6D2E">
        <w:rPr>
          <w:sz w:val="24"/>
          <w:szCs w:val="24"/>
        </w:rPr>
        <w:t xml:space="preserve">Küsimusi hankedokumentide sisu kohta saab esitada kuni </w:t>
      </w:r>
      <w:r w:rsidRPr="004B6D2E">
        <w:rPr>
          <w:b/>
          <w:sz w:val="24"/>
          <w:szCs w:val="24"/>
        </w:rPr>
        <w:t>2</w:t>
      </w:r>
      <w:r w:rsidR="00C67CE5" w:rsidRPr="004B6D2E">
        <w:rPr>
          <w:b/>
          <w:sz w:val="24"/>
          <w:szCs w:val="24"/>
        </w:rPr>
        <w:t>7</w:t>
      </w:r>
      <w:r w:rsidR="00A2411D" w:rsidRPr="004B6D2E">
        <w:rPr>
          <w:b/>
          <w:sz w:val="24"/>
          <w:szCs w:val="24"/>
        </w:rPr>
        <w:t>.</w:t>
      </w:r>
      <w:r w:rsidRPr="004B6D2E">
        <w:rPr>
          <w:b/>
          <w:sz w:val="24"/>
          <w:szCs w:val="24"/>
        </w:rPr>
        <w:t xml:space="preserve"> </w:t>
      </w:r>
      <w:r w:rsidR="00D43122">
        <w:rPr>
          <w:b/>
          <w:sz w:val="24"/>
          <w:szCs w:val="24"/>
        </w:rPr>
        <w:t>j</w:t>
      </w:r>
      <w:r w:rsidRPr="004B6D2E">
        <w:rPr>
          <w:b/>
          <w:sz w:val="24"/>
          <w:szCs w:val="24"/>
        </w:rPr>
        <w:t>aanuar</w:t>
      </w:r>
      <w:r w:rsidR="00F627A6" w:rsidRPr="004B6D2E">
        <w:rPr>
          <w:b/>
          <w:sz w:val="24"/>
          <w:szCs w:val="24"/>
        </w:rPr>
        <w:t>ini 2014.a</w:t>
      </w:r>
      <w:r w:rsidRPr="004B6D2E">
        <w:rPr>
          <w:b/>
          <w:sz w:val="24"/>
          <w:szCs w:val="24"/>
        </w:rPr>
        <w:t xml:space="preserve"> 17.00</w:t>
      </w:r>
      <w:r w:rsidR="00F627A6" w:rsidRPr="004B6D2E">
        <w:rPr>
          <w:b/>
          <w:sz w:val="24"/>
          <w:szCs w:val="24"/>
        </w:rPr>
        <w:t xml:space="preserve"> </w:t>
      </w:r>
      <w:r w:rsidR="00F627A6" w:rsidRPr="004B6D2E">
        <w:rPr>
          <w:sz w:val="24"/>
          <w:szCs w:val="24"/>
        </w:rPr>
        <w:t>ainult läbi e-riigihangete keskkonna</w:t>
      </w:r>
      <w:r w:rsidR="004B6D2E" w:rsidRPr="004B6D2E">
        <w:rPr>
          <w:sz w:val="24"/>
          <w:szCs w:val="24"/>
        </w:rPr>
        <w:t xml:space="preserve"> (</w:t>
      </w:r>
      <w:proofErr w:type="spellStart"/>
      <w:r w:rsidR="004B6D2E" w:rsidRPr="004B6D2E">
        <w:rPr>
          <w:sz w:val="24"/>
          <w:szCs w:val="24"/>
        </w:rPr>
        <w:t>eRHK</w:t>
      </w:r>
      <w:proofErr w:type="spellEnd"/>
      <w:r w:rsidR="004B6D2E" w:rsidRPr="004B6D2E">
        <w:rPr>
          <w:sz w:val="24"/>
          <w:szCs w:val="24"/>
        </w:rPr>
        <w:t>) teabevahetuse töölehe</w:t>
      </w:r>
      <w:r w:rsidR="00F627A6" w:rsidRPr="004B6D2E">
        <w:rPr>
          <w:sz w:val="24"/>
          <w:szCs w:val="24"/>
        </w:rPr>
        <w:t>.</w:t>
      </w:r>
      <w:r w:rsidR="00F627A6" w:rsidRPr="004B6D2E">
        <w:rPr>
          <w:b/>
          <w:sz w:val="24"/>
          <w:szCs w:val="24"/>
        </w:rPr>
        <w:t xml:space="preserve"> </w:t>
      </w:r>
    </w:p>
    <w:p w:rsidR="00257271" w:rsidRPr="00D9722D" w:rsidRDefault="00257271" w:rsidP="00D559E7">
      <w:pPr>
        <w:pStyle w:val="Loendilik"/>
        <w:numPr>
          <w:ilvl w:val="1"/>
          <w:numId w:val="7"/>
        </w:numPr>
        <w:tabs>
          <w:tab w:val="left" w:pos="284"/>
        </w:tabs>
        <w:ind w:left="426" w:hanging="426"/>
        <w:rPr>
          <w:b/>
          <w:bCs/>
          <w:sz w:val="24"/>
          <w:szCs w:val="24"/>
        </w:rPr>
      </w:pPr>
      <w:r w:rsidRPr="00D9722D">
        <w:rPr>
          <w:sz w:val="24"/>
          <w:szCs w:val="24"/>
        </w:rPr>
        <w:t xml:space="preserve">Juhul kui pakkuja ei ole esitanud hankemenetluse käigus kirjalikke küsimusi selgituste ja täiendava informatsiooni saamiseks, ei aktsepteeri hankija ühtegi pakkuja hilisemat </w:t>
      </w:r>
      <w:r w:rsidRPr="00D9722D">
        <w:rPr>
          <w:sz w:val="24"/>
          <w:szCs w:val="24"/>
        </w:rPr>
        <w:lastRenderedPageBreak/>
        <w:t>pretensiooni või lisanõuet (ka eduka pakkuja pretensiooni või lisanõuet hankelepingu täitmise käigus), mis tuleneb sellest, et pakkuja hinnangul on hankedokumendid vastuolulised või pakkuja ei ole saanud hankijalt pakkumise koostamiseks vajalikku selgitavat või täiendavat informatsiooni.</w:t>
      </w:r>
    </w:p>
    <w:p w:rsidR="00257271" w:rsidRPr="00A83869" w:rsidRDefault="00257271" w:rsidP="00E359CA">
      <w:pPr>
        <w:pStyle w:val="Loendilik"/>
        <w:numPr>
          <w:ilvl w:val="1"/>
          <w:numId w:val="7"/>
        </w:numPr>
        <w:tabs>
          <w:tab w:val="left" w:pos="284"/>
        </w:tabs>
        <w:ind w:left="426" w:hanging="426"/>
        <w:rPr>
          <w:b/>
          <w:bCs/>
          <w:sz w:val="24"/>
          <w:szCs w:val="24"/>
        </w:rPr>
      </w:pPr>
      <w:r w:rsidRPr="00D9722D">
        <w:rPr>
          <w:sz w:val="24"/>
          <w:szCs w:val="24"/>
        </w:rPr>
        <w:t>Kui pakkuja avastab pakkumuse ettevalmistamise käigus hankedokumentides vigu, vasturääkivusi või ebatäpsusi, on ta kohustatud koheselt sellest kirjalikult riigihangete keskkonna teabevahetuse teel informeerima hankijat.</w:t>
      </w:r>
    </w:p>
    <w:p w:rsidR="00A83869" w:rsidRPr="00D9722D" w:rsidRDefault="00A83869" w:rsidP="00A83869">
      <w:pPr>
        <w:pStyle w:val="Loendilik"/>
        <w:tabs>
          <w:tab w:val="left" w:pos="284"/>
        </w:tabs>
        <w:ind w:left="426"/>
        <w:rPr>
          <w:b/>
          <w:bCs/>
          <w:sz w:val="24"/>
          <w:szCs w:val="24"/>
        </w:rPr>
      </w:pPr>
    </w:p>
    <w:p w:rsidR="00551478" w:rsidRDefault="00551478" w:rsidP="00E359CA">
      <w:pPr>
        <w:pStyle w:val="Pealkiri1"/>
        <w:numPr>
          <w:ilvl w:val="0"/>
          <w:numId w:val="7"/>
        </w:numPr>
        <w:ind w:hanging="502"/>
      </w:pPr>
      <w:bookmarkStart w:id="24" w:name="_Toc345324444"/>
      <w:bookmarkStart w:id="25" w:name="_Toc346105170"/>
      <w:bookmarkStart w:id="26" w:name="_Toc377651382"/>
      <w:r>
        <w:t>Pakkujale esitatavad üldised nõuded ja kvalifitseerimise tingimused</w:t>
      </w:r>
      <w:bookmarkEnd w:id="26"/>
    </w:p>
    <w:p w:rsidR="001629C6" w:rsidRPr="00D9722D" w:rsidRDefault="001629C6" w:rsidP="00E359CA">
      <w:pPr>
        <w:pStyle w:val="Loendilik"/>
        <w:numPr>
          <w:ilvl w:val="1"/>
          <w:numId w:val="7"/>
        </w:numPr>
        <w:ind w:left="426" w:hanging="426"/>
        <w:rPr>
          <w:b/>
          <w:sz w:val="24"/>
          <w:szCs w:val="24"/>
        </w:rPr>
      </w:pPr>
      <w:r w:rsidRPr="00D9722D">
        <w:rPr>
          <w:b/>
          <w:sz w:val="24"/>
          <w:szCs w:val="24"/>
        </w:rPr>
        <w:t>Pakkuja individuaalne seisund, sealhulgas kutse- või ettevõtlusregistrisse kuulumisega seotud nõuded (hankemenetlusest kõrvaldamise alused):</w:t>
      </w:r>
    </w:p>
    <w:p w:rsidR="001629C6" w:rsidRPr="00D9722D" w:rsidRDefault="001629C6" w:rsidP="00D559E7">
      <w:pPr>
        <w:pStyle w:val="Loendilik"/>
        <w:numPr>
          <w:ilvl w:val="2"/>
          <w:numId w:val="7"/>
        </w:numPr>
        <w:ind w:left="426" w:firstLine="0"/>
        <w:rPr>
          <w:rFonts w:eastAsia="Times New Roman"/>
          <w:kern w:val="32"/>
          <w:sz w:val="24"/>
          <w:szCs w:val="24"/>
        </w:rPr>
      </w:pPr>
      <w:r w:rsidRPr="00D9722D">
        <w:rPr>
          <w:rFonts w:eastAsia="Times New Roman"/>
          <w:kern w:val="32"/>
          <w:sz w:val="24"/>
          <w:szCs w:val="24"/>
        </w:rPr>
        <w:t>hankija ei sõlmi hankelepingut isikuga ja kõrvaldab hankemenetlusest pakkuja:</w:t>
      </w:r>
    </w:p>
    <w:p w:rsidR="001629C6" w:rsidRPr="00D9722D" w:rsidRDefault="001629C6" w:rsidP="00D559E7">
      <w:pPr>
        <w:pStyle w:val="Loendilik"/>
        <w:numPr>
          <w:ilvl w:val="3"/>
          <w:numId w:val="7"/>
        </w:numPr>
        <w:ind w:left="1560" w:hanging="851"/>
        <w:jc w:val="left"/>
        <w:rPr>
          <w:rFonts w:eastAsia="Times New Roman"/>
          <w:kern w:val="32"/>
          <w:sz w:val="24"/>
          <w:szCs w:val="24"/>
        </w:rPr>
      </w:pPr>
      <w:r w:rsidRPr="00D9722D">
        <w:rPr>
          <w:rFonts w:eastAsia="Times New Roman"/>
          <w:kern w:val="32"/>
          <w:sz w:val="24"/>
          <w:szCs w:val="24"/>
        </w:rPr>
        <w:t>keda on või kelle seaduslikku esindajat on kriminaal- või väärteomenetluses karistatud kuritegeliku ühenduse organiseerimise või sinna kuulumise eest või riigihangete nõuete rikkumise või kelmuse või ametialaste või rahapesualaste või maksualaste süütegude toimepanemise eest ja kelle karistusandmed ei ole karistusregistrist karistusregistri seaduse kohaselt kustutatud või karistus on tema elu- või asukohariigi õigusaktide alusel kehtiv;</w:t>
      </w:r>
    </w:p>
    <w:p w:rsidR="001629C6" w:rsidRPr="003203C9" w:rsidRDefault="001629C6" w:rsidP="00D559E7">
      <w:pPr>
        <w:pStyle w:val="Loendilik"/>
        <w:numPr>
          <w:ilvl w:val="3"/>
          <w:numId w:val="7"/>
        </w:numPr>
        <w:ind w:left="1560" w:hanging="851"/>
        <w:rPr>
          <w:rFonts w:eastAsia="Times New Roman"/>
          <w:kern w:val="32"/>
          <w:sz w:val="24"/>
          <w:szCs w:val="24"/>
        </w:rPr>
      </w:pPr>
      <w:r w:rsidRPr="003203C9">
        <w:rPr>
          <w:rFonts w:eastAsia="Times New Roman"/>
          <w:kern w:val="32"/>
          <w:sz w:val="24"/>
          <w:szCs w:val="24"/>
        </w:rPr>
        <w:t>kes on pankrotis või likvideerimisel, kelle äritegevus on peatatud või kes on muus sellesarnases seisukorras tema asukohamaa seaduse kohaselt, välja arvatud asjade ostmisel RHS § 28 lg 4 p 4 sätestatud juhul ja tingimustel;</w:t>
      </w:r>
    </w:p>
    <w:p w:rsidR="001629C6" w:rsidRPr="003203C9" w:rsidRDefault="001629C6" w:rsidP="00D559E7">
      <w:pPr>
        <w:pStyle w:val="Loendilik"/>
        <w:numPr>
          <w:ilvl w:val="3"/>
          <w:numId w:val="7"/>
        </w:numPr>
        <w:ind w:left="1560" w:hanging="851"/>
        <w:rPr>
          <w:rFonts w:eastAsia="Times New Roman"/>
          <w:kern w:val="32"/>
          <w:sz w:val="24"/>
          <w:szCs w:val="24"/>
        </w:rPr>
      </w:pPr>
      <w:r w:rsidRPr="003203C9">
        <w:rPr>
          <w:rFonts w:eastAsia="Times New Roman"/>
          <w:kern w:val="32"/>
          <w:sz w:val="24"/>
          <w:szCs w:val="24"/>
        </w:rPr>
        <w:t>kelle suhtes on algatatud sundlikvideerimine või muu sellesarnane menetlus tema asukohamaa seaduse kohaselt;</w:t>
      </w:r>
    </w:p>
    <w:p w:rsidR="001629C6" w:rsidRPr="003203C9" w:rsidRDefault="001629C6" w:rsidP="00D559E7">
      <w:pPr>
        <w:pStyle w:val="Loendilik"/>
        <w:numPr>
          <w:ilvl w:val="3"/>
          <w:numId w:val="7"/>
        </w:numPr>
        <w:ind w:left="1560" w:hanging="851"/>
        <w:rPr>
          <w:rFonts w:eastAsia="Times New Roman"/>
          <w:kern w:val="32"/>
          <w:sz w:val="24"/>
          <w:szCs w:val="24"/>
        </w:rPr>
      </w:pPr>
      <w:r w:rsidRPr="003203C9">
        <w:rPr>
          <w:rFonts w:eastAsia="Times New Roman"/>
          <w:kern w:val="32"/>
          <w:sz w:val="24"/>
          <w:szCs w:val="24"/>
        </w:rPr>
        <w:t>ei ole nõuetekohaselt täitnud õigusaktidest tulenevaid riiklike maksude ja enda elu- või asukoha kohalike maksude ja sotsiaalkindlustuse maksete tasumise kohustusi. Andmeid pakkuja maksuvõla (RHS § 38 lg 1 p 4 tähenduses) puudumise kohta kontrollib hankija vajadusel riigihangete registri vahendusel.</w:t>
      </w:r>
    </w:p>
    <w:p w:rsidR="001629C6" w:rsidRDefault="001629C6" w:rsidP="00D559E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Pakkuja esitab punktides 7.1.1.1-7.1.1.4 toodud asjaolude puudumise kohta kirjaliku kinnituse HD Lisa 1 Vormil I.</w:t>
      </w:r>
    </w:p>
    <w:p w:rsidR="003F7A39" w:rsidRPr="003203C9" w:rsidRDefault="003F7A39" w:rsidP="003F7A39">
      <w:pPr>
        <w:pStyle w:val="Loendilik"/>
        <w:ind w:left="993"/>
        <w:rPr>
          <w:rFonts w:eastAsia="Times New Roman"/>
          <w:kern w:val="32"/>
          <w:sz w:val="24"/>
          <w:szCs w:val="24"/>
        </w:rPr>
      </w:pPr>
    </w:p>
    <w:p w:rsidR="001629C6" w:rsidRPr="003203C9" w:rsidRDefault="003203C9" w:rsidP="00E359CA">
      <w:pPr>
        <w:pStyle w:val="Loendilik"/>
        <w:numPr>
          <w:ilvl w:val="1"/>
          <w:numId w:val="7"/>
        </w:numPr>
        <w:ind w:left="426" w:hanging="426"/>
        <w:rPr>
          <w:b/>
          <w:sz w:val="24"/>
          <w:szCs w:val="24"/>
        </w:rPr>
      </w:pPr>
      <w:r>
        <w:rPr>
          <w:b/>
          <w:sz w:val="24"/>
          <w:szCs w:val="24"/>
        </w:rPr>
        <w:t xml:space="preserve"> </w:t>
      </w:r>
      <w:r w:rsidR="001629C6" w:rsidRPr="003203C9">
        <w:rPr>
          <w:b/>
          <w:sz w:val="24"/>
          <w:szCs w:val="24"/>
        </w:rPr>
        <w:t>Pakkuja majandusliku ja finantsseisundi osas kehtivad kvalifitseerimise nõuded ja nendele vastavuse kontrollimiseks esitatavad dokumendid:</w:t>
      </w:r>
    </w:p>
    <w:p w:rsidR="003F7A39" w:rsidRDefault="001629C6" w:rsidP="003F7A39">
      <w:pPr>
        <w:pStyle w:val="Loendilik"/>
        <w:ind w:left="426"/>
        <w:rPr>
          <w:rFonts w:eastAsia="Times New Roman"/>
          <w:kern w:val="32"/>
          <w:sz w:val="24"/>
          <w:szCs w:val="24"/>
        </w:rPr>
      </w:pPr>
      <w:r w:rsidRPr="003203C9">
        <w:rPr>
          <w:rFonts w:eastAsia="Times New Roman"/>
          <w:kern w:val="32"/>
          <w:sz w:val="24"/>
          <w:szCs w:val="24"/>
        </w:rPr>
        <w:t>Pakkuja 201</w:t>
      </w:r>
      <w:r w:rsidR="00E24123" w:rsidRPr="003203C9">
        <w:rPr>
          <w:rFonts w:eastAsia="Times New Roman"/>
          <w:kern w:val="32"/>
          <w:sz w:val="24"/>
          <w:szCs w:val="24"/>
        </w:rPr>
        <w:t>1</w:t>
      </w:r>
      <w:r w:rsidRPr="003203C9">
        <w:rPr>
          <w:rFonts w:eastAsia="Times New Roman"/>
          <w:kern w:val="32"/>
          <w:sz w:val="24"/>
          <w:szCs w:val="24"/>
        </w:rPr>
        <w:t>. ja 201</w:t>
      </w:r>
      <w:r w:rsidR="00E24123" w:rsidRPr="003203C9">
        <w:rPr>
          <w:rFonts w:eastAsia="Times New Roman"/>
          <w:kern w:val="32"/>
          <w:sz w:val="24"/>
          <w:szCs w:val="24"/>
        </w:rPr>
        <w:t>2</w:t>
      </w:r>
      <w:r w:rsidRPr="003203C9">
        <w:rPr>
          <w:rFonts w:eastAsia="Times New Roman"/>
          <w:kern w:val="32"/>
          <w:sz w:val="24"/>
          <w:szCs w:val="24"/>
        </w:rPr>
        <w:t>. majandusaasta netokäive (mü</w:t>
      </w:r>
      <w:r w:rsidR="00AB1A4A">
        <w:rPr>
          <w:rFonts w:eastAsia="Times New Roman"/>
          <w:kern w:val="32"/>
          <w:sz w:val="24"/>
          <w:szCs w:val="24"/>
        </w:rPr>
        <w:t>ügitulu) peab olema vähemalt 1000</w:t>
      </w:r>
      <w:r w:rsidRPr="003203C9">
        <w:rPr>
          <w:rFonts w:eastAsia="Times New Roman"/>
          <w:kern w:val="32"/>
          <w:sz w:val="24"/>
          <w:szCs w:val="24"/>
        </w:rPr>
        <w:t>00</w:t>
      </w:r>
      <w:r w:rsidR="00AB1A4A">
        <w:rPr>
          <w:rFonts w:eastAsia="Times New Roman"/>
          <w:kern w:val="32"/>
          <w:sz w:val="24"/>
          <w:szCs w:val="24"/>
        </w:rPr>
        <w:t>0</w:t>
      </w:r>
      <w:r w:rsidRPr="003203C9">
        <w:rPr>
          <w:rFonts w:eastAsia="Times New Roman"/>
          <w:kern w:val="32"/>
          <w:sz w:val="24"/>
          <w:szCs w:val="24"/>
        </w:rPr>
        <w:t xml:space="preserve"> (üks miljon ) eurot igal aastal. Pakkuja kinnitab vastavust HD Lisa 1 Vormil I ja esitab tõendamiseks 201</w:t>
      </w:r>
      <w:r w:rsidR="00E24123" w:rsidRPr="003203C9">
        <w:rPr>
          <w:rFonts w:eastAsia="Times New Roman"/>
          <w:kern w:val="32"/>
          <w:sz w:val="24"/>
          <w:szCs w:val="24"/>
        </w:rPr>
        <w:t>1</w:t>
      </w:r>
      <w:r w:rsidRPr="003203C9">
        <w:rPr>
          <w:rFonts w:eastAsia="Times New Roman"/>
          <w:kern w:val="32"/>
          <w:sz w:val="24"/>
          <w:szCs w:val="24"/>
        </w:rPr>
        <w:t>. ja 201</w:t>
      </w:r>
      <w:r w:rsidR="00E24123" w:rsidRPr="003203C9">
        <w:rPr>
          <w:rFonts w:eastAsia="Times New Roman"/>
          <w:kern w:val="32"/>
          <w:sz w:val="24"/>
          <w:szCs w:val="24"/>
        </w:rPr>
        <w:t>2</w:t>
      </w:r>
      <w:r w:rsidRPr="003203C9">
        <w:rPr>
          <w:rFonts w:eastAsia="Times New Roman"/>
          <w:kern w:val="32"/>
          <w:sz w:val="24"/>
          <w:szCs w:val="24"/>
        </w:rPr>
        <w:t>. auditeeritud majandusaasta aruannetest nimetatud andmeid sisaldavad väljavõtted (sh bilanss, tegevusaruanne ja kasumiaruanne</w:t>
      </w:r>
      <w:r w:rsidR="004C60E0">
        <w:rPr>
          <w:rFonts w:eastAsia="Times New Roman"/>
          <w:kern w:val="32"/>
          <w:sz w:val="24"/>
          <w:szCs w:val="24"/>
        </w:rPr>
        <w:t>)</w:t>
      </w:r>
      <w:r w:rsidRPr="003203C9">
        <w:rPr>
          <w:rFonts w:eastAsia="Times New Roman"/>
          <w:kern w:val="32"/>
          <w:sz w:val="24"/>
          <w:szCs w:val="24"/>
        </w:rPr>
        <w:t>. Tervet majandusaasta aruannet koos kvalifitseerimiseks mittevajalik</w:t>
      </w:r>
      <w:r w:rsidR="004C60E0">
        <w:rPr>
          <w:rFonts w:eastAsia="Times New Roman"/>
          <w:kern w:val="32"/>
          <w:sz w:val="24"/>
          <w:szCs w:val="24"/>
        </w:rPr>
        <w:t>e andmetega esitada ei ole vaja</w:t>
      </w:r>
      <w:r w:rsidRPr="003203C9">
        <w:rPr>
          <w:rFonts w:eastAsia="Times New Roman"/>
          <w:kern w:val="32"/>
          <w:sz w:val="24"/>
          <w:szCs w:val="24"/>
        </w:rPr>
        <w:t>. Hankijal on õigus kontrollida esitatud andmete õigsust äriregistrist.</w:t>
      </w:r>
    </w:p>
    <w:p w:rsidR="003F7A39" w:rsidRPr="003F7A39" w:rsidRDefault="003F7A39" w:rsidP="003F7A39">
      <w:pPr>
        <w:pStyle w:val="Loendilik"/>
        <w:ind w:left="426"/>
        <w:rPr>
          <w:rFonts w:eastAsia="Times New Roman"/>
          <w:kern w:val="32"/>
          <w:sz w:val="24"/>
          <w:szCs w:val="24"/>
        </w:rPr>
      </w:pPr>
    </w:p>
    <w:p w:rsidR="001629C6" w:rsidRPr="003203C9" w:rsidRDefault="001629C6" w:rsidP="00E359CA">
      <w:pPr>
        <w:pStyle w:val="Loendilik"/>
        <w:numPr>
          <w:ilvl w:val="1"/>
          <w:numId w:val="7"/>
        </w:numPr>
        <w:ind w:left="426" w:hanging="426"/>
        <w:rPr>
          <w:b/>
          <w:sz w:val="24"/>
          <w:szCs w:val="24"/>
        </w:rPr>
      </w:pPr>
      <w:r w:rsidRPr="003203C9">
        <w:rPr>
          <w:b/>
          <w:sz w:val="24"/>
          <w:szCs w:val="24"/>
        </w:rPr>
        <w:t>Pakkuja tehnilise ja kutsealase pädevuse osas kehtivad kvalifitseerimise nõuded ja nendele vastavuse kontrollimiseks esitatavad dokumendid:</w:t>
      </w:r>
    </w:p>
    <w:p w:rsidR="001629C6" w:rsidRDefault="001629C6" w:rsidP="0028056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Pakkuja peab omama kehtivat registreeringut (pakkumuste esitamise tähtpäeva seisuga) majandustegevuse registris (MTR) reisiettevõtjana (alamliigitus nii Eesti, kui ka väljaspool Eestit osutatavad reisiteenused). Pakkuja esitab vastava registriväljatrüki ja hankijal on õigus kontrollida registreeringu olemasolu iseseisvalt MTR-ist. Välisriigis registreeritud pakkuja</w:t>
      </w:r>
      <w:r w:rsidRPr="003203C9">
        <w:rPr>
          <w:rFonts w:eastAsia="Times New Roman"/>
          <w:kern w:val="32"/>
          <w:sz w:val="32"/>
          <w:szCs w:val="32"/>
        </w:rPr>
        <w:t xml:space="preserve"> </w:t>
      </w:r>
      <w:r w:rsidRPr="003203C9">
        <w:rPr>
          <w:rFonts w:eastAsia="Times New Roman"/>
          <w:kern w:val="32"/>
          <w:sz w:val="24"/>
          <w:szCs w:val="24"/>
        </w:rPr>
        <w:t xml:space="preserve">esitab erialases registris registreerituse </w:t>
      </w:r>
      <w:r w:rsidRPr="003203C9">
        <w:rPr>
          <w:rFonts w:eastAsia="Times New Roman"/>
          <w:kern w:val="32"/>
          <w:sz w:val="24"/>
          <w:szCs w:val="24"/>
        </w:rPr>
        <w:lastRenderedPageBreak/>
        <w:t>kohta asukohariigi pädeva registri tõendi koos tõlkega eesti keelde, mis tõendab pakkuja õigust reisiettevõtjana tegutsemiseks ja nõuetekohase tagatise olemasolu. Pakkuja, kes ei pea olema asukohamaaseaduste kohaselt registreeritud erialases registris või ei pea omama tagatist, esitab selle kohta kirjaliku kinnituse koos vastavate viidetega.</w:t>
      </w:r>
    </w:p>
    <w:p w:rsidR="00DE4619" w:rsidRDefault="001629C6" w:rsidP="0028056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Pakkuja peab omama turismiseaduse § 15 nõuetekohast tagatist. Pakkuja esitab Tarbijakaitseameti tõendi, kust nähtub tagatise suurus, mis ei või olla vanem kui 30 päeva alates pakkumuste esitamise tähtajast.</w:t>
      </w:r>
    </w:p>
    <w:p w:rsidR="003203C9" w:rsidRPr="00365796" w:rsidRDefault="001629C6" w:rsidP="0028056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Pakkuja peab olema nõuetekohaselt täitnud viimase 36 kuu jooksul (tagasiulatuvalt pakkumuste esitamise tähtpäevast alates) vähemalt 1 (ühe) käesoleva hankeesemega samaväärse lepingu, millega osutatakse või on osutatud reisibüroo teenuseid tellijale, kelle töötajate arv on minimaalselt 100.</w:t>
      </w:r>
      <w:r w:rsidR="00365796">
        <w:rPr>
          <w:rFonts w:eastAsia="Times New Roman"/>
          <w:kern w:val="32"/>
          <w:sz w:val="24"/>
          <w:szCs w:val="24"/>
        </w:rPr>
        <w:t xml:space="preserve"> </w:t>
      </w:r>
      <w:r w:rsidRPr="00365796">
        <w:rPr>
          <w:rFonts w:eastAsia="Times New Roman"/>
          <w:kern w:val="32"/>
          <w:sz w:val="24"/>
          <w:szCs w:val="24"/>
        </w:rPr>
        <w:t>Täidetud samaväärseks lepinguks loetakse lepingut, mis vastab mõ</w:t>
      </w:r>
      <w:r w:rsidR="003203C9" w:rsidRPr="00365796">
        <w:rPr>
          <w:rFonts w:eastAsia="Times New Roman"/>
          <w:kern w:val="32"/>
          <w:sz w:val="24"/>
          <w:szCs w:val="24"/>
        </w:rPr>
        <w:t>lemale alljärgnevale tunnusele:</w:t>
      </w:r>
    </w:p>
    <w:p w:rsidR="001629C6" w:rsidRDefault="001629C6" w:rsidP="00280567">
      <w:pPr>
        <w:pStyle w:val="Loendilik"/>
        <w:numPr>
          <w:ilvl w:val="3"/>
          <w:numId w:val="7"/>
        </w:numPr>
        <w:ind w:left="1843" w:hanging="850"/>
        <w:rPr>
          <w:rFonts w:eastAsia="Times New Roman"/>
          <w:kern w:val="32"/>
          <w:sz w:val="24"/>
          <w:szCs w:val="24"/>
        </w:rPr>
      </w:pPr>
      <w:r w:rsidRPr="003203C9">
        <w:rPr>
          <w:rFonts w:eastAsia="Times New Roman"/>
          <w:kern w:val="32"/>
          <w:sz w:val="24"/>
          <w:szCs w:val="24"/>
        </w:rPr>
        <w:t>leping kestab pakkumuste esitamise tähtpäeval või on lõppenud viimase 36 kuu jooksul tagasiulatuvalt, pakkumuste esitamise tähtpäevast alates;</w:t>
      </w:r>
    </w:p>
    <w:p w:rsidR="001629C6" w:rsidRPr="003203C9" w:rsidRDefault="001629C6" w:rsidP="00280567">
      <w:pPr>
        <w:pStyle w:val="Loendilik"/>
        <w:numPr>
          <w:ilvl w:val="3"/>
          <w:numId w:val="7"/>
        </w:numPr>
        <w:ind w:left="1843" w:hanging="850"/>
        <w:rPr>
          <w:rFonts w:eastAsia="Times New Roman"/>
          <w:kern w:val="32"/>
          <w:sz w:val="24"/>
          <w:szCs w:val="24"/>
        </w:rPr>
      </w:pPr>
      <w:r w:rsidRPr="003203C9">
        <w:rPr>
          <w:rFonts w:eastAsia="Times New Roman"/>
          <w:kern w:val="32"/>
          <w:sz w:val="24"/>
          <w:szCs w:val="24"/>
        </w:rPr>
        <w:t xml:space="preserve">lepingu raames on osutatud teenuseid tellijale, kelle töötajate arv on minimaalselt </w:t>
      </w:r>
      <w:r w:rsidR="00E24123" w:rsidRPr="003203C9">
        <w:rPr>
          <w:rFonts w:eastAsia="Times New Roman"/>
          <w:kern w:val="32"/>
          <w:sz w:val="24"/>
          <w:szCs w:val="24"/>
        </w:rPr>
        <w:t>1</w:t>
      </w:r>
      <w:r w:rsidRPr="003203C9">
        <w:rPr>
          <w:rFonts w:eastAsia="Times New Roman"/>
          <w:kern w:val="32"/>
          <w:sz w:val="24"/>
          <w:szCs w:val="24"/>
        </w:rPr>
        <w:t>00.</w:t>
      </w:r>
    </w:p>
    <w:p w:rsidR="003F7A39" w:rsidRPr="001629C6" w:rsidRDefault="001629C6" w:rsidP="003F7A39">
      <w:pPr>
        <w:spacing w:after="0"/>
        <w:ind w:left="1843"/>
        <w:rPr>
          <w:rFonts w:eastAsia="Times New Roman" w:cs="Times New Roman"/>
          <w:kern w:val="32"/>
          <w:sz w:val="24"/>
          <w:szCs w:val="24"/>
        </w:rPr>
      </w:pPr>
      <w:r w:rsidRPr="001629C6">
        <w:rPr>
          <w:rFonts w:eastAsia="Times New Roman" w:cs="Times New Roman"/>
          <w:kern w:val="32"/>
          <w:sz w:val="24"/>
          <w:szCs w:val="24"/>
        </w:rPr>
        <w:t xml:space="preserve">Pakkuja esitab andmed </w:t>
      </w:r>
      <w:proofErr w:type="spellStart"/>
      <w:r w:rsidRPr="001629C6">
        <w:rPr>
          <w:rFonts w:eastAsia="Times New Roman" w:cs="Times New Roman"/>
          <w:kern w:val="32"/>
          <w:sz w:val="24"/>
          <w:szCs w:val="24"/>
        </w:rPr>
        <w:t>lepingu(te</w:t>
      </w:r>
      <w:proofErr w:type="spellEnd"/>
      <w:r w:rsidRPr="001629C6">
        <w:rPr>
          <w:rFonts w:eastAsia="Times New Roman" w:cs="Times New Roman"/>
          <w:kern w:val="32"/>
          <w:sz w:val="24"/>
          <w:szCs w:val="24"/>
        </w:rPr>
        <w:t xml:space="preserve">) kohta HD Lisa 1 Vormil </w:t>
      </w:r>
      <w:r w:rsidR="00E431AA">
        <w:rPr>
          <w:rFonts w:eastAsia="Times New Roman" w:cs="Times New Roman"/>
          <w:kern w:val="32"/>
          <w:sz w:val="24"/>
          <w:szCs w:val="24"/>
        </w:rPr>
        <w:t>I</w:t>
      </w:r>
      <w:r w:rsidRPr="001629C6">
        <w:rPr>
          <w:rFonts w:eastAsia="Times New Roman" w:cs="Times New Roman"/>
          <w:kern w:val="32"/>
          <w:sz w:val="24"/>
          <w:szCs w:val="24"/>
        </w:rPr>
        <w:t>V, tuues eraldi välja täidetud lepingu nime, sõlmimise ja lõppemise kuupäevad ning info teise lepingupoole kohta (sh tellija nime ja teenindatavate töötajate arvu).</w:t>
      </w:r>
    </w:p>
    <w:p w:rsidR="001629C6" w:rsidRDefault="001629C6" w:rsidP="0028056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Pakkuja peab omama nii Tallinnas kui Tartus</w:t>
      </w:r>
      <w:r w:rsidR="00AA11CC" w:rsidRPr="003203C9">
        <w:rPr>
          <w:rFonts w:eastAsia="Times New Roman"/>
          <w:kern w:val="32"/>
          <w:sz w:val="24"/>
          <w:szCs w:val="24"/>
        </w:rPr>
        <w:t xml:space="preserve"> teeninduskontoreid või tagama dokumentide õigeaegse kohaletoimetamise hankija Tallinna ja Tartu kontoritesse kullerteenuse vahendusel ja pakkuja kulul.</w:t>
      </w:r>
      <w:r w:rsidRPr="003203C9">
        <w:rPr>
          <w:rFonts w:eastAsia="Times New Roman"/>
          <w:kern w:val="32"/>
          <w:sz w:val="24"/>
          <w:szCs w:val="24"/>
        </w:rPr>
        <w:t xml:space="preserve"> Pakkuja </w:t>
      </w:r>
      <w:r w:rsidR="00F23C83" w:rsidRPr="003203C9">
        <w:rPr>
          <w:rFonts w:eastAsia="Times New Roman"/>
          <w:kern w:val="32"/>
          <w:sz w:val="24"/>
          <w:szCs w:val="24"/>
        </w:rPr>
        <w:t>kinnitab oma pakkumuses oma valmisolekut dokumentide õigeaegseks kohaletoimetamiseks HD Lisa I Vormil I.</w:t>
      </w:r>
    </w:p>
    <w:p w:rsidR="001629C6" w:rsidRDefault="001629C6" w:rsidP="0028056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 xml:space="preserve">Pakkuja peab olema Rahvusvahelise Lennutranspordi Assotsiatsiooni (International Air Transport </w:t>
      </w:r>
      <w:proofErr w:type="spellStart"/>
      <w:r w:rsidRPr="003203C9">
        <w:rPr>
          <w:rFonts w:eastAsia="Times New Roman"/>
          <w:kern w:val="32"/>
          <w:sz w:val="24"/>
          <w:szCs w:val="24"/>
        </w:rPr>
        <w:t>Association</w:t>
      </w:r>
      <w:proofErr w:type="spellEnd"/>
      <w:r w:rsidRPr="003203C9">
        <w:rPr>
          <w:rFonts w:eastAsia="Times New Roman"/>
          <w:kern w:val="32"/>
          <w:sz w:val="24"/>
          <w:szCs w:val="24"/>
        </w:rPr>
        <w:t>) IATA liige. Pakkuja kinnitab vastavust HD Lisa 1 Vormil I ja esitab kuuluvust kinnitava tõendi koopia.</w:t>
      </w:r>
    </w:p>
    <w:p w:rsidR="001629C6" w:rsidRDefault="001629C6" w:rsidP="00280567">
      <w:pPr>
        <w:pStyle w:val="Loendilik"/>
        <w:numPr>
          <w:ilvl w:val="2"/>
          <w:numId w:val="7"/>
        </w:numPr>
        <w:ind w:left="993" w:hanging="567"/>
        <w:rPr>
          <w:rFonts w:eastAsia="Times New Roman"/>
          <w:kern w:val="32"/>
          <w:sz w:val="24"/>
          <w:szCs w:val="24"/>
        </w:rPr>
      </w:pPr>
      <w:r w:rsidRPr="003203C9">
        <w:rPr>
          <w:rFonts w:eastAsia="Times New Roman"/>
          <w:kern w:val="32"/>
          <w:sz w:val="24"/>
          <w:szCs w:val="24"/>
        </w:rPr>
        <w:t>Pakkujal peab olema vähemalt kaks IATA poolt sertifitseeritud reisikonsultanti, kellel on kehtiv CTC (</w:t>
      </w:r>
      <w:proofErr w:type="spellStart"/>
      <w:r w:rsidRPr="003203C9">
        <w:rPr>
          <w:rFonts w:eastAsia="Times New Roman"/>
          <w:kern w:val="32"/>
          <w:sz w:val="24"/>
          <w:szCs w:val="24"/>
        </w:rPr>
        <w:t>Certified</w:t>
      </w:r>
      <w:proofErr w:type="spellEnd"/>
      <w:r w:rsidRPr="003203C9">
        <w:rPr>
          <w:rFonts w:eastAsia="Times New Roman"/>
          <w:kern w:val="32"/>
          <w:sz w:val="24"/>
          <w:szCs w:val="24"/>
        </w:rPr>
        <w:t xml:space="preserve"> </w:t>
      </w:r>
      <w:proofErr w:type="spellStart"/>
      <w:r w:rsidRPr="003203C9">
        <w:rPr>
          <w:rFonts w:eastAsia="Times New Roman"/>
          <w:kern w:val="32"/>
          <w:sz w:val="24"/>
          <w:szCs w:val="24"/>
        </w:rPr>
        <w:t>Travel</w:t>
      </w:r>
      <w:proofErr w:type="spellEnd"/>
      <w:r w:rsidRPr="003203C9">
        <w:rPr>
          <w:rFonts w:eastAsia="Times New Roman"/>
          <w:kern w:val="32"/>
          <w:sz w:val="24"/>
          <w:szCs w:val="24"/>
        </w:rPr>
        <w:t xml:space="preserve"> </w:t>
      </w:r>
      <w:proofErr w:type="spellStart"/>
      <w:r w:rsidRPr="003203C9">
        <w:rPr>
          <w:rFonts w:eastAsia="Times New Roman"/>
          <w:kern w:val="32"/>
          <w:sz w:val="24"/>
          <w:szCs w:val="24"/>
        </w:rPr>
        <w:t>Consultant</w:t>
      </w:r>
      <w:proofErr w:type="spellEnd"/>
      <w:r w:rsidRPr="003203C9">
        <w:rPr>
          <w:rFonts w:eastAsia="Times New Roman"/>
          <w:kern w:val="32"/>
          <w:sz w:val="24"/>
          <w:szCs w:val="24"/>
        </w:rPr>
        <w:t xml:space="preserve">) tunnistus. Pakkuja esitab </w:t>
      </w:r>
      <w:r w:rsidR="008D3D4A" w:rsidRPr="003203C9">
        <w:rPr>
          <w:rFonts w:eastAsia="Times New Roman"/>
          <w:kern w:val="32"/>
          <w:sz w:val="24"/>
          <w:szCs w:val="24"/>
        </w:rPr>
        <w:t xml:space="preserve">nimekirja </w:t>
      </w:r>
      <w:r w:rsidRPr="003203C9">
        <w:rPr>
          <w:rFonts w:eastAsia="Times New Roman"/>
          <w:kern w:val="32"/>
          <w:sz w:val="24"/>
          <w:szCs w:val="24"/>
        </w:rPr>
        <w:t>kõikidest pakkuja meeskonda kuuluvatest IATA poolt sertifitseeritud reisikonsultantidest Eestis</w:t>
      </w:r>
      <w:r w:rsidR="00365796">
        <w:rPr>
          <w:rFonts w:eastAsia="Times New Roman"/>
          <w:kern w:val="32"/>
          <w:sz w:val="24"/>
          <w:szCs w:val="24"/>
        </w:rPr>
        <w:t xml:space="preserve"> HD Lisa 1 Vorm V</w:t>
      </w:r>
      <w:r w:rsidR="008D3D4A" w:rsidRPr="003203C9">
        <w:rPr>
          <w:rFonts w:eastAsia="Times New Roman"/>
          <w:kern w:val="32"/>
          <w:sz w:val="24"/>
          <w:szCs w:val="24"/>
        </w:rPr>
        <w:t>I</w:t>
      </w:r>
      <w:r w:rsidRPr="003203C9">
        <w:rPr>
          <w:rFonts w:eastAsia="Times New Roman"/>
          <w:kern w:val="32"/>
          <w:sz w:val="24"/>
          <w:szCs w:val="24"/>
        </w:rPr>
        <w:t>.</w:t>
      </w:r>
    </w:p>
    <w:p w:rsidR="00A83869" w:rsidRPr="003203C9" w:rsidRDefault="00A83869" w:rsidP="00A83869">
      <w:pPr>
        <w:pStyle w:val="Loendilik"/>
        <w:ind w:left="993"/>
        <w:rPr>
          <w:rFonts w:eastAsia="Times New Roman"/>
          <w:kern w:val="32"/>
          <w:sz w:val="24"/>
          <w:szCs w:val="24"/>
        </w:rPr>
      </w:pPr>
    </w:p>
    <w:p w:rsidR="00201354" w:rsidRPr="00930086" w:rsidRDefault="00201354" w:rsidP="00280567">
      <w:pPr>
        <w:pStyle w:val="Pealkiri1"/>
        <w:numPr>
          <w:ilvl w:val="0"/>
          <w:numId w:val="7"/>
        </w:numPr>
        <w:ind w:left="993" w:hanging="567"/>
      </w:pPr>
      <w:bookmarkStart w:id="27" w:name="_Toc377651383"/>
      <w:r w:rsidRPr="00930086">
        <w:t>Pakkumuse vastavaks tunnistamine või tagasi lükkamine</w:t>
      </w:r>
      <w:bookmarkEnd w:id="24"/>
      <w:bookmarkEnd w:id="25"/>
      <w:bookmarkEnd w:id="27"/>
    </w:p>
    <w:p w:rsidR="00201354" w:rsidRPr="00ED0D00" w:rsidRDefault="00201354" w:rsidP="00E359CA">
      <w:pPr>
        <w:numPr>
          <w:ilvl w:val="1"/>
          <w:numId w:val="7"/>
        </w:numPr>
        <w:spacing w:after="0" w:line="240" w:lineRule="auto"/>
        <w:ind w:left="426" w:hanging="426"/>
        <w:jc w:val="both"/>
        <w:rPr>
          <w:rFonts w:eastAsia="Calibri" w:cs="Times New Roman"/>
          <w:sz w:val="24"/>
          <w:szCs w:val="24"/>
        </w:rPr>
      </w:pPr>
      <w:r w:rsidRPr="00ED0D00">
        <w:rPr>
          <w:rFonts w:eastAsia="Calibri" w:cs="Times New Roman"/>
          <w:sz w:val="24"/>
          <w:szCs w:val="24"/>
        </w:rPr>
        <w:t>Pakkumus tunnistatakse vastavaks, kui see on kooskõlas kõikide hankedokumentides esitatud tingimustega.</w:t>
      </w:r>
    </w:p>
    <w:p w:rsidR="00201354" w:rsidRPr="00ED0D00" w:rsidRDefault="00201354" w:rsidP="00E359CA">
      <w:pPr>
        <w:numPr>
          <w:ilvl w:val="1"/>
          <w:numId w:val="7"/>
        </w:numPr>
        <w:spacing w:after="0" w:line="240" w:lineRule="auto"/>
        <w:ind w:left="426" w:hanging="426"/>
        <w:jc w:val="both"/>
        <w:rPr>
          <w:rFonts w:eastAsia="Calibri" w:cs="Times New Roman"/>
          <w:sz w:val="24"/>
          <w:szCs w:val="24"/>
        </w:rPr>
      </w:pPr>
      <w:r w:rsidRPr="00ED0D00">
        <w:rPr>
          <w:rFonts w:eastAsia="Calibri" w:cs="Times New Roman"/>
          <w:sz w:val="24"/>
          <w:szCs w:val="24"/>
        </w:rPr>
        <w:t>Hankedokumentides toodud pakkumuse tingimuste eiramine toob kaasa pakkumuse tagasilükkamise.</w:t>
      </w:r>
    </w:p>
    <w:p w:rsidR="00201354" w:rsidRPr="00ED0D00" w:rsidRDefault="00201354" w:rsidP="00E359CA">
      <w:pPr>
        <w:numPr>
          <w:ilvl w:val="1"/>
          <w:numId w:val="7"/>
        </w:numPr>
        <w:spacing w:after="0" w:line="240" w:lineRule="auto"/>
        <w:ind w:left="426" w:hanging="426"/>
        <w:jc w:val="both"/>
        <w:rPr>
          <w:rFonts w:eastAsia="Calibri" w:cs="Times New Roman"/>
          <w:sz w:val="24"/>
          <w:szCs w:val="24"/>
        </w:rPr>
      </w:pPr>
      <w:r w:rsidRPr="00ED0D00">
        <w:rPr>
          <w:rFonts w:eastAsia="Calibri" w:cs="Times New Roman"/>
          <w:sz w:val="24"/>
          <w:szCs w:val="24"/>
        </w:rPr>
        <w:t>Hankija võib pakkumuse tunnistada vastavaks, kui selles ei esine sisulisi kõrvalekaldumisi hankedokumentides esitatud tingimustest.</w:t>
      </w:r>
    </w:p>
    <w:p w:rsidR="00201354" w:rsidRDefault="00201354" w:rsidP="00765E7A">
      <w:pPr>
        <w:numPr>
          <w:ilvl w:val="1"/>
          <w:numId w:val="7"/>
        </w:numPr>
        <w:spacing w:after="0" w:line="240" w:lineRule="auto"/>
        <w:ind w:left="426" w:hanging="426"/>
        <w:jc w:val="both"/>
        <w:rPr>
          <w:rFonts w:eastAsia="Calibri" w:cs="Times New Roman"/>
          <w:sz w:val="24"/>
          <w:szCs w:val="24"/>
        </w:rPr>
      </w:pPr>
      <w:r w:rsidRPr="00ED0D00">
        <w:rPr>
          <w:rFonts w:eastAsia="Calibri" w:cs="Times New Roman"/>
          <w:sz w:val="24"/>
          <w:szCs w:val="24"/>
        </w:rPr>
        <w:t xml:space="preserve">Hankija jätab endale õiguse lükata tagasi kõik pakkumused igal ajal enne hankelepingu sõlmimist </w:t>
      </w:r>
      <w:r w:rsidR="00765E7A" w:rsidRPr="00ED0D00">
        <w:rPr>
          <w:rFonts w:eastAsia="Calibri" w:cs="Times New Roman"/>
          <w:sz w:val="24"/>
          <w:szCs w:val="24"/>
        </w:rPr>
        <w:t xml:space="preserve">juhul, kui </w:t>
      </w:r>
      <w:r w:rsidRPr="00ED0D00">
        <w:rPr>
          <w:rFonts w:eastAsia="Calibri" w:cs="Times New Roman"/>
          <w:sz w:val="24"/>
          <w:szCs w:val="24"/>
        </w:rPr>
        <w:t>hanke toimumise ajal on hankijale saanud teatavaks uued asjaolud, mis välistavad või muudavad hankijale ebaotstarbekaks hanke lõpuleviimise hankedokumentides esitatud tingimustel (sh muudatused õigusaktides).</w:t>
      </w:r>
    </w:p>
    <w:p w:rsidR="00A83869" w:rsidRDefault="00A83869" w:rsidP="00A83869">
      <w:pPr>
        <w:spacing w:after="0" w:line="240" w:lineRule="auto"/>
        <w:ind w:left="426"/>
        <w:jc w:val="both"/>
        <w:rPr>
          <w:rFonts w:eastAsia="Calibri" w:cs="Times New Roman"/>
          <w:sz w:val="24"/>
          <w:szCs w:val="24"/>
        </w:rPr>
      </w:pPr>
    </w:p>
    <w:p w:rsidR="00A83869" w:rsidRPr="00ED0D00" w:rsidRDefault="00A83869" w:rsidP="00A83869">
      <w:pPr>
        <w:spacing w:after="0" w:line="240" w:lineRule="auto"/>
        <w:ind w:left="426"/>
        <w:jc w:val="both"/>
        <w:rPr>
          <w:rFonts w:eastAsia="Calibri" w:cs="Times New Roman"/>
          <w:sz w:val="24"/>
          <w:szCs w:val="24"/>
        </w:rPr>
      </w:pPr>
    </w:p>
    <w:p w:rsidR="002B30DC" w:rsidRDefault="00201354" w:rsidP="00E359CA">
      <w:pPr>
        <w:pStyle w:val="Pealkiri1"/>
        <w:numPr>
          <w:ilvl w:val="0"/>
          <w:numId w:val="7"/>
        </w:numPr>
        <w:ind w:left="426" w:hanging="426"/>
      </w:pPr>
      <w:bookmarkStart w:id="28" w:name="_Toc345324445"/>
      <w:bookmarkStart w:id="29" w:name="_Toc346105171"/>
      <w:bookmarkStart w:id="30" w:name="_Toc377651384"/>
      <w:r w:rsidRPr="001F71B5">
        <w:lastRenderedPageBreak/>
        <w:t>Pakkumuste hindamine</w:t>
      </w:r>
      <w:bookmarkStart w:id="31" w:name="_Toc346105172"/>
      <w:bookmarkStart w:id="32" w:name="_Toc345324446"/>
      <w:bookmarkEnd w:id="28"/>
      <w:bookmarkEnd w:id="29"/>
      <w:bookmarkEnd w:id="30"/>
    </w:p>
    <w:p w:rsidR="00643B7D" w:rsidRDefault="00201354" w:rsidP="00E359CA">
      <w:pPr>
        <w:pStyle w:val="Loendilik"/>
        <w:numPr>
          <w:ilvl w:val="1"/>
          <w:numId w:val="7"/>
        </w:numPr>
        <w:ind w:left="426" w:hanging="426"/>
        <w:rPr>
          <w:b/>
          <w:sz w:val="24"/>
          <w:szCs w:val="24"/>
        </w:rPr>
      </w:pPr>
      <w:r w:rsidRPr="00643B7D">
        <w:rPr>
          <w:b/>
          <w:sz w:val="24"/>
          <w:szCs w:val="24"/>
        </w:rPr>
        <w:t>Hindamiskriteerium</w:t>
      </w:r>
      <w:bookmarkEnd w:id="31"/>
      <w:r w:rsidR="00E04610" w:rsidRPr="00643B7D">
        <w:rPr>
          <w:b/>
          <w:sz w:val="24"/>
          <w:szCs w:val="24"/>
        </w:rPr>
        <w:t xml:space="preserve"> (majanduslikult soodsaim pakkumus).</w:t>
      </w:r>
    </w:p>
    <w:p w:rsidR="00643B7D" w:rsidRPr="00643B7D" w:rsidRDefault="00643B7D" w:rsidP="00643B7D">
      <w:pPr>
        <w:pStyle w:val="Loendilik"/>
        <w:ind w:left="426"/>
        <w:rPr>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876"/>
      </w:tblGrid>
      <w:tr w:rsidR="006F50D5" w:rsidRPr="006F50D5" w:rsidTr="00A404B3">
        <w:trPr>
          <w:trHeight w:val="754"/>
        </w:trPr>
        <w:tc>
          <w:tcPr>
            <w:tcW w:w="7087" w:type="dxa"/>
            <w:shd w:val="clear" w:color="auto" w:fill="D9D9D9"/>
          </w:tcPr>
          <w:p w:rsidR="006F50D5" w:rsidRPr="00643B7D" w:rsidRDefault="006F50D5" w:rsidP="00201354">
            <w:pPr>
              <w:shd w:val="clear" w:color="auto" w:fill="D9D9D9"/>
              <w:spacing w:after="0" w:line="240" w:lineRule="auto"/>
              <w:ind w:left="600"/>
              <w:jc w:val="both"/>
              <w:rPr>
                <w:rFonts w:eastAsia="Calibri" w:cs="Times New Roman"/>
                <w:sz w:val="24"/>
                <w:szCs w:val="24"/>
              </w:rPr>
            </w:pPr>
          </w:p>
          <w:p w:rsidR="006F50D5" w:rsidRPr="00643B7D" w:rsidRDefault="001920CD" w:rsidP="00E359CA">
            <w:pPr>
              <w:pStyle w:val="Loendilik"/>
              <w:numPr>
                <w:ilvl w:val="0"/>
                <w:numId w:val="8"/>
              </w:numPr>
              <w:shd w:val="clear" w:color="auto" w:fill="D9D9D9"/>
              <w:rPr>
                <w:sz w:val="24"/>
                <w:szCs w:val="24"/>
              </w:rPr>
            </w:pPr>
            <w:r w:rsidRPr="00643B7D">
              <w:rPr>
                <w:sz w:val="24"/>
                <w:szCs w:val="24"/>
              </w:rPr>
              <w:t xml:space="preserve">Näidispakkumise hind </w:t>
            </w:r>
          </w:p>
          <w:p w:rsidR="001920CD" w:rsidRPr="00643B7D" w:rsidRDefault="001920CD" w:rsidP="001920CD">
            <w:pPr>
              <w:pStyle w:val="Loendilik"/>
              <w:shd w:val="clear" w:color="auto" w:fill="D9D9D9"/>
              <w:ind w:left="960"/>
              <w:rPr>
                <w:sz w:val="24"/>
                <w:szCs w:val="24"/>
              </w:rPr>
            </w:pPr>
            <w:r w:rsidRPr="00643B7D">
              <w:rPr>
                <w:sz w:val="24"/>
                <w:szCs w:val="24"/>
              </w:rPr>
              <w:t>(esitada täpsusega kaks kohta peale koma)</w:t>
            </w:r>
          </w:p>
        </w:tc>
        <w:tc>
          <w:tcPr>
            <w:tcW w:w="1876" w:type="dxa"/>
            <w:shd w:val="clear" w:color="auto" w:fill="D9D9D9"/>
            <w:vAlign w:val="center"/>
          </w:tcPr>
          <w:p w:rsidR="006F50D5" w:rsidRPr="00643B7D" w:rsidRDefault="006F50D5" w:rsidP="00FB78A1">
            <w:pPr>
              <w:shd w:val="clear" w:color="auto" w:fill="D9D9D9"/>
              <w:spacing w:after="0" w:line="240" w:lineRule="auto"/>
              <w:jc w:val="both"/>
              <w:rPr>
                <w:rFonts w:eastAsia="Calibri" w:cs="Times New Roman"/>
                <w:sz w:val="24"/>
                <w:szCs w:val="24"/>
              </w:rPr>
            </w:pPr>
            <w:r w:rsidRPr="00643B7D">
              <w:rPr>
                <w:rFonts w:eastAsia="Calibri" w:cs="Times New Roman"/>
                <w:sz w:val="24"/>
                <w:szCs w:val="24"/>
              </w:rPr>
              <w:t>30</w:t>
            </w:r>
            <w:r w:rsidR="005608A8" w:rsidRPr="00643B7D">
              <w:rPr>
                <w:rFonts w:eastAsia="Calibri" w:cs="Times New Roman"/>
                <w:sz w:val="24"/>
                <w:szCs w:val="24"/>
              </w:rPr>
              <w:t xml:space="preserve"> punkti</w:t>
            </w:r>
          </w:p>
        </w:tc>
      </w:tr>
      <w:tr w:rsidR="00201354" w:rsidRPr="00201354" w:rsidTr="00A404B3">
        <w:trPr>
          <w:trHeight w:val="754"/>
        </w:trPr>
        <w:tc>
          <w:tcPr>
            <w:tcW w:w="7087" w:type="dxa"/>
            <w:shd w:val="clear" w:color="auto" w:fill="D9D9D9"/>
          </w:tcPr>
          <w:p w:rsidR="00201354" w:rsidRPr="00201354" w:rsidRDefault="00201354" w:rsidP="00201354">
            <w:pPr>
              <w:shd w:val="clear" w:color="auto" w:fill="D9D9D9"/>
              <w:spacing w:after="0" w:line="240" w:lineRule="auto"/>
              <w:ind w:left="600"/>
              <w:jc w:val="both"/>
              <w:rPr>
                <w:rFonts w:eastAsia="Calibri" w:cs="Times New Roman"/>
              </w:rPr>
            </w:pPr>
          </w:p>
          <w:p w:rsidR="00201354" w:rsidRPr="00643B7D" w:rsidRDefault="00201354" w:rsidP="00E359CA">
            <w:pPr>
              <w:pStyle w:val="Loendilik"/>
              <w:numPr>
                <w:ilvl w:val="0"/>
                <w:numId w:val="8"/>
              </w:numPr>
              <w:shd w:val="clear" w:color="auto" w:fill="D9D9D9"/>
            </w:pPr>
            <w:r w:rsidRPr="00643B7D">
              <w:rPr>
                <w:sz w:val="24"/>
                <w:szCs w:val="24"/>
              </w:rPr>
              <w:t xml:space="preserve">Reisibürooteenuste maksimaalne vahendustasu protsent </w:t>
            </w:r>
          </w:p>
          <w:p w:rsidR="00201354" w:rsidRPr="00201354" w:rsidRDefault="00D76C69" w:rsidP="00D76C69">
            <w:pPr>
              <w:shd w:val="clear" w:color="auto" w:fill="D9D9D9"/>
              <w:spacing w:after="0" w:line="240" w:lineRule="auto"/>
              <w:ind w:left="601"/>
              <w:rPr>
                <w:rFonts w:eastAsia="Calibri" w:cs="Times New Roman"/>
                <w:sz w:val="24"/>
                <w:szCs w:val="24"/>
              </w:rPr>
            </w:pPr>
            <w:r>
              <w:rPr>
                <w:rFonts w:eastAsia="Calibri" w:cs="Times New Roman"/>
                <w:sz w:val="24"/>
                <w:szCs w:val="24"/>
              </w:rPr>
              <w:t>(L</w:t>
            </w:r>
            <w:r w:rsidRPr="00D76C69">
              <w:rPr>
                <w:rFonts w:eastAsia="Calibri" w:cs="Times New Roman"/>
                <w:sz w:val="24"/>
                <w:szCs w:val="24"/>
              </w:rPr>
              <w:t>isaks vahendustasu protsendile esitada ka käibemaksuga vahendustasu kogusumma hankelepingu maksimaalse maksumuse korral, täpsusega kaks kohta peale koma</w:t>
            </w:r>
            <w:r w:rsidR="00201354" w:rsidRPr="00201354">
              <w:rPr>
                <w:rFonts w:eastAsia="Calibri" w:cs="Times New Roman"/>
                <w:sz w:val="24"/>
                <w:szCs w:val="24"/>
              </w:rPr>
              <w:t>)</w:t>
            </w:r>
          </w:p>
          <w:p w:rsidR="00201354" w:rsidRPr="00201354" w:rsidRDefault="00201354" w:rsidP="00201354">
            <w:pPr>
              <w:shd w:val="clear" w:color="auto" w:fill="D9D9D9"/>
              <w:spacing w:after="0" w:line="240" w:lineRule="auto"/>
              <w:ind w:left="600"/>
              <w:jc w:val="both"/>
              <w:rPr>
                <w:rFonts w:eastAsia="Calibri" w:cs="Times New Roman"/>
              </w:rPr>
            </w:pPr>
          </w:p>
        </w:tc>
        <w:tc>
          <w:tcPr>
            <w:tcW w:w="1876" w:type="dxa"/>
            <w:shd w:val="clear" w:color="auto" w:fill="D9D9D9"/>
            <w:vAlign w:val="center"/>
          </w:tcPr>
          <w:p w:rsidR="00201354" w:rsidRPr="00201354" w:rsidRDefault="00643B7D" w:rsidP="00FB78A1">
            <w:pPr>
              <w:shd w:val="clear" w:color="auto" w:fill="D9D9D9"/>
              <w:spacing w:after="0" w:line="240" w:lineRule="auto"/>
              <w:rPr>
                <w:rFonts w:eastAsia="Calibri" w:cs="Times New Roman"/>
                <w:sz w:val="24"/>
                <w:szCs w:val="24"/>
              </w:rPr>
            </w:pPr>
            <w:r>
              <w:rPr>
                <w:rFonts w:eastAsia="Calibri" w:cs="Times New Roman"/>
                <w:sz w:val="24"/>
                <w:szCs w:val="24"/>
              </w:rPr>
              <w:t>6</w:t>
            </w:r>
            <w:r w:rsidR="006F50D5">
              <w:rPr>
                <w:rFonts w:eastAsia="Calibri" w:cs="Times New Roman"/>
                <w:sz w:val="24"/>
                <w:szCs w:val="24"/>
              </w:rPr>
              <w:t>0</w:t>
            </w:r>
            <w:r w:rsidR="005608A8">
              <w:rPr>
                <w:rFonts w:eastAsia="Calibri" w:cs="Times New Roman"/>
                <w:sz w:val="24"/>
                <w:szCs w:val="24"/>
              </w:rPr>
              <w:t xml:space="preserve"> punkti</w:t>
            </w:r>
          </w:p>
        </w:tc>
      </w:tr>
      <w:tr w:rsidR="00643B7D" w:rsidRPr="00201354" w:rsidTr="00A404B3">
        <w:trPr>
          <w:trHeight w:val="754"/>
        </w:trPr>
        <w:tc>
          <w:tcPr>
            <w:tcW w:w="7087" w:type="dxa"/>
            <w:shd w:val="clear" w:color="auto" w:fill="D9D9D9"/>
          </w:tcPr>
          <w:p w:rsidR="00643B7D" w:rsidRPr="00643B7D" w:rsidRDefault="00643B7D" w:rsidP="00E359CA">
            <w:pPr>
              <w:pStyle w:val="Loendilik"/>
              <w:numPr>
                <w:ilvl w:val="0"/>
                <w:numId w:val="8"/>
              </w:numPr>
              <w:shd w:val="clear" w:color="auto" w:fill="D9D9D9"/>
            </w:pPr>
            <w:r>
              <w:t>Hankija</w:t>
            </w:r>
            <w:r w:rsidR="004C60E0">
              <w:t xml:space="preserve"> poolt esitatavatele</w:t>
            </w:r>
            <w:r>
              <w:t xml:space="preserve"> päringutele vastamise kiirus tundides</w:t>
            </w:r>
          </w:p>
        </w:tc>
        <w:tc>
          <w:tcPr>
            <w:tcW w:w="1876" w:type="dxa"/>
            <w:shd w:val="clear" w:color="auto" w:fill="D9D9D9"/>
            <w:vAlign w:val="center"/>
          </w:tcPr>
          <w:p w:rsidR="00643B7D" w:rsidRDefault="00643B7D" w:rsidP="00FB78A1">
            <w:pPr>
              <w:shd w:val="clear" w:color="auto" w:fill="D9D9D9"/>
              <w:spacing w:after="0" w:line="240" w:lineRule="auto"/>
              <w:rPr>
                <w:rFonts w:eastAsia="Calibri" w:cs="Times New Roman"/>
                <w:sz w:val="24"/>
                <w:szCs w:val="24"/>
              </w:rPr>
            </w:pPr>
            <w:r>
              <w:rPr>
                <w:rFonts w:eastAsia="Calibri" w:cs="Times New Roman"/>
                <w:sz w:val="24"/>
                <w:szCs w:val="24"/>
              </w:rPr>
              <w:t>10 punkti</w:t>
            </w:r>
          </w:p>
        </w:tc>
      </w:tr>
      <w:tr w:rsidR="00262FAF" w:rsidRPr="00201354" w:rsidTr="00A404B3">
        <w:trPr>
          <w:trHeight w:val="754"/>
        </w:trPr>
        <w:tc>
          <w:tcPr>
            <w:tcW w:w="7087" w:type="dxa"/>
            <w:shd w:val="clear" w:color="auto" w:fill="D9D9D9"/>
          </w:tcPr>
          <w:p w:rsidR="00262FAF" w:rsidRPr="00643B7D" w:rsidRDefault="00262FAF" w:rsidP="00201354">
            <w:pPr>
              <w:shd w:val="clear" w:color="auto" w:fill="D9D9D9"/>
              <w:spacing w:after="0" w:line="240" w:lineRule="auto"/>
              <w:ind w:left="600"/>
              <w:jc w:val="both"/>
              <w:rPr>
                <w:rFonts w:eastAsia="Calibri" w:cs="Times New Roman"/>
                <w:b/>
              </w:rPr>
            </w:pPr>
          </w:p>
          <w:p w:rsidR="00262FAF" w:rsidRPr="00643B7D" w:rsidRDefault="00262FAF" w:rsidP="00201354">
            <w:pPr>
              <w:shd w:val="clear" w:color="auto" w:fill="D9D9D9"/>
              <w:spacing w:after="0" w:line="240" w:lineRule="auto"/>
              <w:ind w:left="600"/>
              <w:jc w:val="both"/>
              <w:rPr>
                <w:rFonts w:eastAsia="Calibri" w:cs="Times New Roman"/>
                <w:b/>
              </w:rPr>
            </w:pPr>
            <w:r w:rsidRPr="00643B7D">
              <w:rPr>
                <w:rFonts w:eastAsia="Calibri" w:cs="Times New Roman"/>
                <w:b/>
              </w:rPr>
              <w:t>KOKKU:</w:t>
            </w:r>
          </w:p>
        </w:tc>
        <w:tc>
          <w:tcPr>
            <w:tcW w:w="1876" w:type="dxa"/>
            <w:shd w:val="clear" w:color="auto" w:fill="D9D9D9"/>
            <w:vAlign w:val="center"/>
          </w:tcPr>
          <w:p w:rsidR="00262FAF" w:rsidRPr="00262FAF" w:rsidRDefault="00262FAF" w:rsidP="00DD20D9">
            <w:pPr>
              <w:shd w:val="clear" w:color="auto" w:fill="D9D9D9"/>
              <w:spacing w:after="0" w:line="240" w:lineRule="auto"/>
              <w:rPr>
                <w:rFonts w:eastAsia="Calibri" w:cs="Times New Roman"/>
                <w:b/>
                <w:sz w:val="24"/>
                <w:szCs w:val="24"/>
              </w:rPr>
            </w:pPr>
            <w:r w:rsidRPr="00262FAF">
              <w:rPr>
                <w:rFonts w:eastAsia="Calibri" w:cs="Times New Roman"/>
                <w:b/>
                <w:sz w:val="24"/>
                <w:szCs w:val="24"/>
              </w:rPr>
              <w:t>100 punkti</w:t>
            </w:r>
          </w:p>
        </w:tc>
      </w:tr>
    </w:tbl>
    <w:p w:rsidR="00280567" w:rsidRPr="00863855" w:rsidRDefault="00280567" w:rsidP="009D3252">
      <w:pPr>
        <w:rPr>
          <w:sz w:val="24"/>
          <w:szCs w:val="24"/>
        </w:rPr>
      </w:pPr>
    </w:p>
    <w:p w:rsidR="00262FAF" w:rsidRPr="00262FAF" w:rsidRDefault="00262FAF" w:rsidP="00E359CA">
      <w:pPr>
        <w:pStyle w:val="Loendilik"/>
        <w:numPr>
          <w:ilvl w:val="1"/>
          <w:numId w:val="7"/>
        </w:numPr>
        <w:ind w:left="426" w:hanging="426"/>
        <w:rPr>
          <w:b/>
          <w:sz w:val="24"/>
          <w:szCs w:val="24"/>
        </w:rPr>
      </w:pPr>
      <w:bookmarkStart w:id="33" w:name="_Toc346105173"/>
      <w:r>
        <w:rPr>
          <w:b/>
          <w:sz w:val="24"/>
          <w:szCs w:val="24"/>
        </w:rPr>
        <w:t xml:space="preserve"> </w:t>
      </w:r>
      <w:r w:rsidR="00201354" w:rsidRPr="00262FAF">
        <w:rPr>
          <w:b/>
          <w:sz w:val="24"/>
          <w:szCs w:val="24"/>
        </w:rPr>
        <w:t>Hindamise üldpõhimõtted</w:t>
      </w:r>
      <w:bookmarkEnd w:id="33"/>
    </w:p>
    <w:p w:rsidR="00262FAF" w:rsidRDefault="00201354" w:rsidP="00280567">
      <w:pPr>
        <w:pStyle w:val="Loendilik"/>
        <w:numPr>
          <w:ilvl w:val="2"/>
          <w:numId w:val="7"/>
        </w:numPr>
        <w:ind w:left="993" w:hanging="567"/>
        <w:rPr>
          <w:sz w:val="24"/>
          <w:szCs w:val="24"/>
        </w:rPr>
      </w:pPr>
      <w:r w:rsidRPr="00262FAF">
        <w:rPr>
          <w:sz w:val="24"/>
          <w:szCs w:val="24"/>
        </w:rPr>
        <w:t>Hankija hindab kõiki vastavaks tunnistatud pakkumusi, mida ei ole tagasi lükatud, vastavalt hankedokumentides esitatud tingimustele, juhindudes riigihangete seadusest.</w:t>
      </w:r>
    </w:p>
    <w:p w:rsidR="00C304E6" w:rsidRDefault="00201354" w:rsidP="00280567">
      <w:pPr>
        <w:pStyle w:val="Loendilik"/>
        <w:numPr>
          <w:ilvl w:val="2"/>
          <w:numId w:val="7"/>
        </w:numPr>
        <w:ind w:left="993" w:hanging="567"/>
        <w:rPr>
          <w:sz w:val="24"/>
          <w:szCs w:val="24"/>
        </w:rPr>
      </w:pPr>
      <w:r w:rsidRPr="00262FAF">
        <w:rPr>
          <w:sz w:val="24"/>
          <w:szCs w:val="24"/>
        </w:rPr>
        <w:t>Pakkumuste hindamiskriteeriumiks on majanduslik soodsus.</w:t>
      </w:r>
    </w:p>
    <w:p w:rsidR="00E142E4" w:rsidRPr="005201F1" w:rsidRDefault="00C304E6" w:rsidP="00280567">
      <w:pPr>
        <w:pStyle w:val="Loendilik"/>
        <w:numPr>
          <w:ilvl w:val="2"/>
          <w:numId w:val="7"/>
        </w:numPr>
        <w:ind w:left="993" w:hanging="567"/>
        <w:rPr>
          <w:sz w:val="24"/>
          <w:szCs w:val="24"/>
        </w:rPr>
      </w:pPr>
      <w:r>
        <w:rPr>
          <w:sz w:val="24"/>
          <w:szCs w:val="24"/>
        </w:rPr>
        <w:t xml:space="preserve">Pakkumus esitatakse </w:t>
      </w:r>
      <w:r w:rsidR="00365796">
        <w:rPr>
          <w:sz w:val="24"/>
          <w:szCs w:val="24"/>
        </w:rPr>
        <w:t xml:space="preserve">HD </w:t>
      </w:r>
      <w:r>
        <w:rPr>
          <w:sz w:val="24"/>
          <w:szCs w:val="24"/>
        </w:rPr>
        <w:t>Lisa</w:t>
      </w:r>
      <w:r w:rsidR="00E263FB" w:rsidRPr="00262FAF">
        <w:rPr>
          <w:sz w:val="24"/>
          <w:szCs w:val="24"/>
        </w:rPr>
        <w:t xml:space="preserve"> </w:t>
      </w:r>
      <w:r w:rsidR="00365796">
        <w:rPr>
          <w:sz w:val="24"/>
          <w:szCs w:val="24"/>
        </w:rPr>
        <w:t>1 Vormil II A ja B osa.</w:t>
      </w:r>
    </w:p>
    <w:p w:rsidR="00E142E4" w:rsidRPr="00C304E6" w:rsidRDefault="00E142E4" w:rsidP="00280567">
      <w:pPr>
        <w:pStyle w:val="Loendilik"/>
        <w:numPr>
          <w:ilvl w:val="2"/>
          <w:numId w:val="7"/>
        </w:numPr>
        <w:ind w:left="993" w:hanging="567"/>
        <w:jc w:val="left"/>
        <w:rPr>
          <w:sz w:val="24"/>
          <w:szCs w:val="24"/>
        </w:rPr>
      </w:pPr>
      <w:r w:rsidRPr="00C304E6">
        <w:rPr>
          <w:sz w:val="24"/>
          <w:szCs w:val="24"/>
        </w:rPr>
        <w:t xml:space="preserve">Pakkumuste hindamiseks kasutatakse </w:t>
      </w:r>
      <w:r w:rsidRPr="00C304E6">
        <w:rPr>
          <w:i/>
          <w:sz w:val="24"/>
          <w:szCs w:val="24"/>
        </w:rPr>
        <w:t xml:space="preserve">Merit </w:t>
      </w:r>
      <w:proofErr w:type="spellStart"/>
      <w:r w:rsidRPr="00C304E6">
        <w:rPr>
          <w:i/>
          <w:sz w:val="24"/>
          <w:szCs w:val="24"/>
        </w:rPr>
        <w:t>Point</w:t>
      </w:r>
      <w:proofErr w:type="spellEnd"/>
      <w:r w:rsidRPr="00C304E6">
        <w:rPr>
          <w:i/>
          <w:sz w:val="24"/>
          <w:szCs w:val="24"/>
        </w:rPr>
        <w:t xml:space="preserve"> System</w:t>
      </w:r>
      <w:r w:rsidRPr="00C304E6">
        <w:rPr>
          <w:sz w:val="24"/>
          <w:szCs w:val="24"/>
        </w:rPr>
        <w:t xml:space="preserve"> meetodit: </w:t>
      </w:r>
    </w:p>
    <w:p w:rsidR="00E142E4" w:rsidRPr="00C304E6" w:rsidRDefault="00E142E4" w:rsidP="00280567">
      <w:pPr>
        <w:spacing w:after="0" w:line="240" w:lineRule="auto"/>
        <w:ind w:left="993" w:hanging="567"/>
        <w:contextualSpacing/>
        <w:rPr>
          <w:rFonts w:eastAsia="Calibri" w:cs="Times New Roman"/>
          <w:sz w:val="24"/>
          <w:szCs w:val="24"/>
          <w:u w:val="single"/>
        </w:rPr>
      </w:pPr>
      <w:r w:rsidRPr="00C304E6">
        <w:rPr>
          <w:rFonts w:eastAsia="Calibri" w:cs="Times New Roman"/>
          <w:sz w:val="24"/>
          <w:szCs w:val="24"/>
          <w:u w:val="single"/>
        </w:rPr>
        <w:t xml:space="preserve">madalaim maksumus / kõrgem pakkumus x punktide arv. </w:t>
      </w:r>
    </w:p>
    <w:p w:rsidR="00E142E4" w:rsidRPr="00C304E6" w:rsidRDefault="00E142E4" w:rsidP="00280567">
      <w:pPr>
        <w:pStyle w:val="Loendilik"/>
        <w:numPr>
          <w:ilvl w:val="0"/>
          <w:numId w:val="15"/>
        </w:numPr>
        <w:ind w:left="1418" w:hanging="567"/>
        <w:contextualSpacing/>
        <w:jc w:val="left"/>
        <w:rPr>
          <w:sz w:val="24"/>
          <w:szCs w:val="24"/>
        </w:rPr>
      </w:pPr>
      <w:r w:rsidRPr="00C304E6">
        <w:rPr>
          <w:sz w:val="24"/>
          <w:szCs w:val="24"/>
        </w:rPr>
        <w:t>Näidispakkumise hind. Madalaima arvväärtusega hind saab 30 punkti. Iga järgmine arvväärtusega hind saab valemi kohaselt proportsionaalselt vähem punkte.</w:t>
      </w:r>
      <w:r w:rsidRPr="00C304E6">
        <w:rPr>
          <w:sz w:val="24"/>
          <w:szCs w:val="24"/>
        </w:rPr>
        <w:br/>
      </w:r>
      <w:r w:rsidRPr="00C304E6">
        <w:rPr>
          <w:sz w:val="24"/>
          <w:szCs w:val="24"/>
          <w:u w:val="single"/>
        </w:rPr>
        <w:t>Valem:</w:t>
      </w:r>
      <w:r w:rsidRPr="00C304E6">
        <w:rPr>
          <w:sz w:val="24"/>
          <w:szCs w:val="24"/>
        </w:rPr>
        <w:t xml:space="preserve"> Väikseim hind / järgmine hind x 30.</w:t>
      </w:r>
    </w:p>
    <w:p w:rsidR="00E142E4" w:rsidRPr="00C304E6" w:rsidRDefault="00E142E4" w:rsidP="00280567">
      <w:pPr>
        <w:pStyle w:val="Loendilik"/>
        <w:numPr>
          <w:ilvl w:val="0"/>
          <w:numId w:val="15"/>
        </w:numPr>
        <w:ind w:left="1418" w:hanging="567"/>
        <w:contextualSpacing/>
        <w:jc w:val="left"/>
        <w:rPr>
          <w:sz w:val="24"/>
          <w:szCs w:val="24"/>
        </w:rPr>
      </w:pPr>
      <w:r w:rsidRPr="00C304E6">
        <w:rPr>
          <w:sz w:val="24"/>
          <w:szCs w:val="24"/>
        </w:rPr>
        <w:t>Reisibürooteenuste madalaima vahendustasu protsent. Väikseim protsent saab 60 punkti. Iga järgmine vahendustasu protsent saab valemi kohaselt proportsionaalselt vähem punkte.</w:t>
      </w:r>
      <w:r w:rsidRPr="00C304E6">
        <w:rPr>
          <w:sz w:val="24"/>
          <w:szCs w:val="24"/>
        </w:rPr>
        <w:br/>
      </w:r>
      <w:r w:rsidRPr="00C304E6">
        <w:rPr>
          <w:sz w:val="24"/>
          <w:szCs w:val="24"/>
          <w:u w:val="single"/>
        </w:rPr>
        <w:t>Valem:</w:t>
      </w:r>
      <w:r w:rsidRPr="00C304E6">
        <w:rPr>
          <w:sz w:val="24"/>
          <w:szCs w:val="24"/>
        </w:rPr>
        <w:t xml:space="preserve"> madalaim vahendustasu protsent / järgmine vahendustasu protsent x 60</w:t>
      </w:r>
    </w:p>
    <w:p w:rsidR="00954B81" w:rsidRPr="00C304E6" w:rsidRDefault="00E142E4" w:rsidP="00280567">
      <w:pPr>
        <w:pStyle w:val="Loendilik"/>
        <w:numPr>
          <w:ilvl w:val="0"/>
          <w:numId w:val="15"/>
        </w:numPr>
        <w:ind w:left="1418" w:hanging="567"/>
        <w:contextualSpacing/>
        <w:jc w:val="left"/>
        <w:rPr>
          <w:sz w:val="24"/>
          <w:szCs w:val="24"/>
        </w:rPr>
      </w:pPr>
      <w:r w:rsidRPr="00C304E6">
        <w:rPr>
          <w:sz w:val="24"/>
          <w:szCs w:val="24"/>
        </w:rPr>
        <w:t>Hankija päringutele vastamise kiirus tundides. Kiireim teenindamise aeg tundides arvväärtusena saab 10 punkti. Iga järgmine aeg saab valemi kohaselt proportsionaalselt vähem punkte.</w:t>
      </w:r>
      <w:r w:rsidRPr="00C304E6">
        <w:rPr>
          <w:sz w:val="24"/>
          <w:szCs w:val="24"/>
        </w:rPr>
        <w:br/>
      </w:r>
      <w:r w:rsidRPr="00C304E6">
        <w:rPr>
          <w:sz w:val="24"/>
          <w:szCs w:val="24"/>
          <w:u w:val="single"/>
        </w:rPr>
        <w:t>Valem:</w:t>
      </w:r>
      <w:r w:rsidRPr="00C304E6">
        <w:rPr>
          <w:sz w:val="24"/>
          <w:szCs w:val="24"/>
        </w:rPr>
        <w:t xml:space="preserve"> Kiireim aeg / järgmine aeg x 10.</w:t>
      </w:r>
    </w:p>
    <w:p w:rsidR="00A404B3" w:rsidRPr="003F7A39" w:rsidRDefault="00E04610" w:rsidP="003F7A39">
      <w:pPr>
        <w:pStyle w:val="Loendilik"/>
        <w:numPr>
          <w:ilvl w:val="2"/>
          <w:numId w:val="7"/>
        </w:numPr>
        <w:ind w:left="993" w:hanging="567"/>
        <w:contextualSpacing/>
        <w:rPr>
          <w:sz w:val="24"/>
          <w:szCs w:val="24"/>
        </w:rPr>
      </w:pPr>
      <w:r w:rsidRPr="00262FAF">
        <w:rPr>
          <w:sz w:val="24"/>
          <w:szCs w:val="24"/>
        </w:rPr>
        <w:t>Majanduslikult soodsaimaks pakkumuseks (pakkujaks, kellega sõlmitakse</w:t>
      </w:r>
      <w:r w:rsidR="003F7A39">
        <w:rPr>
          <w:sz w:val="24"/>
          <w:szCs w:val="24"/>
        </w:rPr>
        <w:t xml:space="preserve"> </w:t>
      </w:r>
      <w:r w:rsidRPr="003F7A39">
        <w:rPr>
          <w:sz w:val="24"/>
          <w:szCs w:val="24"/>
        </w:rPr>
        <w:t>hankeleping) osutub pakkuja, kellele omistatakse kõige enam punkte.</w:t>
      </w:r>
    </w:p>
    <w:p w:rsidR="00201354" w:rsidRPr="00262FAF" w:rsidRDefault="00201354" w:rsidP="00280567">
      <w:pPr>
        <w:pStyle w:val="Loendilik"/>
        <w:numPr>
          <w:ilvl w:val="2"/>
          <w:numId w:val="7"/>
        </w:numPr>
        <w:ind w:left="993" w:hanging="567"/>
        <w:rPr>
          <w:sz w:val="24"/>
          <w:szCs w:val="24"/>
        </w:rPr>
      </w:pPr>
      <w:r w:rsidRPr="00262FAF">
        <w:rPr>
          <w:b/>
          <w:sz w:val="24"/>
          <w:szCs w:val="24"/>
        </w:rPr>
        <w:t>Hankija ei aktsepteeri 0,00%-lise ja negatiivse vahendustasuga pakkumusi</w:t>
      </w:r>
      <w:r w:rsidR="003F7A39">
        <w:rPr>
          <w:b/>
          <w:sz w:val="24"/>
          <w:szCs w:val="24"/>
        </w:rPr>
        <w:t>,</w:t>
      </w:r>
      <w:r w:rsidRPr="00262FAF">
        <w:rPr>
          <w:b/>
          <w:sz w:val="24"/>
          <w:szCs w:val="24"/>
        </w:rPr>
        <w:t xml:space="preserve"> sellisel juhul on pakkumus mittevastav ning lükatakse tagasi.</w:t>
      </w:r>
    </w:p>
    <w:bookmarkEnd w:id="32"/>
    <w:p w:rsidR="00201354" w:rsidRDefault="00201354" w:rsidP="00280567">
      <w:pPr>
        <w:pStyle w:val="Loendilik"/>
        <w:numPr>
          <w:ilvl w:val="2"/>
          <w:numId w:val="7"/>
        </w:numPr>
        <w:ind w:left="993" w:hanging="567"/>
        <w:rPr>
          <w:sz w:val="24"/>
          <w:szCs w:val="24"/>
        </w:rPr>
      </w:pPr>
      <w:r w:rsidRPr="00262FAF">
        <w:rPr>
          <w:sz w:val="24"/>
          <w:szCs w:val="24"/>
        </w:rPr>
        <w:t>Hankijal on õigus nõuda pakkujatelt põhjendatud selgitusi pakkumuses esinevate ebatäpsuste kohta vastavalt riigihangete seadusele.</w:t>
      </w:r>
      <w:bookmarkStart w:id="34" w:name="_Toc345324449"/>
    </w:p>
    <w:p w:rsidR="00F8223D" w:rsidRPr="00262FAF" w:rsidRDefault="00F8223D" w:rsidP="00F8223D">
      <w:pPr>
        <w:pStyle w:val="Loendilik"/>
        <w:ind w:left="993"/>
        <w:rPr>
          <w:sz w:val="24"/>
          <w:szCs w:val="24"/>
        </w:rPr>
      </w:pPr>
    </w:p>
    <w:p w:rsidR="00201354" w:rsidRPr="00E24123" w:rsidRDefault="00201354" w:rsidP="00E359CA">
      <w:pPr>
        <w:pStyle w:val="Pealkiri1"/>
        <w:numPr>
          <w:ilvl w:val="0"/>
          <w:numId w:val="7"/>
        </w:numPr>
        <w:ind w:left="426" w:hanging="426"/>
      </w:pPr>
      <w:bookmarkStart w:id="35" w:name="_Toc346105174"/>
      <w:bookmarkStart w:id="36" w:name="_Toc377651385"/>
      <w:r w:rsidRPr="00E24123">
        <w:lastRenderedPageBreak/>
        <w:t>Nõuded pakkumusele</w:t>
      </w:r>
      <w:bookmarkEnd w:id="35"/>
      <w:bookmarkEnd w:id="36"/>
    </w:p>
    <w:p w:rsidR="0021392D" w:rsidRPr="0021392D" w:rsidRDefault="00201354" w:rsidP="00E359CA">
      <w:pPr>
        <w:pStyle w:val="Loendilik"/>
        <w:numPr>
          <w:ilvl w:val="1"/>
          <w:numId w:val="7"/>
        </w:numPr>
        <w:ind w:left="426" w:hanging="426"/>
        <w:rPr>
          <w:b/>
          <w:sz w:val="24"/>
          <w:szCs w:val="24"/>
        </w:rPr>
      </w:pPr>
      <w:bookmarkStart w:id="37" w:name="_Toc346105175"/>
      <w:r w:rsidRPr="00954B81">
        <w:rPr>
          <w:b/>
          <w:sz w:val="24"/>
          <w:szCs w:val="24"/>
        </w:rPr>
        <w:t>Pakkumuse vormistamine</w:t>
      </w:r>
      <w:bookmarkEnd w:id="37"/>
    </w:p>
    <w:p w:rsidR="00A15F97" w:rsidRPr="00AF041D" w:rsidRDefault="00201354" w:rsidP="00280567">
      <w:pPr>
        <w:pStyle w:val="Loendilik"/>
        <w:numPr>
          <w:ilvl w:val="2"/>
          <w:numId w:val="7"/>
        </w:numPr>
        <w:ind w:left="1276" w:hanging="709"/>
        <w:rPr>
          <w:b/>
          <w:sz w:val="24"/>
          <w:szCs w:val="24"/>
        </w:rPr>
      </w:pPr>
      <w:r w:rsidRPr="00AF041D">
        <w:rPr>
          <w:sz w:val="24"/>
          <w:szCs w:val="24"/>
        </w:rPr>
        <w:t>Pakkumus vormistatakse kirjalikult eesti keeles.</w:t>
      </w:r>
    </w:p>
    <w:p w:rsidR="00201354" w:rsidRPr="00AF041D" w:rsidRDefault="00201354" w:rsidP="00280567">
      <w:pPr>
        <w:pStyle w:val="Loendilik"/>
        <w:numPr>
          <w:ilvl w:val="2"/>
          <w:numId w:val="7"/>
        </w:numPr>
        <w:ind w:left="1276" w:hanging="709"/>
        <w:rPr>
          <w:b/>
          <w:sz w:val="24"/>
          <w:szCs w:val="24"/>
        </w:rPr>
      </w:pPr>
      <w:r w:rsidRPr="00AF041D">
        <w:rPr>
          <w:sz w:val="24"/>
          <w:szCs w:val="24"/>
        </w:rPr>
        <w:t>Pakkumus peab sisaldama kõiki HDs nõutud dokumente.</w:t>
      </w:r>
    </w:p>
    <w:p w:rsidR="0048282E" w:rsidRPr="00AF041D" w:rsidRDefault="00201354" w:rsidP="00280567">
      <w:pPr>
        <w:pStyle w:val="Loendilik"/>
        <w:numPr>
          <w:ilvl w:val="2"/>
          <w:numId w:val="7"/>
        </w:numPr>
        <w:ind w:left="1276" w:hanging="709"/>
        <w:rPr>
          <w:b/>
          <w:sz w:val="24"/>
          <w:szCs w:val="24"/>
        </w:rPr>
      </w:pPr>
      <w:r w:rsidRPr="00AF041D">
        <w:rPr>
          <w:sz w:val="24"/>
          <w:szCs w:val="24"/>
        </w:rPr>
        <w:t xml:space="preserve">Pakkuja esitatud kinnitused, tõendused ja muud dokumendid kogu pakkumuses peavad olema allkirjastatud pakkuja seadusliku või volitatud esindaja poolt, volitatud esindaja esindusõiguse tõendamiseks peab </w:t>
      </w:r>
      <w:r w:rsidR="006D2F88" w:rsidRPr="00AF041D">
        <w:rPr>
          <w:sz w:val="24"/>
          <w:szCs w:val="24"/>
        </w:rPr>
        <w:t>olema lisatud HD Lisa 1 Vorm II</w:t>
      </w:r>
      <w:r w:rsidR="00F36900" w:rsidRPr="00AF041D">
        <w:rPr>
          <w:sz w:val="24"/>
          <w:szCs w:val="24"/>
        </w:rPr>
        <w:t>I</w:t>
      </w:r>
      <w:r w:rsidRPr="00AF041D">
        <w:rPr>
          <w:sz w:val="24"/>
          <w:szCs w:val="24"/>
        </w:rPr>
        <w:t xml:space="preserve"> kohane volikiri.</w:t>
      </w:r>
    </w:p>
    <w:p w:rsidR="00201354" w:rsidRPr="00AF041D" w:rsidRDefault="003406DF" w:rsidP="00280567">
      <w:pPr>
        <w:pStyle w:val="Loendilik"/>
        <w:numPr>
          <w:ilvl w:val="2"/>
          <w:numId w:val="7"/>
        </w:numPr>
        <w:ind w:left="1276" w:hanging="709"/>
        <w:rPr>
          <w:b/>
          <w:sz w:val="24"/>
          <w:szCs w:val="24"/>
        </w:rPr>
      </w:pPr>
      <w:r w:rsidRPr="00AF041D">
        <w:rPr>
          <w:sz w:val="24"/>
          <w:szCs w:val="24"/>
        </w:rPr>
        <w:t>Ühispakkumused ei ole lubatud.</w:t>
      </w:r>
    </w:p>
    <w:p w:rsidR="00201354" w:rsidRPr="00AF041D" w:rsidRDefault="00201354" w:rsidP="00280567">
      <w:pPr>
        <w:pStyle w:val="Loendilik"/>
        <w:numPr>
          <w:ilvl w:val="2"/>
          <w:numId w:val="7"/>
        </w:numPr>
        <w:ind w:left="1276" w:hanging="709"/>
        <w:rPr>
          <w:b/>
          <w:sz w:val="24"/>
          <w:szCs w:val="24"/>
        </w:rPr>
      </w:pPr>
      <w:r w:rsidRPr="00AF041D">
        <w:rPr>
          <w:sz w:val="24"/>
          <w:szCs w:val="24"/>
        </w:rPr>
        <w:t>Alternatiivpakkumuse esitamine ei ole lubatud.</w:t>
      </w:r>
    </w:p>
    <w:p w:rsidR="00201354" w:rsidRPr="00AF041D" w:rsidRDefault="00201354" w:rsidP="00280567">
      <w:pPr>
        <w:pStyle w:val="Loendilik"/>
        <w:numPr>
          <w:ilvl w:val="2"/>
          <w:numId w:val="7"/>
        </w:numPr>
        <w:ind w:left="1276" w:hanging="709"/>
        <w:rPr>
          <w:b/>
          <w:sz w:val="24"/>
          <w:szCs w:val="24"/>
        </w:rPr>
      </w:pPr>
      <w:r w:rsidRPr="00AF041D">
        <w:rPr>
          <w:sz w:val="24"/>
          <w:szCs w:val="24"/>
        </w:rPr>
        <w:t>Hankija ei aktsepteeri 0,00% ja miinusväärtus</w:t>
      </w:r>
      <w:r w:rsidR="00966B34" w:rsidRPr="00AF041D">
        <w:rPr>
          <w:sz w:val="24"/>
          <w:szCs w:val="24"/>
        </w:rPr>
        <w:t>ega pakkumusi</w:t>
      </w:r>
      <w:r w:rsidR="00C90BF5" w:rsidRPr="00AF041D">
        <w:rPr>
          <w:sz w:val="24"/>
          <w:szCs w:val="24"/>
        </w:rPr>
        <w:t>.</w:t>
      </w:r>
    </w:p>
    <w:p w:rsidR="00201354" w:rsidRPr="00AF041D" w:rsidRDefault="00201354" w:rsidP="00280567">
      <w:pPr>
        <w:pStyle w:val="Loendilik"/>
        <w:numPr>
          <w:ilvl w:val="2"/>
          <w:numId w:val="7"/>
        </w:numPr>
        <w:ind w:left="1276" w:hanging="709"/>
        <w:rPr>
          <w:b/>
          <w:sz w:val="24"/>
          <w:szCs w:val="24"/>
        </w:rPr>
      </w:pPr>
      <w:r w:rsidRPr="00AF041D">
        <w:rPr>
          <w:sz w:val="24"/>
          <w:szCs w:val="24"/>
        </w:rPr>
        <w:t>Pakkujal ei ole õigust esitada tingimuslikku pakkumust või siduda pakkumust muude tingimustega, mis ei tulene hankedokumentidest.</w:t>
      </w:r>
    </w:p>
    <w:p w:rsidR="00201354" w:rsidRPr="00AF041D" w:rsidRDefault="00201354" w:rsidP="00280567">
      <w:pPr>
        <w:pStyle w:val="Loendilik"/>
        <w:numPr>
          <w:ilvl w:val="2"/>
          <w:numId w:val="7"/>
        </w:numPr>
        <w:ind w:left="1276" w:hanging="709"/>
        <w:rPr>
          <w:b/>
          <w:sz w:val="24"/>
          <w:szCs w:val="24"/>
        </w:rPr>
      </w:pPr>
      <w:r w:rsidRPr="00AF041D">
        <w:rPr>
          <w:sz w:val="24"/>
          <w:szCs w:val="24"/>
        </w:rPr>
        <w:t>Kõik pakkumuse esitamisega seotud kulud katab pakkuja.</w:t>
      </w:r>
    </w:p>
    <w:p w:rsidR="00D651D8" w:rsidRPr="00954B81" w:rsidRDefault="00D651D8" w:rsidP="00D651D8">
      <w:pPr>
        <w:pStyle w:val="Loendilik"/>
        <w:ind w:left="1572"/>
        <w:rPr>
          <w:sz w:val="24"/>
          <w:szCs w:val="24"/>
        </w:rPr>
      </w:pPr>
    </w:p>
    <w:p w:rsidR="002A7DE8" w:rsidRPr="00954B81" w:rsidRDefault="002A7DE8" w:rsidP="00E359CA">
      <w:pPr>
        <w:pStyle w:val="Loendilik"/>
        <w:numPr>
          <w:ilvl w:val="1"/>
          <w:numId w:val="7"/>
        </w:numPr>
        <w:ind w:left="426" w:hanging="426"/>
        <w:rPr>
          <w:b/>
          <w:sz w:val="24"/>
          <w:szCs w:val="24"/>
        </w:rPr>
      </w:pPr>
      <w:r w:rsidRPr="00954B81">
        <w:rPr>
          <w:b/>
          <w:sz w:val="24"/>
          <w:szCs w:val="24"/>
        </w:rPr>
        <w:t>Pakkumuse struktuur</w:t>
      </w:r>
    </w:p>
    <w:p w:rsidR="002A7DE8" w:rsidRPr="0021392D" w:rsidRDefault="002A7DE8" w:rsidP="00E359CA">
      <w:pPr>
        <w:pStyle w:val="Loendilik"/>
        <w:numPr>
          <w:ilvl w:val="0"/>
          <w:numId w:val="12"/>
        </w:numPr>
        <w:rPr>
          <w:sz w:val="24"/>
          <w:szCs w:val="24"/>
        </w:rPr>
      </w:pPr>
      <w:r w:rsidRPr="0021392D">
        <w:rPr>
          <w:sz w:val="24"/>
          <w:szCs w:val="24"/>
        </w:rPr>
        <w:t>pakkumuse tiitelleht;</w:t>
      </w:r>
    </w:p>
    <w:p w:rsidR="0021392D" w:rsidRDefault="002A7DE8" w:rsidP="00E359CA">
      <w:pPr>
        <w:pStyle w:val="Loendilik"/>
        <w:numPr>
          <w:ilvl w:val="0"/>
          <w:numId w:val="12"/>
        </w:numPr>
        <w:rPr>
          <w:sz w:val="24"/>
          <w:szCs w:val="24"/>
        </w:rPr>
      </w:pPr>
      <w:r w:rsidRPr="0021392D">
        <w:rPr>
          <w:sz w:val="24"/>
          <w:szCs w:val="24"/>
        </w:rPr>
        <w:t>sisukord;</w:t>
      </w:r>
    </w:p>
    <w:p w:rsidR="0021392D" w:rsidRDefault="002A7DE8" w:rsidP="00E359CA">
      <w:pPr>
        <w:pStyle w:val="Loendilik"/>
        <w:numPr>
          <w:ilvl w:val="0"/>
          <w:numId w:val="12"/>
        </w:numPr>
        <w:rPr>
          <w:sz w:val="24"/>
          <w:szCs w:val="24"/>
        </w:rPr>
      </w:pPr>
      <w:r w:rsidRPr="0021392D">
        <w:rPr>
          <w:sz w:val="24"/>
          <w:szCs w:val="24"/>
        </w:rPr>
        <w:t>pakkuja lühitutvustus;</w:t>
      </w:r>
    </w:p>
    <w:p w:rsidR="0021392D" w:rsidRPr="0021392D" w:rsidRDefault="002A7DE8" w:rsidP="00E359CA">
      <w:pPr>
        <w:pStyle w:val="Loendilik"/>
        <w:numPr>
          <w:ilvl w:val="0"/>
          <w:numId w:val="12"/>
        </w:numPr>
        <w:rPr>
          <w:sz w:val="24"/>
          <w:szCs w:val="24"/>
        </w:rPr>
      </w:pPr>
      <w:r w:rsidRPr="0021392D">
        <w:rPr>
          <w:sz w:val="24"/>
          <w:szCs w:val="24"/>
        </w:rPr>
        <w:t xml:space="preserve">pakkuja kinnituskiri HD Lisa 1 Vormil I </w:t>
      </w:r>
    </w:p>
    <w:p w:rsidR="002A7DE8" w:rsidRPr="0021392D" w:rsidRDefault="002A7DE8" w:rsidP="00E359CA">
      <w:pPr>
        <w:pStyle w:val="Loendilik"/>
        <w:numPr>
          <w:ilvl w:val="0"/>
          <w:numId w:val="12"/>
        </w:numPr>
        <w:rPr>
          <w:sz w:val="24"/>
          <w:szCs w:val="24"/>
        </w:rPr>
      </w:pPr>
      <w:r w:rsidRPr="0021392D">
        <w:rPr>
          <w:sz w:val="24"/>
          <w:szCs w:val="24"/>
        </w:rPr>
        <w:t>Pakkumuse maksumus HD Lisa 1 Vormil II;</w:t>
      </w:r>
    </w:p>
    <w:p w:rsidR="002A7DE8" w:rsidRPr="0021392D" w:rsidRDefault="002A7DE8" w:rsidP="00E359CA">
      <w:pPr>
        <w:pStyle w:val="Loendilik"/>
        <w:numPr>
          <w:ilvl w:val="0"/>
          <w:numId w:val="12"/>
        </w:numPr>
        <w:rPr>
          <w:sz w:val="24"/>
          <w:szCs w:val="24"/>
        </w:rPr>
      </w:pPr>
      <w:r w:rsidRPr="0021392D">
        <w:rPr>
          <w:sz w:val="24"/>
          <w:szCs w:val="24"/>
        </w:rPr>
        <w:t>HD punktis 7.2.1 nõutud väljavõtted pakkuja 2011. ja 2012. auditeeritud majandusaasta aruannetest (bilanss, tegevusaruanne ja kasumiaruanne);</w:t>
      </w:r>
    </w:p>
    <w:p w:rsidR="002A7DE8" w:rsidRPr="0021392D" w:rsidRDefault="002A7DE8" w:rsidP="00E359CA">
      <w:pPr>
        <w:pStyle w:val="Loendilik"/>
        <w:numPr>
          <w:ilvl w:val="0"/>
          <w:numId w:val="12"/>
        </w:numPr>
        <w:rPr>
          <w:sz w:val="24"/>
          <w:szCs w:val="24"/>
        </w:rPr>
      </w:pPr>
      <w:r w:rsidRPr="0021392D">
        <w:rPr>
          <w:sz w:val="24"/>
          <w:szCs w:val="24"/>
        </w:rPr>
        <w:t>HD punktis 7.3.1 nõutud väljatrükk MTR-i registreeringust;</w:t>
      </w:r>
    </w:p>
    <w:p w:rsidR="002A7DE8" w:rsidRPr="0021392D" w:rsidRDefault="002A7DE8" w:rsidP="00E359CA">
      <w:pPr>
        <w:pStyle w:val="Loendilik"/>
        <w:numPr>
          <w:ilvl w:val="0"/>
          <w:numId w:val="12"/>
        </w:numPr>
        <w:rPr>
          <w:sz w:val="24"/>
          <w:szCs w:val="24"/>
        </w:rPr>
      </w:pPr>
      <w:r w:rsidRPr="0021392D">
        <w:rPr>
          <w:sz w:val="24"/>
          <w:szCs w:val="24"/>
        </w:rPr>
        <w:t>HD punktis 7.3.2 nõutud Tarbijakaitseameti tõend turismiseaduse § 15 nõuetekohase tagatise olemasolu kohta;</w:t>
      </w:r>
    </w:p>
    <w:p w:rsidR="002A7DE8" w:rsidRPr="0021392D" w:rsidRDefault="002A7DE8" w:rsidP="00E359CA">
      <w:pPr>
        <w:pStyle w:val="Loendilik"/>
        <w:numPr>
          <w:ilvl w:val="0"/>
          <w:numId w:val="12"/>
        </w:numPr>
        <w:rPr>
          <w:sz w:val="24"/>
          <w:szCs w:val="24"/>
        </w:rPr>
      </w:pPr>
      <w:r w:rsidRPr="0021392D">
        <w:rPr>
          <w:sz w:val="24"/>
          <w:szCs w:val="24"/>
        </w:rPr>
        <w:t xml:space="preserve">HD punktis 7.3.3 nõutud lepingute nimekiri HD Lisa 1 Vormil </w:t>
      </w:r>
      <w:r w:rsidR="006D242F">
        <w:rPr>
          <w:sz w:val="24"/>
          <w:szCs w:val="24"/>
        </w:rPr>
        <w:t>I</w:t>
      </w:r>
      <w:r w:rsidRPr="0021392D">
        <w:rPr>
          <w:sz w:val="24"/>
          <w:szCs w:val="24"/>
        </w:rPr>
        <w:t>V;</w:t>
      </w:r>
    </w:p>
    <w:p w:rsidR="002A7DE8" w:rsidRPr="0021392D" w:rsidRDefault="002A7DE8" w:rsidP="00E359CA">
      <w:pPr>
        <w:pStyle w:val="Loendilik"/>
        <w:numPr>
          <w:ilvl w:val="0"/>
          <w:numId w:val="12"/>
        </w:numPr>
        <w:rPr>
          <w:sz w:val="24"/>
          <w:szCs w:val="24"/>
        </w:rPr>
      </w:pPr>
      <w:r w:rsidRPr="0021392D">
        <w:rPr>
          <w:sz w:val="24"/>
          <w:szCs w:val="24"/>
        </w:rPr>
        <w:t>HD punktis 7.3.5 nõutud koopia tõendist, mis kinnitab pakkuja kuuluvust Rahvusvahelise Lennutranspordi Assotsiatsiooni IATA;</w:t>
      </w:r>
    </w:p>
    <w:p w:rsidR="00DE4619" w:rsidRDefault="002A7DE8" w:rsidP="00E359CA">
      <w:pPr>
        <w:pStyle w:val="Loendilik"/>
        <w:numPr>
          <w:ilvl w:val="0"/>
          <w:numId w:val="12"/>
        </w:numPr>
        <w:rPr>
          <w:sz w:val="24"/>
          <w:szCs w:val="24"/>
        </w:rPr>
      </w:pPr>
      <w:r w:rsidRPr="0021392D">
        <w:rPr>
          <w:sz w:val="24"/>
          <w:szCs w:val="24"/>
        </w:rPr>
        <w:t>HD punktis 7.3.6 nõutud  nimekiri kõikidest pakkuja meeskonda kuuluvatest IATA poolt sertifitseeritud reisikonsultantidest Eestis</w:t>
      </w:r>
      <w:r w:rsidR="00DE4619">
        <w:rPr>
          <w:sz w:val="24"/>
          <w:szCs w:val="24"/>
        </w:rPr>
        <w:t xml:space="preserve"> Vormil V</w:t>
      </w:r>
      <w:r w:rsidR="005D7811" w:rsidRPr="0021392D">
        <w:rPr>
          <w:sz w:val="24"/>
          <w:szCs w:val="24"/>
        </w:rPr>
        <w:t>I</w:t>
      </w:r>
      <w:r w:rsidR="0059749D">
        <w:rPr>
          <w:sz w:val="24"/>
          <w:szCs w:val="24"/>
        </w:rPr>
        <w:t>;</w:t>
      </w:r>
    </w:p>
    <w:p w:rsidR="002A7DE8" w:rsidRPr="0021392D" w:rsidRDefault="002A7DE8" w:rsidP="00E359CA">
      <w:pPr>
        <w:pStyle w:val="Loendilik"/>
        <w:numPr>
          <w:ilvl w:val="0"/>
          <w:numId w:val="12"/>
        </w:numPr>
        <w:rPr>
          <w:sz w:val="24"/>
          <w:szCs w:val="24"/>
        </w:rPr>
      </w:pPr>
      <w:r w:rsidRPr="0021392D">
        <w:rPr>
          <w:sz w:val="24"/>
          <w:szCs w:val="24"/>
        </w:rPr>
        <w:t>HD punktis 10.1.</w:t>
      </w:r>
      <w:r w:rsidR="00DE4619">
        <w:rPr>
          <w:sz w:val="24"/>
          <w:szCs w:val="24"/>
        </w:rPr>
        <w:t>3</w:t>
      </w:r>
      <w:r w:rsidRPr="0021392D">
        <w:rPr>
          <w:sz w:val="24"/>
          <w:szCs w:val="24"/>
        </w:rPr>
        <w:t xml:space="preserve"> nõutud volikiri HD Lisa 1 Vormil III (kui pakkumuse allkirjastaja ei ole pakkuja seaduslik esindaja);</w:t>
      </w:r>
    </w:p>
    <w:p w:rsidR="002A7DE8" w:rsidRPr="0021392D" w:rsidRDefault="002A7DE8" w:rsidP="00E359CA">
      <w:pPr>
        <w:pStyle w:val="Loendilik"/>
        <w:numPr>
          <w:ilvl w:val="0"/>
          <w:numId w:val="12"/>
        </w:numPr>
        <w:rPr>
          <w:sz w:val="24"/>
          <w:szCs w:val="24"/>
        </w:rPr>
      </w:pPr>
      <w:r w:rsidRPr="0021392D">
        <w:rPr>
          <w:sz w:val="24"/>
          <w:szCs w:val="24"/>
        </w:rPr>
        <w:t>HD Lisa 2 punktis 2.2 nõutud pakkuja koostööpartnerite nimekiri;</w:t>
      </w:r>
    </w:p>
    <w:p w:rsidR="002A7DE8" w:rsidRDefault="002A7DE8" w:rsidP="00E359CA">
      <w:pPr>
        <w:pStyle w:val="Loendilik"/>
        <w:numPr>
          <w:ilvl w:val="0"/>
          <w:numId w:val="12"/>
        </w:numPr>
        <w:rPr>
          <w:sz w:val="24"/>
          <w:szCs w:val="24"/>
        </w:rPr>
      </w:pPr>
      <w:r w:rsidRPr="0021392D">
        <w:rPr>
          <w:sz w:val="24"/>
          <w:szCs w:val="24"/>
        </w:rPr>
        <w:t>HD Lisa 2 punktis 2.3 nõutud Pakkuja poolt pakutavate teenuste nimekiri koos pakkumuse esitamisel kehtiva hinnakirjaga, tuues eraldi välja soodustused ja allahindlus</w:t>
      </w:r>
      <w:r w:rsidR="00F96F4C">
        <w:rPr>
          <w:sz w:val="24"/>
          <w:szCs w:val="24"/>
        </w:rPr>
        <w:t>ed hankijale HD Lisa 1 Vormil V</w:t>
      </w:r>
      <w:r w:rsidRPr="0021392D">
        <w:rPr>
          <w:sz w:val="24"/>
          <w:szCs w:val="24"/>
        </w:rPr>
        <w:t>.</w:t>
      </w:r>
    </w:p>
    <w:p w:rsidR="0021392D" w:rsidRPr="0021392D" w:rsidRDefault="0021392D" w:rsidP="0021392D">
      <w:pPr>
        <w:pStyle w:val="Loendilik"/>
        <w:ind w:left="720"/>
        <w:rPr>
          <w:sz w:val="24"/>
          <w:szCs w:val="24"/>
        </w:rPr>
      </w:pPr>
    </w:p>
    <w:p w:rsidR="00201354" w:rsidRPr="003F7A39" w:rsidRDefault="00201354" w:rsidP="00E359CA">
      <w:pPr>
        <w:pStyle w:val="Loendilik"/>
        <w:numPr>
          <w:ilvl w:val="1"/>
          <w:numId w:val="10"/>
        </w:numPr>
        <w:ind w:left="426" w:hanging="426"/>
        <w:rPr>
          <w:b/>
          <w:sz w:val="24"/>
          <w:szCs w:val="24"/>
        </w:rPr>
      </w:pPr>
      <w:bookmarkStart w:id="38" w:name="_Toc346105177"/>
      <w:r w:rsidRPr="003F7A39">
        <w:rPr>
          <w:b/>
          <w:sz w:val="24"/>
          <w:szCs w:val="24"/>
        </w:rPr>
        <w:t>Pakkumuse jõusoleku aeg</w:t>
      </w:r>
      <w:bookmarkEnd w:id="38"/>
    </w:p>
    <w:p w:rsidR="00201354" w:rsidRPr="00954B81" w:rsidRDefault="00201354" w:rsidP="00280567">
      <w:pPr>
        <w:pStyle w:val="Loendilik"/>
        <w:numPr>
          <w:ilvl w:val="2"/>
          <w:numId w:val="10"/>
        </w:numPr>
        <w:ind w:left="1276" w:hanging="709"/>
        <w:contextualSpacing/>
        <w:rPr>
          <w:sz w:val="24"/>
          <w:szCs w:val="24"/>
        </w:rPr>
      </w:pPr>
      <w:r w:rsidRPr="00954B81">
        <w:rPr>
          <w:sz w:val="24"/>
          <w:szCs w:val="24"/>
        </w:rPr>
        <w:t>Pakkumus peab olema jõus 90 kalendripäeva, alates pakkumuste esitamise tähtpäevast.</w:t>
      </w:r>
    </w:p>
    <w:p w:rsidR="00201354" w:rsidRPr="00954B81" w:rsidRDefault="00201354" w:rsidP="00280567">
      <w:pPr>
        <w:pStyle w:val="Loendilik"/>
        <w:numPr>
          <w:ilvl w:val="2"/>
          <w:numId w:val="10"/>
        </w:numPr>
        <w:ind w:left="1276" w:hanging="709"/>
        <w:contextualSpacing/>
        <w:rPr>
          <w:sz w:val="24"/>
          <w:szCs w:val="24"/>
        </w:rPr>
      </w:pPr>
      <w:r w:rsidRPr="00954B81">
        <w:rPr>
          <w:sz w:val="24"/>
          <w:szCs w:val="24"/>
        </w:rPr>
        <w:t>Hankijal on õigus taotleda pakkujatelt kirjalikult pakkumuse jõusoleku tähtaja pikendamist vastavalt kehtivale seadusele. Vastavasisuline taotlus ja pakkujate vastused sellele edastatakse kõikidele pakkujatele.</w:t>
      </w:r>
    </w:p>
    <w:p w:rsidR="00A83869" w:rsidRDefault="00201354" w:rsidP="00F8223D">
      <w:pPr>
        <w:pStyle w:val="Loendilik"/>
        <w:numPr>
          <w:ilvl w:val="2"/>
          <w:numId w:val="10"/>
        </w:numPr>
        <w:ind w:left="1276" w:hanging="709"/>
        <w:contextualSpacing/>
        <w:rPr>
          <w:sz w:val="24"/>
          <w:szCs w:val="24"/>
        </w:rPr>
      </w:pPr>
      <w:r w:rsidRPr="00954B81">
        <w:rPr>
          <w:sz w:val="24"/>
          <w:szCs w:val="24"/>
        </w:rPr>
        <w:t>Pakkuja võib pakkumuse jõusoleku aja pikendamisest keelduda, millisel juhul võib ta pakkumuse ilma sanktsioonideta tagasi võtta.</w:t>
      </w:r>
    </w:p>
    <w:p w:rsidR="00F8223D" w:rsidRPr="00F8223D" w:rsidRDefault="00F8223D" w:rsidP="00F8223D">
      <w:pPr>
        <w:pStyle w:val="Loendilik"/>
        <w:ind w:left="1276"/>
        <w:contextualSpacing/>
        <w:rPr>
          <w:sz w:val="24"/>
          <w:szCs w:val="24"/>
        </w:rPr>
      </w:pPr>
    </w:p>
    <w:p w:rsidR="00443FE2" w:rsidRPr="00F8223D" w:rsidRDefault="00201354" w:rsidP="00DE4619">
      <w:pPr>
        <w:pStyle w:val="Loendilik"/>
        <w:numPr>
          <w:ilvl w:val="1"/>
          <w:numId w:val="10"/>
        </w:numPr>
        <w:rPr>
          <w:b/>
          <w:sz w:val="24"/>
          <w:szCs w:val="24"/>
        </w:rPr>
      </w:pPr>
      <w:bookmarkStart w:id="39" w:name="_Toc346105178"/>
      <w:r w:rsidRPr="00954B81">
        <w:rPr>
          <w:b/>
          <w:sz w:val="24"/>
          <w:szCs w:val="24"/>
        </w:rPr>
        <w:t>Pakkumuse tagatis</w:t>
      </w:r>
      <w:bookmarkEnd w:id="39"/>
      <w:r w:rsidR="00F8223D">
        <w:rPr>
          <w:b/>
          <w:sz w:val="24"/>
          <w:szCs w:val="24"/>
        </w:rPr>
        <w:t xml:space="preserve"> </w:t>
      </w:r>
      <w:r w:rsidR="00F8223D" w:rsidRPr="00F8223D">
        <w:rPr>
          <w:sz w:val="24"/>
          <w:szCs w:val="24"/>
        </w:rPr>
        <w:t>ei ole nõutav.</w:t>
      </w:r>
    </w:p>
    <w:p w:rsidR="00F8223D" w:rsidRDefault="00F8223D" w:rsidP="00DE4619">
      <w:pPr>
        <w:contextualSpacing/>
        <w:rPr>
          <w:sz w:val="24"/>
          <w:szCs w:val="24"/>
        </w:rPr>
      </w:pPr>
    </w:p>
    <w:p w:rsidR="00F8223D" w:rsidRPr="00DE4619" w:rsidRDefault="00F8223D" w:rsidP="00DE4619">
      <w:pPr>
        <w:contextualSpacing/>
        <w:rPr>
          <w:sz w:val="24"/>
          <w:szCs w:val="24"/>
        </w:rPr>
      </w:pPr>
    </w:p>
    <w:p w:rsidR="00443FE2" w:rsidRDefault="00A404B3" w:rsidP="00DD20D9">
      <w:pPr>
        <w:pStyle w:val="Pealkiri1"/>
        <w:numPr>
          <w:ilvl w:val="0"/>
          <w:numId w:val="11"/>
        </w:numPr>
        <w:ind w:left="426" w:hanging="426"/>
      </w:pPr>
      <w:bookmarkStart w:id="40" w:name="_Ref306266464"/>
      <w:bookmarkStart w:id="41" w:name="_Toc314224771"/>
      <w:bookmarkStart w:id="42" w:name="_Toc346105179"/>
      <w:bookmarkStart w:id="43" w:name="_Toc377651386"/>
      <w:r>
        <w:t>Hankelepingu</w:t>
      </w:r>
      <w:r w:rsidR="00201354" w:rsidRPr="00201354">
        <w:t xml:space="preserve"> sõlmimise kord</w:t>
      </w:r>
      <w:bookmarkEnd w:id="40"/>
      <w:bookmarkEnd w:id="41"/>
      <w:bookmarkEnd w:id="42"/>
      <w:bookmarkEnd w:id="43"/>
    </w:p>
    <w:p w:rsidR="00201354" w:rsidRPr="00AB2243" w:rsidRDefault="00A404B3" w:rsidP="00AB1A4A">
      <w:pPr>
        <w:pStyle w:val="Loendilik"/>
        <w:numPr>
          <w:ilvl w:val="1"/>
          <w:numId w:val="11"/>
        </w:numPr>
        <w:ind w:hanging="578"/>
        <w:rPr>
          <w:sz w:val="24"/>
          <w:szCs w:val="24"/>
        </w:rPr>
      </w:pPr>
      <w:r w:rsidRPr="008449AB">
        <w:rPr>
          <w:sz w:val="24"/>
          <w:szCs w:val="24"/>
        </w:rPr>
        <w:t>Hanke</w:t>
      </w:r>
      <w:r w:rsidR="00201354" w:rsidRPr="008449AB">
        <w:rPr>
          <w:sz w:val="24"/>
          <w:szCs w:val="24"/>
        </w:rPr>
        <w:t xml:space="preserve">leping sõlmitakse </w:t>
      </w:r>
      <w:r w:rsidRPr="008449AB">
        <w:rPr>
          <w:color w:val="000000"/>
          <w:sz w:val="24"/>
          <w:szCs w:val="24"/>
        </w:rPr>
        <w:t>1</w:t>
      </w:r>
      <w:r w:rsidR="00201354" w:rsidRPr="008449AB">
        <w:rPr>
          <w:color w:val="000000"/>
          <w:sz w:val="24"/>
          <w:szCs w:val="24"/>
        </w:rPr>
        <w:t xml:space="preserve"> majanduslikult soodsaim</w:t>
      </w:r>
      <w:r w:rsidR="00AB1A4A">
        <w:rPr>
          <w:color w:val="000000"/>
          <w:sz w:val="24"/>
          <w:szCs w:val="24"/>
        </w:rPr>
        <w:t>a pakkumuse esitanud pakkujaga.</w:t>
      </w:r>
    </w:p>
    <w:p w:rsidR="00AB2243" w:rsidRPr="008449AB" w:rsidRDefault="00AB2243" w:rsidP="00AB1A4A">
      <w:pPr>
        <w:pStyle w:val="Loendilik"/>
        <w:numPr>
          <w:ilvl w:val="1"/>
          <w:numId w:val="11"/>
        </w:numPr>
        <w:ind w:hanging="578"/>
        <w:rPr>
          <w:sz w:val="24"/>
          <w:szCs w:val="24"/>
        </w:rPr>
      </w:pPr>
      <w:r>
        <w:rPr>
          <w:sz w:val="24"/>
          <w:szCs w:val="24"/>
        </w:rPr>
        <w:t xml:space="preserve">Hankijal on õigus teha ettepanekuid hankelepingu muutmiseks hankelepingu raames mõningate kitsamate teenuse või piirkonna osas eraldi, tehes muudatusi hankelepingus.  </w:t>
      </w:r>
    </w:p>
    <w:p w:rsidR="00201354" w:rsidRPr="00A00F96" w:rsidRDefault="00201354" w:rsidP="00DD20D9">
      <w:pPr>
        <w:pStyle w:val="Pealkiri1"/>
        <w:numPr>
          <w:ilvl w:val="0"/>
          <w:numId w:val="11"/>
        </w:numPr>
        <w:ind w:left="426" w:hanging="426"/>
        <w:rPr>
          <w:i/>
        </w:rPr>
      </w:pPr>
      <w:bookmarkStart w:id="44" w:name="_Toc345324452"/>
      <w:bookmarkStart w:id="45" w:name="_Toc346105180"/>
      <w:bookmarkStart w:id="46" w:name="_Toc377651387"/>
      <w:bookmarkEnd w:id="34"/>
      <w:r w:rsidRPr="00A00F96">
        <w:t>Läbirääkimised</w:t>
      </w:r>
      <w:bookmarkEnd w:id="44"/>
      <w:bookmarkEnd w:id="45"/>
      <w:bookmarkEnd w:id="46"/>
      <w:r w:rsidRPr="00A00F96">
        <w:t xml:space="preserve"> </w:t>
      </w:r>
    </w:p>
    <w:p w:rsidR="00201354" w:rsidRPr="00201354" w:rsidRDefault="00201354" w:rsidP="00280567">
      <w:pPr>
        <w:numPr>
          <w:ilvl w:val="1"/>
          <w:numId w:val="11"/>
        </w:numPr>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 xml:space="preserve">Hankija võib </w:t>
      </w:r>
      <w:r w:rsidR="00ED145C" w:rsidRPr="00201354">
        <w:rPr>
          <w:rFonts w:eastAsia="Calibri" w:cs="Times New Roman"/>
          <w:sz w:val="24"/>
          <w:szCs w:val="24"/>
        </w:rPr>
        <w:t xml:space="preserve">pidada vajadusel </w:t>
      </w:r>
      <w:r w:rsidRPr="00201354">
        <w:rPr>
          <w:rFonts w:eastAsia="Calibri" w:cs="Times New Roman"/>
          <w:sz w:val="24"/>
          <w:szCs w:val="24"/>
        </w:rPr>
        <w:t>pakkuja</w:t>
      </w:r>
      <w:r w:rsidR="00ED145C">
        <w:rPr>
          <w:rFonts w:eastAsia="Calibri" w:cs="Times New Roman"/>
          <w:sz w:val="24"/>
          <w:szCs w:val="24"/>
        </w:rPr>
        <w:t>ga</w:t>
      </w:r>
      <w:r w:rsidRPr="00201354">
        <w:rPr>
          <w:rFonts w:eastAsia="Calibri" w:cs="Times New Roman"/>
          <w:sz w:val="24"/>
          <w:szCs w:val="24"/>
        </w:rPr>
        <w:t xml:space="preserve"> läbirääkimisi.</w:t>
      </w:r>
    </w:p>
    <w:p w:rsidR="00201354" w:rsidRPr="00201354" w:rsidRDefault="00201354" w:rsidP="00280567">
      <w:pPr>
        <w:numPr>
          <w:ilvl w:val="1"/>
          <w:numId w:val="11"/>
        </w:numPr>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Läbirääkimiste eesmärgiks on hanke spetsiifiliste tingimuste täpsem määratlemine. Läbirääkimistel peavad osalema pakkuja vastutavad spetsialistid ning pakkujat põhikirja või volituse alusel esindav allkirjaõiguslik isik.</w:t>
      </w:r>
    </w:p>
    <w:p w:rsidR="00201354" w:rsidRPr="00201354" w:rsidRDefault="00201354" w:rsidP="00280567">
      <w:pPr>
        <w:numPr>
          <w:ilvl w:val="1"/>
          <w:numId w:val="11"/>
        </w:numPr>
        <w:tabs>
          <w:tab w:val="left" w:pos="284"/>
        </w:tabs>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Hankija lepib pakkujaga kokku läbirääkimiste aja.</w:t>
      </w:r>
    </w:p>
    <w:p w:rsidR="00201354" w:rsidRPr="00201354" w:rsidRDefault="00201354" w:rsidP="00280567">
      <w:pPr>
        <w:numPr>
          <w:ilvl w:val="1"/>
          <w:numId w:val="11"/>
        </w:numPr>
        <w:tabs>
          <w:tab w:val="left" w:pos="284"/>
        </w:tabs>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 xml:space="preserve">Läbirääkimised toimuvad hankija asukohas, </w:t>
      </w:r>
      <w:r w:rsidR="00270614">
        <w:rPr>
          <w:rFonts w:eastAsia="Calibri" w:cs="Times New Roman"/>
          <w:sz w:val="24"/>
          <w:szCs w:val="24"/>
        </w:rPr>
        <w:t>Eesti Teadusagentuur, Soola 8, Tartu.</w:t>
      </w:r>
    </w:p>
    <w:p w:rsidR="00512959" w:rsidRPr="005201F1" w:rsidRDefault="00201354" w:rsidP="00280567">
      <w:pPr>
        <w:numPr>
          <w:ilvl w:val="1"/>
          <w:numId w:val="11"/>
        </w:numPr>
        <w:tabs>
          <w:tab w:val="left" w:pos="284"/>
        </w:tabs>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 xml:space="preserve">Läbirääkimistel tutvustab pakkuja pakkumust, vajadusel täpsustatakse ülesandeid, nõudeid teostatava töö resultaadile, tööde mahtusid, maksumuse arvestamise põhimõtteid ja muid lepingu täitmise nõudeid. </w:t>
      </w:r>
      <w:r w:rsidR="00A00F96" w:rsidRPr="00E243C9">
        <w:t xml:space="preserve"> </w:t>
      </w:r>
    </w:p>
    <w:p w:rsidR="00512959" w:rsidRDefault="00512959" w:rsidP="00DD20D9">
      <w:pPr>
        <w:pStyle w:val="Pealkiri1"/>
        <w:numPr>
          <w:ilvl w:val="0"/>
          <w:numId w:val="11"/>
        </w:numPr>
        <w:ind w:left="426" w:hanging="426"/>
      </w:pPr>
      <w:bookmarkStart w:id="47" w:name="_Toc377651388"/>
      <w:r>
        <w:t>HD lisad</w:t>
      </w:r>
      <w:bookmarkEnd w:id="47"/>
    </w:p>
    <w:p w:rsidR="0048282E" w:rsidRDefault="0048282E" w:rsidP="00C82732">
      <w:pPr>
        <w:pStyle w:val="Bodyt"/>
        <w:numPr>
          <w:ilvl w:val="1"/>
          <w:numId w:val="11"/>
        </w:numPr>
        <w:ind w:left="709" w:hanging="709"/>
      </w:pPr>
      <w:r>
        <w:t>HD LISA 1 Vorm I- Pakkuja kinnituskiri.</w:t>
      </w:r>
    </w:p>
    <w:p w:rsidR="00512959" w:rsidRDefault="00512959" w:rsidP="00C82732">
      <w:pPr>
        <w:pStyle w:val="Bodyt"/>
        <w:numPr>
          <w:ilvl w:val="1"/>
          <w:numId w:val="11"/>
        </w:numPr>
        <w:tabs>
          <w:tab w:val="left" w:pos="-3261"/>
        </w:tabs>
        <w:ind w:left="709" w:hanging="709"/>
      </w:pPr>
      <w:r>
        <w:t>HD LISA 1 Vorm II- Pakkumuse maksumuse vorm.</w:t>
      </w:r>
    </w:p>
    <w:p w:rsidR="00512959" w:rsidRDefault="00512959" w:rsidP="00C82732">
      <w:pPr>
        <w:pStyle w:val="Bodyt"/>
        <w:numPr>
          <w:ilvl w:val="1"/>
          <w:numId w:val="11"/>
        </w:numPr>
        <w:ind w:left="709" w:hanging="709"/>
      </w:pPr>
      <w:r>
        <w:t>HD LISA 1 Vorm III- Volikiri pakkuja esindamiseks.</w:t>
      </w:r>
    </w:p>
    <w:p w:rsidR="00512959" w:rsidRDefault="00512959" w:rsidP="00C82732">
      <w:pPr>
        <w:pStyle w:val="Bodyt"/>
        <w:numPr>
          <w:ilvl w:val="1"/>
          <w:numId w:val="11"/>
        </w:numPr>
        <w:ind w:left="709" w:hanging="709"/>
      </w:pPr>
      <w:r>
        <w:t xml:space="preserve">HD LISA 1 Vorm </w:t>
      </w:r>
      <w:r w:rsidR="00DE4619">
        <w:t>I</w:t>
      </w:r>
      <w:r>
        <w:t>V- Pakkuja poolt täidetud lepingute nimekiri.</w:t>
      </w:r>
    </w:p>
    <w:p w:rsidR="00512959" w:rsidRPr="0021392D" w:rsidRDefault="00DE4619" w:rsidP="00C82732">
      <w:pPr>
        <w:pStyle w:val="Bodyt"/>
        <w:numPr>
          <w:ilvl w:val="1"/>
          <w:numId w:val="11"/>
        </w:numPr>
        <w:ind w:left="709" w:hanging="709"/>
      </w:pPr>
      <w:r>
        <w:t>HD LISA 1 Vorm V</w:t>
      </w:r>
      <w:r w:rsidR="00512959" w:rsidRPr="0021392D">
        <w:t xml:space="preserve"> – Pakkuja poolt antavad allahindlused ja soodustused.</w:t>
      </w:r>
    </w:p>
    <w:p w:rsidR="005D7811" w:rsidRDefault="00DE4619" w:rsidP="00C82732">
      <w:pPr>
        <w:pStyle w:val="Bodyt"/>
        <w:numPr>
          <w:ilvl w:val="1"/>
          <w:numId w:val="11"/>
        </w:numPr>
        <w:ind w:left="709" w:hanging="709"/>
      </w:pPr>
      <w:r>
        <w:t>HD LISA 1 Vorm VI</w:t>
      </w:r>
      <w:r w:rsidR="005D7811">
        <w:t xml:space="preserve"> – Pakkuja meeskonda kuuluvate IATA poolt sertifitseeritud reisikonsultantide nimekiri.</w:t>
      </w:r>
    </w:p>
    <w:p w:rsidR="00512959" w:rsidRDefault="00512959" w:rsidP="00C82732">
      <w:pPr>
        <w:pStyle w:val="Bodyt"/>
        <w:numPr>
          <w:ilvl w:val="1"/>
          <w:numId w:val="11"/>
        </w:numPr>
        <w:tabs>
          <w:tab w:val="left" w:pos="-1701"/>
        </w:tabs>
        <w:ind w:left="709" w:hanging="709"/>
      </w:pPr>
      <w:r>
        <w:t>HD LISA 2- Tehniline kirjeldus.</w:t>
      </w:r>
    </w:p>
    <w:p w:rsidR="00DE4619" w:rsidRPr="005201F1" w:rsidRDefault="00775EFB" w:rsidP="00C82732">
      <w:pPr>
        <w:pStyle w:val="Bodyt"/>
        <w:numPr>
          <w:ilvl w:val="1"/>
          <w:numId w:val="11"/>
        </w:numPr>
        <w:tabs>
          <w:tab w:val="left" w:pos="-2552"/>
        </w:tabs>
        <w:ind w:left="709" w:hanging="709"/>
      </w:pPr>
      <w:r>
        <w:t>HD LISA 3  Hankelepingu tingimused</w:t>
      </w:r>
      <w:r w:rsidR="00DE4619">
        <w:br w:type="page"/>
      </w:r>
    </w:p>
    <w:p w:rsidR="00996042" w:rsidRPr="00DD20D9" w:rsidRDefault="00996042" w:rsidP="00DD20D9">
      <w:pPr>
        <w:pStyle w:val="Pealkiri2"/>
      </w:pPr>
      <w:bookmarkStart w:id="48" w:name="_Toc377651389"/>
      <w:r w:rsidRPr="0031032C">
        <w:lastRenderedPageBreak/>
        <w:t>HD LISA 1 VORM I</w:t>
      </w:r>
      <w:r w:rsidR="00E431AA">
        <w:t xml:space="preserve"> </w:t>
      </w:r>
      <w:r w:rsidRPr="0031032C">
        <w:t>PAKKUJA KINNITUSKIRI</w:t>
      </w:r>
      <w:bookmarkEnd w:id="48"/>
    </w:p>
    <w:p w:rsidR="00996042" w:rsidRDefault="00996042" w:rsidP="00996042">
      <w:pPr>
        <w:pStyle w:val="Bodyt"/>
        <w:tabs>
          <w:tab w:val="left" w:pos="540"/>
        </w:tabs>
      </w:pPr>
    </w:p>
    <w:p w:rsidR="00996042" w:rsidRDefault="00996042" w:rsidP="00996042">
      <w:pPr>
        <w:pStyle w:val="Bodyt"/>
        <w:tabs>
          <w:tab w:val="left" w:pos="540"/>
        </w:tabs>
      </w:pPr>
      <w:r>
        <w:t xml:space="preserve">Hankija nimi: </w:t>
      </w:r>
      <w:r w:rsidR="00C82732">
        <w:t xml:space="preserve">Sihtasutus </w:t>
      </w:r>
      <w:r>
        <w:t>Eesti Teadusagentuur, Soola 8, Tartu</w:t>
      </w:r>
    </w:p>
    <w:p w:rsidR="00EC40F7" w:rsidRDefault="00996042" w:rsidP="00996042">
      <w:pPr>
        <w:pStyle w:val="Bodyt"/>
        <w:tabs>
          <w:tab w:val="left" w:pos="540"/>
        </w:tabs>
      </w:pPr>
      <w:r>
        <w:t xml:space="preserve">Hanke nimetus: Reisiteenuste ostmine koos reisibürooteenusega </w:t>
      </w:r>
    </w:p>
    <w:p w:rsidR="00996042" w:rsidRDefault="00996042" w:rsidP="00996042">
      <w:pPr>
        <w:pStyle w:val="Bodyt"/>
        <w:tabs>
          <w:tab w:val="left" w:pos="540"/>
        </w:tabs>
      </w:pPr>
      <w:r>
        <w:t>Riigihangete registri viitenumber:</w:t>
      </w:r>
      <w:r w:rsidR="00BD39BA">
        <w:t xml:space="preserve"> 148859</w:t>
      </w:r>
    </w:p>
    <w:p w:rsidR="00EC40F7" w:rsidRDefault="00EC40F7" w:rsidP="00996042">
      <w:pPr>
        <w:pStyle w:val="Bodyt"/>
        <w:tabs>
          <w:tab w:val="left" w:pos="540"/>
        </w:tabs>
      </w:pPr>
    </w:p>
    <w:p w:rsidR="00EC40F7" w:rsidRDefault="00EC40F7" w:rsidP="00996042">
      <w:pPr>
        <w:pStyle w:val="Bodyt"/>
        <w:tabs>
          <w:tab w:val="left" w:pos="540"/>
        </w:tabs>
      </w:pPr>
      <w:r>
        <w:t>Pakkuja nimi:</w:t>
      </w:r>
    </w:p>
    <w:p w:rsidR="00EC40F7" w:rsidRDefault="00996042" w:rsidP="00996042">
      <w:pPr>
        <w:pStyle w:val="Bodyt"/>
        <w:tabs>
          <w:tab w:val="left" w:pos="540"/>
        </w:tabs>
      </w:pPr>
      <w:r>
        <w:t>Pakkuja volitused:</w:t>
      </w:r>
      <w:r w:rsidR="00EC40F7">
        <w:t xml:space="preserve"> </w:t>
      </w:r>
    </w:p>
    <w:p w:rsidR="00996042" w:rsidRDefault="00996042" w:rsidP="00996042">
      <w:pPr>
        <w:pStyle w:val="Bodyt"/>
        <w:tabs>
          <w:tab w:val="left" w:pos="540"/>
        </w:tabs>
      </w:pPr>
      <w:r>
        <w:t>Pakkuja registrikood:</w:t>
      </w:r>
    </w:p>
    <w:p w:rsidR="00996042" w:rsidRDefault="00996042" w:rsidP="00996042">
      <w:pPr>
        <w:pStyle w:val="Bodyt"/>
        <w:tabs>
          <w:tab w:val="left" w:pos="540"/>
        </w:tabs>
      </w:pPr>
      <w:r>
        <w:t>Juriidiline aadress:</w:t>
      </w:r>
    </w:p>
    <w:p w:rsidR="00996042" w:rsidRDefault="00996042" w:rsidP="00996042">
      <w:pPr>
        <w:pStyle w:val="Bodyt"/>
        <w:tabs>
          <w:tab w:val="left" w:pos="540"/>
        </w:tabs>
      </w:pPr>
      <w:r>
        <w:t>Postiaadress:</w:t>
      </w:r>
    </w:p>
    <w:p w:rsidR="00996042" w:rsidRDefault="00996042" w:rsidP="00996042">
      <w:pPr>
        <w:pStyle w:val="Bodyt"/>
        <w:tabs>
          <w:tab w:val="left" w:pos="540"/>
        </w:tabs>
      </w:pPr>
      <w:r>
        <w:t>Kontakttelefon:</w:t>
      </w:r>
    </w:p>
    <w:p w:rsidR="00996042" w:rsidRDefault="00996042" w:rsidP="00996042">
      <w:pPr>
        <w:pStyle w:val="Bodyt"/>
        <w:tabs>
          <w:tab w:val="left" w:pos="540"/>
        </w:tabs>
      </w:pPr>
      <w:r>
        <w:t>E-posti aadress:</w:t>
      </w:r>
    </w:p>
    <w:p w:rsidR="003F7A39" w:rsidRDefault="003F7A39" w:rsidP="00996042">
      <w:pPr>
        <w:pStyle w:val="Bodyt"/>
        <w:tabs>
          <w:tab w:val="left" w:pos="540"/>
        </w:tabs>
      </w:pPr>
    </w:p>
    <w:p w:rsidR="000326E7" w:rsidRPr="003F7A39" w:rsidRDefault="003F7A39" w:rsidP="00996042">
      <w:pPr>
        <w:pStyle w:val="Bodyt"/>
        <w:tabs>
          <w:tab w:val="left" w:pos="540"/>
        </w:tabs>
        <w:rPr>
          <w:b/>
        </w:rPr>
      </w:pPr>
      <w:r w:rsidRPr="003F7A39">
        <w:rPr>
          <w:b/>
        </w:rPr>
        <w:t>Kinnitame, et:</w:t>
      </w:r>
    </w:p>
    <w:p w:rsidR="00804875" w:rsidRDefault="00804875" w:rsidP="00804875">
      <w:pPr>
        <w:pStyle w:val="Bodyt"/>
        <w:numPr>
          <w:ilvl w:val="0"/>
          <w:numId w:val="21"/>
        </w:numPr>
        <w:tabs>
          <w:tab w:val="left" w:pos="540"/>
        </w:tabs>
      </w:pPr>
      <w:r>
        <w:t xml:space="preserve">  </w:t>
      </w:r>
      <w:r w:rsidR="00996042">
        <w:t>oleme tutvunud HD ning nende lisadega</w:t>
      </w:r>
      <w:r w:rsidR="003F7A39">
        <w:t>,</w:t>
      </w:r>
      <w:r w:rsidR="00996042">
        <w:t xml:space="preserve"> soovime osaleda hankemenetluses ning nõustume täielikult hanki</w:t>
      </w:r>
      <w:r>
        <w:t>ja poolt esitatud tingimustega;</w:t>
      </w:r>
    </w:p>
    <w:p w:rsidR="00804875" w:rsidRDefault="00804875" w:rsidP="00804875">
      <w:pPr>
        <w:pStyle w:val="Bodyt"/>
        <w:numPr>
          <w:ilvl w:val="0"/>
          <w:numId w:val="21"/>
        </w:numPr>
        <w:tabs>
          <w:tab w:val="left" w:pos="540"/>
        </w:tabs>
      </w:pPr>
      <w:r>
        <w:t xml:space="preserve">  </w:t>
      </w:r>
      <w:r w:rsidR="00996042">
        <w:t>oleme hankija esitatud tingimustest aru saanud ja nõustume antud hanke teostama HDs esitatud tingimustel ja tähtajaks, vastavalt pakkumuse m</w:t>
      </w:r>
      <w:r>
        <w:t>aksumuse vormis esitatud infoga</w:t>
      </w:r>
    </w:p>
    <w:p w:rsidR="00804875" w:rsidRDefault="00804875" w:rsidP="00996042">
      <w:pPr>
        <w:pStyle w:val="Bodyt"/>
        <w:numPr>
          <w:ilvl w:val="0"/>
          <w:numId w:val="21"/>
        </w:numPr>
        <w:tabs>
          <w:tab w:val="left" w:pos="540"/>
        </w:tabs>
      </w:pPr>
      <w:r>
        <w:t xml:space="preserve">   </w:t>
      </w:r>
      <w:r w:rsidR="00996042">
        <w:t xml:space="preserve">meil puuduvad hankedokumentide punktis </w:t>
      </w:r>
      <w:r w:rsidR="00996042" w:rsidRPr="000D41F5">
        <w:t>7.1.1.1-7.1.1.</w:t>
      </w:r>
      <w:r w:rsidR="001914BD" w:rsidRPr="000D41F5">
        <w:t>4</w:t>
      </w:r>
      <w:r w:rsidR="00996042" w:rsidRPr="000D41F5">
        <w:t xml:space="preserve"> </w:t>
      </w:r>
      <w:r w:rsidR="00996042">
        <w:t>toodud kõrvaldamisalused;</w:t>
      </w:r>
    </w:p>
    <w:p w:rsidR="00804875" w:rsidRDefault="00804875" w:rsidP="00996042">
      <w:pPr>
        <w:pStyle w:val="Bodyt"/>
        <w:numPr>
          <w:ilvl w:val="0"/>
          <w:numId w:val="21"/>
        </w:numPr>
        <w:tabs>
          <w:tab w:val="left" w:pos="540"/>
        </w:tabs>
      </w:pPr>
      <w:r>
        <w:t xml:space="preserve">   meil turismiseaduse §-s 15 ettenähtud </w:t>
      </w:r>
      <w:r w:rsidR="00A83869">
        <w:t>tagatis</w:t>
      </w:r>
      <w:r>
        <w:t>;</w:t>
      </w:r>
    </w:p>
    <w:p w:rsidR="00804875" w:rsidRDefault="00804875" w:rsidP="00996042">
      <w:pPr>
        <w:pStyle w:val="Bodyt"/>
        <w:numPr>
          <w:ilvl w:val="0"/>
          <w:numId w:val="21"/>
        </w:numPr>
        <w:tabs>
          <w:tab w:val="left" w:pos="540"/>
        </w:tabs>
      </w:pPr>
      <w:r>
        <w:t xml:space="preserve">  </w:t>
      </w:r>
      <w:r w:rsidR="00996042">
        <w:t>oleme nõuetekohaselt täitnud õigusaktidest tulenevad riiklike maksude ja enda elu- või asukoha kohalike maksude ja sotsiaalkindlustuse maksete tasumise kohustused. Anname nõusoleku kohalike ja riiklike maksude tasumise kohta järelepärimise tegemiseks Maksu- ja Tolliametile või muule institutsioonile;</w:t>
      </w:r>
    </w:p>
    <w:p w:rsidR="00804875" w:rsidRDefault="00804875" w:rsidP="00996042">
      <w:pPr>
        <w:pStyle w:val="Bodyt"/>
        <w:numPr>
          <w:ilvl w:val="0"/>
          <w:numId w:val="21"/>
        </w:numPr>
        <w:tabs>
          <w:tab w:val="left" w:pos="540"/>
        </w:tabs>
      </w:pPr>
      <w:r>
        <w:t xml:space="preserve">   </w:t>
      </w:r>
      <w:r w:rsidR="00996042">
        <w:t>vastame täielikult HDs esitatud kvalifitseerimistingimustele ning meil on kõik võimalused ja vahendid eelnimetatud riigihanke teostamiseks;</w:t>
      </w:r>
    </w:p>
    <w:p w:rsidR="00804875" w:rsidRDefault="00804875" w:rsidP="00996042">
      <w:pPr>
        <w:pStyle w:val="Bodyt"/>
        <w:numPr>
          <w:ilvl w:val="0"/>
          <w:numId w:val="21"/>
        </w:numPr>
        <w:tabs>
          <w:tab w:val="left" w:pos="540"/>
        </w:tabs>
      </w:pPr>
      <w:r>
        <w:t xml:space="preserve">   </w:t>
      </w:r>
      <w:r w:rsidR="00996042">
        <w:t>kõik käesolevale pakkumusele lisatud dokumendid moodustavad meie pakkumuse lahutamatu osa, esitatud andmed on õiged ja anname oma nõusoleku esitatud dokumentide õigsuse kontrollimiseks</w:t>
      </w:r>
      <w:r>
        <w:t xml:space="preserve"> vajalike</w:t>
      </w:r>
      <w:r w:rsidR="00996042">
        <w:t xml:space="preserve"> järelpärimiste tegemiseks;</w:t>
      </w:r>
    </w:p>
    <w:p w:rsidR="00804875" w:rsidRDefault="00804875" w:rsidP="00996042">
      <w:pPr>
        <w:pStyle w:val="Bodyt"/>
        <w:numPr>
          <w:ilvl w:val="0"/>
          <w:numId w:val="21"/>
        </w:numPr>
        <w:tabs>
          <w:tab w:val="left" w:pos="540"/>
        </w:tabs>
      </w:pPr>
      <w:r>
        <w:t xml:space="preserve">   </w:t>
      </w:r>
      <w:r w:rsidR="00996042">
        <w:t>käesolev pakkumus on jõus vähemalt HDs nõutud ajani;</w:t>
      </w:r>
    </w:p>
    <w:p w:rsidR="00804875" w:rsidRDefault="00804875" w:rsidP="00996042">
      <w:pPr>
        <w:pStyle w:val="Bodyt"/>
        <w:numPr>
          <w:ilvl w:val="0"/>
          <w:numId w:val="21"/>
        </w:numPr>
        <w:tabs>
          <w:tab w:val="left" w:pos="540"/>
        </w:tabs>
      </w:pPr>
      <w:r>
        <w:t xml:space="preserve">   </w:t>
      </w:r>
      <w:r w:rsidR="00996042">
        <w:t>meile on antud võimalus saada täiendavat informatsiooni HD sisu ja hankelepingu eseme kohta;</w:t>
      </w:r>
    </w:p>
    <w:p w:rsidR="00804875" w:rsidRDefault="00996042" w:rsidP="00996042">
      <w:pPr>
        <w:pStyle w:val="Bodyt"/>
        <w:numPr>
          <w:ilvl w:val="0"/>
          <w:numId w:val="21"/>
        </w:numPr>
        <w:tabs>
          <w:tab w:val="left" w:pos="540"/>
        </w:tabs>
      </w:pPr>
      <w:r>
        <w:t>esitatud informatsioon on piisav käesoleva hanke teostamiseks;</w:t>
      </w:r>
    </w:p>
    <w:p w:rsidR="00804875" w:rsidRDefault="00996042" w:rsidP="00804875">
      <w:pPr>
        <w:pStyle w:val="Bodyt"/>
        <w:numPr>
          <w:ilvl w:val="0"/>
          <w:numId w:val="21"/>
        </w:numPr>
        <w:tabs>
          <w:tab w:val="left" w:pos="540"/>
        </w:tabs>
      </w:pPr>
      <w:r>
        <w:t>pakkumuse koostamisel pole osalenud ükski isik, kes on osalenud sama riigihanke hankedokumentide koostamisel;</w:t>
      </w:r>
    </w:p>
    <w:p w:rsidR="00996042" w:rsidRDefault="00996042" w:rsidP="00804875">
      <w:pPr>
        <w:pStyle w:val="Bodyt"/>
        <w:numPr>
          <w:ilvl w:val="0"/>
          <w:numId w:val="21"/>
        </w:numPr>
        <w:tabs>
          <w:tab w:val="left" w:pos="540"/>
        </w:tabs>
      </w:pPr>
      <w:r>
        <w:t>meil on hankelepingu täitmiseks vajalikud intellektuaalse omandi õigused.</w:t>
      </w:r>
    </w:p>
    <w:p w:rsidR="00DE16E2" w:rsidRDefault="00DE16E2" w:rsidP="00996042">
      <w:pPr>
        <w:pStyle w:val="Bodyt"/>
        <w:pBdr>
          <w:bottom w:val="single" w:sz="12" w:space="1" w:color="auto"/>
        </w:pBdr>
        <w:tabs>
          <w:tab w:val="left" w:pos="540"/>
        </w:tabs>
      </w:pPr>
    </w:p>
    <w:p w:rsidR="00DE16E2" w:rsidRDefault="00DE16E2" w:rsidP="00996042">
      <w:pPr>
        <w:pStyle w:val="Bodyt"/>
        <w:tabs>
          <w:tab w:val="left" w:pos="540"/>
        </w:tabs>
      </w:pPr>
    </w:p>
    <w:p w:rsidR="00DE16E2" w:rsidRDefault="00DE16E2" w:rsidP="00996042">
      <w:pPr>
        <w:pStyle w:val="Bodyt"/>
        <w:tabs>
          <w:tab w:val="left" w:pos="540"/>
        </w:tabs>
      </w:pPr>
    </w:p>
    <w:p w:rsidR="00996042" w:rsidRDefault="00996042" w:rsidP="00996042">
      <w:pPr>
        <w:pStyle w:val="Bodyt"/>
        <w:tabs>
          <w:tab w:val="left" w:pos="540"/>
        </w:tabs>
      </w:pPr>
      <w:r>
        <w:t>Pakkuja esindaja nimi ja allkiri</w:t>
      </w:r>
    </w:p>
    <w:p w:rsidR="00DE16E2" w:rsidRDefault="00DE16E2" w:rsidP="00996042">
      <w:pPr>
        <w:pStyle w:val="Bodyt"/>
        <w:tabs>
          <w:tab w:val="left" w:pos="540"/>
        </w:tabs>
      </w:pPr>
    </w:p>
    <w:p w:rsidR="00DE16E2" w:rsidRDefault="00DE16E2" w:rsidP="00996042">
      <w:pPr>
        <w:pStyle w:val="Bodyt"/>
        <w:tabs>
          <w:tab w:val="left" w:pos="540"/>
        </w:tabs>
      </w:pPr>
    </w:p>
    <w:p w:rsidR="00996042" w:rsidRDefault="00996042" w:rsidP="00996042">
      <w:pPr>
        <w:pStyle w:val="Bodyt"/>
        <w:tabs>
          <w:tab w:val="left" w:pos="540"/>
        </w:tabs>
      </w:pPr>
      <w:r>
        <w:t>Kuupäev:</w:t>
      </w:r>
    </w:p>
    <w:p w:rsidR="00DE16E2" w:rsidRDefault="00DE16E2" w:rsidP="00996042">
      <w:pPr>
        <w:pStyle w:val="Bodyt"/>
        <w:tabs>
          <w:tab w:val="left" w:pos="540"/>
        </w:tabs>
      </w:pPr>
    </w:p>
    <w:p w:rsidR="00DE16E2" w:rsidRDefault="00DE16E2" w:rsidP="00996042">
      <w:pPr>
        <w:pStyle w:val="Bodyt"/>
        <w:tabs>
          <w:tab w:val="left" w:pos="540"/>
        </w:tabs>
      </w:pPr>
    </w:p>
    <w:p w:rsidR="0048282E" w:rsidRDefault="0048282E" w:rsidP="00996042">
      <w:pPr>
        <w:pStyle w:val="Bodyt"/>
        <w:tabs>
          <w:tab w:val="left" w:pos="540"/>
        </w:tabs>
        <w:rPr>
          <w:b/>
        </w:rPr>
      </w:pPr>
    </w:p>
    <w:p w:rsidR="0034491E" w:rsidRPr="0031032C" w:rsidRDefault="00DE16E2" w:rsidP="0048282E">
      <w:pPr>
        <w:pStyle w:val="Pealkiri2"/>
      </w:pPr>
      <w:bookmarkStart w:id="49" w:name="_Toc377651390"/>
      <w:r w:rsidRPr="0031032C">
        <w:lastRenderedPageBreak/>
        <w:t>HD LISA 1</w:t>
      </w:r>
      <w:r w:rsidR="0034491E" w:rsidRPr="0031032C">
        <w:t xml:space="preserve"> </w:t>
      </w:r>
      <w:r w:rsidRPr="0031032C">
        <w:t>VORM II</w:t>
      </w:r>
      <w:r w:rsidR="00E431AA">
        <w:t xml:space="preserve"> </w:t>
      </w:r>
      <w:r w:rsidR="0034491E" w:rsidRPr="0031032C">
        <w:t>PAKKUMUSE  MAKSUMUS</w:t>
      </w:r>
      <w:bookmarkEnd w:id="49"/>
    </w:p>
    <w:p w:rsidR="0034491E" w:rsidRDefault="0034491E" w:rsidP="00996042">
      <w:pPr>
        <w:pStyle w:val="Bodyt"/>
        <w:tabs>
          <w:tab w:val="left" w:pos="540"/>
        </w:tabs>
      </w:pPr>
    </w:p>
    <w:p w:rsidR="0034491E" w:rsidRDefault="0034491E" w:rsidP="00996042">
      <w:pPr>
        <w:pStyle w:val="Bodyt"/>
        <w:tabs>
          <w:tab w:val="left" w:pos="540"/>
        </w:tabs>
      </w:pPr>
    </w:p>
    <w:p w:rsidR="0034491E" w:rsidRDefault="0034491E" w:rsidP="00996042">
      <w:pPr>
        <w:pStyle w:val="Bodyt"/>
        <w:tabs>
          <w:tab w:val="left" w:pos="540"/>
        </w:tabs>
      </w:pPr>
      <w:r>
        <w:t xml:space="preserve">Hankija nimi: </w:t>
      </w:r>
      <w:r w:rsidR="00C82732" w:rsidRPr="00C82732">
        <w:t xml:space="preserve">Sihtasutus </w:t>
      </w:r>
      <w:r>
        <w:t>Eesti Teadusagentuur</w:t>
      </w:r>
    </w:p>
    <w:p w:rsidR="0034491E" w:rsidRDefault="0034491E" w:rsidP="00996042">
      <w:pPr>
        <w:pStyle w:val="Bodyt"/>
        <w:tabs>
          <w:tab w:val="left" w:pos="540"/>
        </w:tabs>
      </w:pPr>
      <w:r>
        <w:t>Hanke nimetus:</w:t>
      </w:r>
      <w:r w:rsidR="001D3325">
        <w:t xml:space="preserve"> Reisiteenuste ostmine koos reisibürooteenusega </w:t>
      </w:r>
    </w:p>
    <w:p w:rsidR="0034491E" w:rsidRDefault="0034491E" w:rsidP="00996042">
      <w:pPr>
        <w:pStyle w:val="Bodyt"/>
        <w:tabs>
          <w:tab w:val="left" w:pos="540"/>
        </w:tabs>
      </w:pPr>
      <w:r>
        <w:t>Riigihangete registri viitenumber:</w:t>
      </w:r>
      <w:r w:rsidR="00BD39BA">
        <w:t xml:space="preserve"> 148859</w:t>
      </w:r>
    </w:p>
    <w:p w:rsidR="0034491E" w:rsidRDefault="0034491E" w:rsidP="00996042">
      <w:pPr>
        <w:pStyle w:val="Bodyt"/>
        <w:tabs>
          <w:tab w:val="left" w:pos="540"/>
        </w:tabs>
      </w:pPr>
    </w:p>
    <w:p w:rsidR="0034491E" w:rsidRDefault="0034491E" w:rsidP="00996042">
      <w:pPr>
        <w:pStyle w:val="Bodyt"/>
        <w:tabs>
          <w:tab w:val="left" w:pos="540"/>
        </w:tabs>
      </w:pPr>
      <w:r>
        <w:t>Pakkuja nimi:</w:t>
      </w:r>
    </w:p>
    <w:p w:rsidR="00D46568" w:rsidRDefault="00D46568" w:rsidP="00D46568">
      <w:pPr>
        <w:spacing w:after="0"/>
        <w:rPr>
          <w:rFonts w:eastAsia="Times New Roman" w:cs="Times New Roman"/>
          <w:b/>
          <w:bCs/>
          <w:iCs/>
          <w:sz w:val="28"/>
          <w:szCs w:val="28"/>
        </w:rPr>
      </w:pPr>
    </w:p>
    <w:p w:rsidR="00D46568" w:rsidRPr="00D46568" w:rsidRDefault="00D46568" w:rsidP="00D46568">
      <w:pPr>
        <w:pStyle w:val="Bodyt"/>
        <w:numPr>
          <w:ilvl w:val="0"/>
          <w:numId w:val="16"/>
        </w:numPr>
        <w:tabs>
          <w:tab w:val="left" w:pos="540"/>
        </w:tabs>
        <w:rPr>
          <w:b/>
        </w:rPr>
      </w:pPr>
      <w:r w:rsidRPr="00D46568">
        <w:rPr>
          <w:b/>
        </w:rPr>
        <w:t>SISULINE PAKKUMUS</w:t>
      </w:r>
    </w:p>
    <w:p w:rsidR="00D46568" w:rsidRDefault="00D46568" w:rsidP="00D46568">
      <w:pPr>
        <w:rPr>
          <w:rFonts w:eastAsia="Times New Roman" w:cs="Times New Roman"/>
          <w:b/>
          <w:bCs/>
          <w:iCs/>
          <w:sz w:val="28"/>
          <w:szCs w:val="28"/>
        </w:rPr>
      </w:pPr>
    </w:p>
    <w:tbl>
      <w:tblPr>
        <w:tblStyle w:val="Kontuurtabel"/>
        <w:tblW w:w="0" w:type="auto"/>
        <w:tblInd w:w="108" w:type="dxa"/>
        <w:tblLook w:val="04A0" w:firstRow="1" w:lastRow="0" w:firstColumn="1" w:lastColumn="0" w:noHBand="0" w:noVBand="1"/>
      </w:tblPr>
      <w:tblGrid>
        <w:gridCol w:w="3119"/>
        <w:gridCol w:w="3083"/>
        <w:gridCol w:w="3012"/>
      </w:tblGrid>
      <w:tr w:rsidR="00D46568" w:rsidTr="00D46568">
        <w:tc>
          <w:tcPr>
            <w:tcW w:w="3119" w:type="dxa"/>
            <w:tcBorders>
              <w:top w:val="single" w:sz="4" w:space="0" w:color="000000"/>
              <w:left w:val="single" w:sz="4" w:space="0" w:color="000000"/>
              <w:bottom w:val="single" w:sz="4" w:space="0" w:color="000000"/>
              <w:right w:val="single" w:sz="4" w:space="0" w:color="000000"/>
            </w:tcBorders>
            <w:hideMark/>
          </w:tcPr>
          <w:p w:rsidR="00D46568" w:rsidRDefault="00D46568">
            <w:pPr>
              <w:jc w:val="center"/>
              <w:rPr>
                <w:b/>
                <w:sz w:val="24"/>
                <w:szCs w:val="24"/>
              </w:rPr>
            </w:pPr>
            <w:r>
              <w:rPr>
                <w:b/>
                <w:sz w:val="24"/>
                <w:szCs w:val="24"/>
              </w:rPr>
              <w:t>Teenus</w:t>
            </w:r>
          </w:p>
        </w:tc>
        <w:tc>
          <w:tcPr>
            <w:tcW w:w="3083" w:type="dxa"/>
            <w:tcBorders>
              <w:top w:val="single" w:sz="4" w:space="0" w:color="000000"/>
              <w:left w:val="single" w:sz="4" w:space="0" w:color="000000"/>
              <w:bottom w:val="single" w:sz="4" w:space="0" w:color="000000"/>
              <w:right w:val="single" w:sz="4" w:space="0" w:color="000000"/>
            </w:tcBorders>
            <w:hideMark/>
          </w:tcPr>
          <w:p w:rsidR="00D46568" w:rsidRDefault="00D46568">
            <w:pPr>
              <w:jc w:val="center"/>
              <w:rPr>
                <w:b/>
                <w:sz w:val="24"/>
                <w:szCs w:val="24"/>
              </w:rPr>
            </w:pPr>
            <w:r>
              <w:rPr>
                <w:b/>
                <w:sz w:val="24"/>
                <w:szCs w:val="24"/>
              </w:rPr>
              <w:t>Kirjeldus</w:t>
            </w:r>
          </w:p>
        </w:tc>
        <w:tc>
          <w:tcPr>
            <w:tcW w:w="3012" w:type="dxa"/>
            <w:tcBorders>
              <w:top w:val="single" w:sz="4" w:space="0" w:color="000000"/>
              <w:left w:val="single" w:sz="4" w:space="0" w:color="000000"/>
              <w:bottom w:val="single" w:sz="4" w:space="0" w:color="000000"/>
              <w:right w:val="single" w:sz="4" w:space="0" w:color="000000"/>
            </w:tcBorders>
            <w:hideMark/>
          </w:tcPr>
          <w:p w:rsidR="00D46568" w:rsidRDefault="00D46568">
            <w:pPr>
              <w:jc w:val="center"/>
              <w:rPr>
                <w:b/>
                <w:sz w:val="24"/>
                <w:szCs w:val="24"/>
              </w:rPr>
            </w:pPr>
            <w:r>
              <w:rPr>
                <w:b/>
                <w:sz w:val="24"/>
                <w:szCs w:val="24"/>
              </w:rPr>
              <w:t>Hind</w:t>
            </w:r>
          </w:p>
        </w:tc>
      </w:tr>
      <w:tr w:rsidR="00D46568" w:rsidTr="00D46568">
        <w:tc>
          <w:tcPr>
            <w:tcW w:w="3119"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 xml:space="preserve">Lend </w:t>
            </w:r>
          </w:p>
        </w:tc>
        <w:tc>
          <w:tcPr>
            <w:tcW w:w="3083"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marsruut, lennufirma, kellaajad</w:t>
            </w:r>
          </w:p>
        </w:tc>
        <w:tc>
          <w:tcPr>
            <w:tcW w:w="3012" w:type="dxa"/>
            <w:tcBorders>
              <w:top w:val="single" w:sz="4" w:space="0" w:color="000000"/>
              <w:left w:val="single" w:sz="4" w:space="0" w:color="000000"/>
              <w:bottom w:val="single" w:sz="4" w:space="0" w:color="000000"/>
              <w:right w:val="single" w:sz="4" w:space="0" w:color="000000"/>
            </w:tcBorders>
          </w:tcPr>
          <w:p w:rsidR="00D46568" w:rsidRDefault="00D46568">
            <w:pPr>
              <w:tabs>
                <w:tab w:val="center" w:pos="4536"/>
                <w:tab w:val="right" w:pos="9072"/>
              </w:tabs>
              <w:rPr>
                <w:sz w:val="24"/>
                <w:szCs w:val="24"/>
              </w:rPr>
            </w:pPr>
          </w:p>
        </w:tc>
      </w:tr>
      <w:tr w:rsidR="00D46568" w:rsidTr="00D46568">
        <w:tc>
          <w:tcPr>
            <w:tcW w:w="3119"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Majutus</w:t>
            </w:r>
          </w:p>
        </w:tc>
        <w:tc>
          <w:tcPr>
            <w:tcW w:w="3083"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hotelli kirjeldus ja link hotellile</w:t>
            </w:r>
          </w:p>
        </w:tc>
        <w:tc>
          <w:tcPr>
            <w:tcW w:w="3012" w:type="dxa"/>
            <w:tcBorders>
              <w:top w:val="single" w:sz="4" w:space="0" w:color="000000"/>
              <w:left w:val="single" w:sz="4" w:space="0" w:color="000000"/>
              <w:bottom w:val="single" w:sz="4" w:space="0" w:color="000000"/>
              <w:right w:val="single" w:sz="4" w:space="0" w:color="000000"/>
            </w:tcBorders>
          </w:tcPr>
          <w:p w:rsidR="00D46568" w:rsidRDefault="00D46568">
            <w:pPr>
              <w:tabs>
                <w:tab w:val="center" w:pos="4536"/>
                <w:tab w:val="right" w:pos="9072"/>
              </w:tabs>
              <w:rPr>
                <w:sz w:val="24"/>
                <w:szCs w:val="24"/>
              </w:rPr>
            </w:pPr>
          </w:p>
        </w:tc>
      </w:tr>
      <w:tr w:rsidR="00D46568" w:rsidTr="00D46568">
        <w:tc>
          <w:tcPr>
            <w:tcW w:w="3119"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Kindlustus (pakkuja nimi)</w:t>
            </w:r>
          </w:p>
        </w:tc>
        <w:tc>
          <w:tcPr>
            <w:tcW w:w="3083"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Pakkuja nimi</w:t>
            </w:r>
          </w:p>
        </w:tc>
        <w:tc>
          <w:tcPr>
            <w:tcW w:w="3012" w:type="dxa"/>
            <w:tcBorders>
              <w:top w:val="single" w:sz="4" w:space="0" w:color="000000"/>
              <w:left w:val="single" w:sz="4" w:space="0" w:color="000000"/>
              <w:bottom w:val="single" w:sz="4" w:space="0" w:color="000000"/>
              <w:right w:val="single" w:sz="4" w:space="0" w:color="000000"/>
            </w:tcBorders>
          </w:tcPr>
          <w:p w:rsidR="00D46568" w:rsidRDefault="00D46568">
            <w:pPr>
              <w:tabs>
                <w:tab w:val="center" w:pos="4536"/>
                <w:tab w:val="right" w:pos="9072"/>
              </w:tabs>
              <w:rPr>
                <w:sz w:val="24"/>
                <w:szCs w:val="24"/>
              </w:rPr>
            </w:pPr>
          </w:p>
        </w:tc>
      </w:tr>
      <w:tr w:rsidR="00D46568" w:rsidTr="00D46568">
        <w:tc>
          <w:tcPr>
            <w:tcW w:w="3119"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proofErr w:type="spellStart"/>
            <w:r>
              <w:rPr>
                <w:sz w:val="24"/>
                <w:szCs w:val="24"/>
              </w:rPr>
              <w:t>Transfeer</w:t>
            </w:r>
            <w:proofErr w:type="spellEnd"/>
          </w:p>
        </w:tc>
        <w:tc>
          <w:tcPr>
            <w:tcW w:w="3083" w:type="dxa"/>
            <w:tcBorders>
              <w:top w:val="single" w:sz="4" w:space="0" w:color="000000"/>
              <w:left w:val="single" w:sz="4" w:space="0" w:color="000000"/>
              <w:bottom w:val="single" w:sz="4" w:space="0" w:color="000000"/>
              <w:right w:val="single" w:sz="4" w:space="0" w:color="000000"/>
            </w:tcBorders>
            <w:hideMark/>
          </w:tcPr>
          <w:p w:rsidR="00D46568" w:rsidRDefault="00D46568">
            <w:pPr>
              <w:tabs>
                <w:tab w:val="center" w:pos="4536"/>
                <w:tab w:val="right" w:pos="9072"/>
              </w:tabs>
              <w:rPr>
                <w:sz w:val="24"/>
                <w:szCs w:val="24"/>
              </w:rPr>
            </w:pPr>
            <w:r>
              <w:rPr>
                <w:sz w:val="24"/>
                <w:szCs w:val="24"/>
              </w:rPr>
              <w:t>Pakkuja nimi</w:t>
            </w:r>
          </w:p>
        </w:tc>
        <w:tc>
          <w:tcPr>
            <w:tcW w:w="3012" w:type="dxa"/>
            <w:tcBorders>
              <w:top w:val="single" w:sz="4" w:space="0" w:color="000000"/>
              <w:left w:val="single" w:sz="4" w:space="0" w:color="000000"/>
              <w:bottom w:val="single" w:sz="4" w:space="0" w:color="000000"/>
              <w:right w:val="single" w:sz="4" w:space="0" w:color="000000"/>
            </w:tcBorders>
          </w:tcPr>
          <w:p w:rsidR="00D46568" w:rsidRDefault="00D46568">
            <w:pPr>
              <w:tabs>
                <w:tab w:val="center" w:pos="4536"/>
                <w:tab w:val="right" w:pos="9072"/>
              </w:tabs>
              <w:rPr>
                <w:sz w:val="24"/>
                <w:szCs w:val="24"/>
              </w:rPr>
            </w:pPr>
          </w:p>
        </w:tc>
      </w:tr>
      <w:tr w:rsidR="00D46568" w:rsidTr="00D46568">
        <w:tc>
          <w:tcPr>
            <w:tcW w:w="3119" w:type="dxa"/>
            <w:tcBorders>
              <w:top w:val="single" w:sz="4" w:space="0" w:color="000000"/>
              <w:left w:val="single" w:sz="4" w:space="0" w:color="000000"/>
              <w:bottom w:val="single" w:sz="4" w:space="0" w:color="000000"/>
              <w:right w:val="single" w:sz="4" w:space="0" w:color="000000"/>
            </w:tcBorders>
            <w:hideMark/>
          </w:tcPr>
          <w:p w:rsidR="00D46568" w:rsidRPr="00D46568" w:rsidRDefault="00D46568">
            <w:pPr>
              <w:tabs>
                <w:tab w:val="center" w:pos="4536"/>
                <w:tab w:val="right" w:pos="9072"/>
              </w:tabs>
              <w:rPr>
                <w:b/>
                <w:sz w:val="24"/>
                <w:szCs w:val="24"/>
              </w:rPr>
            </w:pPr>
            <w:r w:rsidRPr="00D46568">
              <w:rPr>
                <w:b/>
                <w:sz w:val="24"/>
                <w:szCs w:val="24"/>
              </w:rPr>
              <w:t xml:space="preserve">Hind KOKKU koos </w:t>
            </w:r>
            <w:proofErr w:type="spellStart"/>
            <w:r w:rsidRPr="00D46568">
              <w:rPr>
                <w:b/>
                <w:sz w:val="24"/>
                <w:szCs w:val="24"/>
              </w:rPr>
              <w:t>KM-ga</w:t>
            </w:r>
            <w:proofErr w:type="spellEnd"/>
            <w:r w:rsidRPr="00D46568">
              <w:rPr>
                <w:b/>
                <w:sz w:val="24"/>
                <w:szCs w:val="24"/>
              </w:rPr>
              <w:t>:</w:t>
            </w:r>
          </w:p>
        </w:tc>
        <w:tc>
          <w:tcPr>
            <w:tcW w:w="3083" w:type="dxa"/>
            <w:tcBorders>
              <w:top w:val="single" w:sz="4" w:space="0" w:color="000000"/>
              <w:left w:val="single" w:sz="4" w:space="0" w:color="000000"/>
              <w:bottom w:val="single" w:sz="4" w:space="0" w:color="000000"/>
              <w:right w:val="single" w:sz="4" w:space="0" w:color="000000"/>
            </w:tcBorders>
          </w:tcPr>
          <w:p w:rsidR="00D46568" w:rsidRPr="00D46568" w:rsidRDefault="00D46568">
            <w:pPr>
              <w:tabs>
                <w:tab w:val="center" w:pos="4536"/>
                <w:tab w:val="right" w:pos="9072"/>
              </w:tabs>
              <w:rPr>
                <w:b/>
                <w:sz w:val="24"/>
                <w:szCs w:val="24"/>
              </w:rPr>
            </w:pPr>
          </w:p>
        </w:tc>
        <w:tc>
          <w:tcPr>
            <w:tcW w:w="3012" w:type="dxa"/>
            <w:tcBorders>
              <w:top w:val="single" w:sz="4" w:space="0" w:color="000000"/>
              <w:left w:val="single" w:sz="4" w:space="0" w:color="000000"/>
              <w:bottom w:val="single" w:sz="4" w:space="0" w:color="000000"/>
              <w:right w:val="single" w:sz="4" w:space="0" w:color="000000"/>
            </w:tcBorders>
          </w:tcPr>
          <w:p w:rsidR="00D46568" w:rsidRPr="00D46568" w:rsidRDefault="00D46568">
            <w:pPr>
              <w:tabs>
                <w:tab w:val="center" w:pos="4536"/>
                <w:tab w:val="right" w:pos="9072"/>
              </w:tabs>
              <w:rPr>
                <w:b/>
                <w:sz w:val="24"/>
                <w:szCs w:val="24"/>
              </w:rPr>
            </w:pPr>
          </w:p>
        </w:tc>
      </w:tr>
    </w:tbl>
    <w:p w:rsidR="00D46568" w:rsidRDefault="00D46568" w:rsidP="00D46568">
      <w:pPr>
        <w:rPr>
          <w:rFonts w:cs="Times New Roman"/>
          <w:sz w:val="20"/>
          <w:szCs w:val="20"/>
        </w:rPr>
      </w:pPr>
      <w:r>
        <w:rPr>
          <w:rFonts w:cs="Times New Roman"/>
          <w:sz w:val="20"/>
          <w:szCs w:val="20"/>
        </w:rPr>
        <w:t>*Pakkuja täidab kõik lahtrid soovitud infoga (kirjeldus, hind igale teenusele eraldi ja hind kokku)</w:t>
      </w:r>
      <w:r w:rsidR="00365796">
        <w:rPr>
          <w:rFonts w:cs="Times New Roman"/>
          <w:sz w:val="20"/>
          <w:szCs w:val="20"/>
        </w:rPr>
        <w:t>. Ridu võib vajadusel lisada.</w:t>
      </w:r>
    </w:p>
    <w:p w:rsidR="001D3325" w:rsidRDefault="001D3325" w:rsidP="00996042">
      <w:pPr>
        <w:pStyle w:val="Bodyt"/>
        <w:tabs>
          <w:tab w:val="left" w:pos="540"/>
        </w:tabs>
      </w:pPr>
    </w:p>
    <w:p w:rsidR="001D3325" w:rsidRDefault="001D3325" w:rsidP="00996042">
      <w:pPr>
        <w:pStyle w:val="Bodyt"/>
        <w:tabs>
          <w:tab w:val="left" w:pos="540"/>
        </w:tabs>
      </w:pPr>
    </w:p>
    <w:p w:rsidR="001D3325" w:rsidRDefault="001D3325" w:rsidP="00996042">
      <w:pPr>
        <w:pStyle w:val="Bodyt"/>
        <w:tabs>
          <w:tab w:val="left" w:pos="540"/>
        </w:tabs>
      </w:pPr>
    </w:p>
    <w:p w:rsidR="001D3325" w:rsidRPr="00D46568" w:rsidRDefault="001D3325" w:rsidP="00D46568">
      <w:pPr>
        <w:pStyle w:val="Bodyt"/>
        <w:numPr>
          <w:ilvl w:val="0"/>
          <w:numId w:val="16"/>
        </w:numPr>
        <w:tabs>
          <w:tab w:val="left" w:pos="540"/>
        </w:tabs>
        <w:rPr>
          <w:b/>
        </w:rPr>
      </w:pPr>
      <w:r w:rsidRPr="00D46568">
        <w:rPr>
          <w:b/>
        </w:rPr>
        <w:t>HINNAPAKKUMUSTE VÕRDLUSTABEL</w:t>
      </w:r>
    </w:p>
    <w:p w:rsidR="00D46568" w:rsidRDefault="00D46568" w:rsidP="00996042">
      <w:pPr>
        <w:pStyle w:val="Bodyt"/>
        <w:tabs>
          <w:tab w:val="left" w:pos="540"/>
        </w:tabs>
      </w:pPr>
    </w:p>
    <w:p w:rsidR="0031032C" w:rsidRDefault="0031032C" w:rsidP="00996042">
      <w:pPr>
        <w:pStyle w:val="Bodyt"/>
        <w:tabs>
          <w:tab w:val="left" w:pos="540"/>
        </w:tabs>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8"/>
        <w:gridCol w:w="4536"/>
      </w:tblGrid>
      <w:tr w:rsidR="003607B2" w:rsidTr="00965017">
        <w:trPr>
          <w:trHeight w:val="851"/>
        </w:trPr>
        <w:tc>
          <w:tcPr>
            <w:tcW w:w="4718" w:type="dxa"/>
          </w:tcPr>
          <w:p w:rsidR="003607B2" w:rsidRPr="00D46568" w:rsidRDefault="003607B2" w:rsidP="00D46568">
            <w:pPr>
              <w:pStyle w:val="Bodyt"/>
              <w:tabs>
                <w:tab w:val="left" w:pos="540"/>
              </w:tabs>
              <w:rPr>
                <w:b/>
              </w:rPr>
            </w:pPr>
            <w:r w:rsidRPr="00D46568">
              <w:rPr>
                <w:b/>
              </w:rPr>
              <w:t>Hindamiskriteerium</w:t>
            </w:r>
          </w:p>
          <w:p w:rsidR="003607B2" w:rsidRPr="00D46568" w:rsidRDefault="003607B2" w:rsidP="003607B2">
            <w:pPr>
              <w:pStyle w:val="Bodyt"/>
              <w:tabs>
                <w:tab w:val="left" w:pos="540"/>
              </w:tabs>
              <w:ind w:left="40"/>
              <w:rPr>
                <w:b/>
              </w:rPr>
            </w:pPr>
          </w:p>
          <w:p w:rsidR="003607B2" w:rsidRPr="00D46568" w:rsidRDefault="003607B2" w:rsidP="003607B2">
            <w:pPr>
              <w:pStyle w:val="Bodyt"/>
              <w:tabs>
                <w:tab w:val="left" w:pos="540"/>
              </w:tabs>
              <w:rPr>
                <w:b/>
              </w:rPr>
            </w:pPr>
          </w:p>
        </w:tc>
        <w:tc>
          <w:tcPr>
            <w:tcW w:w="4536" w:type="dxa"/>
          </w:tcPr>
          <w:p w:rsidR="003607B2" w:rsidRPr="00D46568" w:rsidRDefault="003607B2" w:rsidP="00D46568">
            <w:pPr>
              <w:pStyle w:val="Bodyt"/>
              <w:tabs>
                <w:tab w:val="left" w:pos="540"/>
              </w:tabs>
              <w:jc w:val="left"/>
              <w:rPr>
                <w:b/>
              </w:rPr>
            </w:pPr>
            <w:r w:rsidRPr="00D46568">
              <w:rPr>
                <w:b/>
              </w:rPr>
              <w:t>Hind ( kaks kohta</w:t>
            </w:r>
          </w:p>
          <w:p w:rsidR="003607B2" w:rsidRPr="00D46568" w:rsidRDefault="003607B2" w:rsidP="00D46568">
            <w:pPr>
              <w:pStyle w:val="Bodyt"/>
              <w:tabs>
                <w:tab w:val="left" w:pos="540"/>
              </w:tabs>
              <w:rPr>
                <w:b/>
              </w:rPr>
            </w:pPr>
            <w:r w:rsidRPr="00D46568">
              <w:rPr>
                <w:b/>
              </w:rPr>
              <w:t>pärast koma)</w:t>
            </w:r>
          </w:p>
          <w:p w:rsidR="003607B2" w:rsidRPr="00D46568" w:rsidRDefault="003607B2" w:rsidP="003607B2">
            <w:pPr>
              <w:pStyle w:val="Bodyt"/>
              <w:tabs>
                <w:tab w:val="left" w:pos="540"/>
              </w:tabs>
              <w:rPr>
                <w:b/>
              </w:rPr>
            </w:pPr>
          </w:p>
        </w:tc>
      </w:tr>
      <w:tr w:rsidR="003607B2" w:rsidTr="00965017">
        <w:trPr>
          <w:trHeight w:val="388"/>
        </w:trPr>
        <w:tc>
          <w:tcPr>
            <w:tcW w:w="4718" w:type="dxa"/>
          </w:tcPr>
          <w:p w:rsidR="003607B2" w:rsidRDefault="003607B2" w:rsidP="003607B2">
            <w:pPr>
              <w:pStyle w:val="Bodyt"/>
              <w:tabs>
                <w:tab w:val="left" w:pos="540"/>
              </w:tabs>
              <w:ind w:left="40"/>
            </w:pPr>
            <w:r>
              <w:t xml:space="preserve"> Näidispakkumise hind</w:t>
            </w:r>
            <w:r w:rsidR="00D46568">
              <w:t xml:space="preserve"> kokku</w:t>
            </w:r>
          </w:p>
        </w:tc>
        <w:tc>
          <w:tcPr>
            <w:tcW w:w="4536" w:type="dxa"/>
          </w:tcPr>
          <w:p w:rsidR="003607B2" w:rsidRDefault="003607B2" w:rsidP="003607B2">
            <w:pPr>
              <w:pStyle w:val="Bodyt"/>
              <w:tabs>
                <w:tab w:val="left" w:pos="540"/>
              </w:tabs>
            </w:pPr>
          </w:p>
        </w:tc>
      </w:tr>
      <w:tr w:rsidR="003607B2" w:rsidTr="00965017">
        <w:trPr>
          <w:trHeight w:val="689"/>
        </w:trPr>
        <w:tc>
          <w:tcPr>
            <w:tcW w:w="4718" w:type="dxa"/>
          </w:tcPr>
          <w:p w:rsidR="003607B2" w:rsidRDefault="003607B2" w:rsidP="003607B2">
            <w:pPr>
              <w:pStyle w:val="Bodyt"/>
              <w:tabs>
                <w:tab w:val="left" w:pos="540"/>
              </w:tabs>
              <w:ind w:left="40"/>
            </w:pPr>
          </w:p>
          <w:p w:rsidR="003607B2" w:rsidRDefault="003607B2" w:rsidP="00965017">
            <w:pPr>
              <w:pStyle w:val="Bodyt"/>
              <w:tabs>
                <w:tab w:val="left" w:pos="540"/>
              </w:tabs>
              <w:ind w:left="40"/>
            </w:pPr>
            <w:r>
              <w:t>Reisibürooteenuste</w:t>
            </w:r>
            <w:r w:rsidR="00965017">
              <w:t xml:space="preserve"> </w:t>
            </w:r>
            <w:r>
              <w:t>maksimaalne</w:t>
            </w:r>
            <w:r w:rsidR="00965017">
              <w:t xml:space="preserve"> vahendustasu</w:t>
            </w:r>
            <w:r w:rsidR="00D46568">
              <w:t xml:space="preserve"> protsent</w:t>
            </w:r>
          </w:p>
        </w:tc>
        <w:tc>
          <w:tcPr>
            <w:tcW w:w="4536" w:type="dxa"/>
          </w:tcPr>
          <w:p w:rsidR="003607B2" w:rsidRDefault="003607B2">
            <w:pPr>
              <w:rPr>
                <w:rFonts w:eastAsia="Times New Roman" w:cs="Times New Roman"/>
                <w:sz w:val="24"/>
                <w:szCs w:val="24"/>
              </w:rPr>
            </w:pPr>
          </w:p>
          <w:p w:rsidR="003607B2" w:rsidRDefault="003607B2" w:rsidP="003607B2">
            <w:pPr>
              <w:pStyle w:val="Bodyt"/>
              <w:tabs>
                <w:tab w:val="left" w:pos="540"/>
              </w:tabs>
            </w:pPr>
          </w:p>
        </w:tc>
      </w:tr>
      <w:tr w:rsidR="00643B7D" w:rsidTr="00965017">
        <w:trPr>
          <w:trHeight w:val="689"/>
        </w:trPr>
        <w:tc>
          <w:tcPr>
            <w:tcW w:w="4718" w:type="dxa"/>
          </w:tcPr>
          <w:p w:rsidR="00643B7D" w:rsidRDefault="00643B7D" w:rsidP="003607B2">
            <w:pPr>
              <w:pStyle w:val="Bodyt"/>
              <w:tabs>
                <w:tab w:val="left" w:pos="540"/>
              </w:tabs>
              <w:ind w:left="40"/>
            </w:pPr>
            <w:r>
              <w:t>Päringutele vastamise kiirus tundides</w:t>
            </w:r>
          </w:p>
        </w:tc>
        <w:tc>
          <w:tcPr>
            <w:tcW w:w="4536" w:type="dxa"/>
          </w:tcPr>
          <w:p w:rsidR="00643B7D" w:rsidRDefault="00643B7D">
            <w:pPr>
              <w:rPr>
                <w:rFonts w:eastAsia="Times New Roman" w:cs="Times New Roman"/>
                <w:sz w:val="24"/>
                <w:szCs w:val="24"/>
              </w:rPr>
            </w:pPr>
          </w:p>
        </w:tc>
      </w:tr>
    </w:tbl>
    <w:p w:rsidR="0031032C" w:rsidRDefault="0031032C" w:rsidP="00996042">
      <w:pPr>
        <w:pStyle w:val="Bodyt"/>
        <w:tabs>
          <w:tab w:val="left" w:pos="540"/>
        </w:tabs>
      </w:pPr>
    </w:p>
    <w:p w:rsidR="00DE16E2" w:rsidRDefault="00DE16E2" w:rsidP="00996042">
      <w:pPr>
        <w:pStyle w:val="Bodyt"/>
        <w:tabs>
          <w:tab w:val="left" w:pos="540"/>
        </w:tabs>
      </w:pPr>
    </w:p>
    <w:p w:rsidR="00DE16E2" w:rsidRDefault="00DE16E2" w:rsidP="00996042">
      <w:pPr>
        <w:pStyle w:val="Bodyt"/>
        <w:tabs>
          <w:tab w:val="left" w:pos="540"/>
        </w:tabs>
      </w:pPr>
    </w:p>
    <w:p w:rsidR="00996042" w:rsidRPr="00E243C9" w:rsidRDefault="00996042" w:rsidP="00996042">
      <w:pPr>
        <w:pStyle w:val="Bodyt"/>
        <w:tabs>
          <w:tab w:val="left" w:pos="540"/>
        </w:tabs>
      </w:pPr>
    </w:p>
    <w:p w:rsidR="00A00F96" w:rsidRDefault="00A00F96" w:rsidP="00A00F96">
      <w:pPr>
        <w:pStyle w:val="Bodyt"/>
        <w:tabs>
          <w:tab w:val="left" w:pos="540"/>
        </w:tabs>
        <w:rPr>
          <w:b/>
        </w:rPr>
      </w:pPr>
    </w:p>
    <w:p w:rsidR="00965017" w:rsidRPr="00965017" w:rsidRDefault="00965017" w:rsidP="00A00F96">
      <w:pPr>
        <w:pStyle w:val="Bodyt"/>
        <w:tabs>
          <w:tab w:val="left" w:pos="540"/>
        </w:tabs>
      </w:pPr>
      <w:r w:rsidRPr="00965017">
        <w:t xml:space="preserve">Pakkuja </w:t>
      </w:r>
      <w:r>
        <w:t>esindaja nimi ja allkiri</w:t>
      </w:r>
      <w:r w:rsidRPr="00965017">
        <w:t>:</w:t>
      </w:r>
    </w:p>
    <w:p w:rsidR="00965017" w:rsidRPr="00965017" w:rsidRDefault="00965017" w:rsidP="00A00F96">
      <w:pPr>
        <w:pStyle w:val="Bodyt"/>
        <w:tabs>
          <w:tab w:val="left" w:pos="540"/>
        </w:tabs>
      </w:pPr>
    </w:p>
    <w:p w:rsidR="00A00F96" w:rsidRPr="00965017" w:rsidRDefault="00965017" w:rsidP="00A00F96">
      <w:pPr>
        <w:pStyle w:val="Bodyt"/>
        <w:tabs>
          <w:tab w:val="left" w:pos="540"/>
        </w:tabs>
      </w:pPr>
      <w:r w:rsidRPr="00965017">
        <w:t>Kuupäev:</w:t>
      </w:r>
      <w:r w:rsidR="00A00F96" w:rsidRPr="00965017">
        <w:tab/>
      </w:r>
    </w:p>
    <w:p w:rsidR="008A115F" w:rsidRDefault="008A115F"/>
    <w:p w:rsidR="008A115F" w:rsidRPr="008A115F" w:rsidRDefault="008A115F" w:rsidP="0048282E">
      <w:pPr>
        <w:pStyle w:val="Pealkiri2"/>
      </w:pPr>
      <w:bookmarkStart w:id="50" w:name="_Toc377651391"/>
      <w:r w:rsidRPr="008A115F">
        <w:lastRenderedPageBreak/>
        <w:t>HD LISA 1 V</w:t>
      </w:r>
      <w:r w:rsidR="0048282E">
        <w:t>ORM</w:t>
      </w:r>
      <w:r w:rsidRPr="008A115F">
        <w:t xml:space="preserve"> III</w:t>
      </w:r>
      <w:r w:rsidR="00E431AA">
        <w:t xml:space="preserve"> </w:t>
      </w:r>
      <w:r w:rsidRPr="008A115F">
        <w:t>VOLIKIRI PAKKUJA ESINDAMISEKS</w:t>
      </w:r>
      <w:bookmarkEnd w:id="50"/>
    </w:p>
    <w:p w:rsidR="008A115F" w:rsidRDefault="008A115F" w:rsidP="008A115F"/>
    <w:p w:rsidR="008A115F" w:rsidRDefault="008A115F" w:rsidP="008A115F">
      <w:r>
        <w:t>Hankija nimi:</w:t>
      </w:r>
      <w:r w:rsidR="00C82732">
        <w:t xml:space="preserve"> </w:t>
      </w:r>
      <w:r w:rsidR="00C82732" w:rsidRPr="00C82732">
        <w:t>Sihtasutus</w:t>
      </w:r>
      <w:r>
        <w:t xml:space="preserve"> Eesti Teadusagentuur</w:t>
      </w:r>
    </w:p>
    <w:p w:rsidR="008A115F" w:rsidRDefault="008A115F" w:rsidP="008A115F">
      <w:r>
        <w:t xml:space="preserve">Hanke nimetus: Reisiteenuste ostmine koos reisibürooteenusega </w:t>
      </w:r>
    </w:p>
    <w:p w:rsidR="008A115F" w:rsidRDefault="008A115F" w:rsidP="008A115F">
      <w:r>
        <w:t>Riigihangete registri viitenumber:</w:t>
      </w:r>
    </w:p>
    <w:p w:rsidR="008A115F" w:rsidRDefault="008A115F" w:rsidP="008A115F"/>
    <w:p w:rsidR="008A115F" w:rsidRDefault="008A115F" w:rsidP="008A115F">
      <w:r>
        <w:t>Pakkuja nimi:</w:t>
      </w:r>
    </w:p>
    <w:p w:rsidR="00124843" w:rsidRDefault="00124843" w:rsidP="008A115F"/>
    <w:p w:rsidR="00124843" w:rsidRDefault="00124843" w:rsidP="008A115F">
      <w:r w:rsidRPr="00124843">
        <w:t>Käesolevaga volitab</w:t>
      </w:r>
      <w:r w:rsidR="00643B7D">
        <w:t xml:space="preserve"> </w:t>
      </w:r>
      <w:proofErr w:type="spellStart"/>
      <w:r>
        <w:t>…………………………………………………(volitaja</w:t>
      </w:r>
      <w:proofErr w:type="spellEnd"/>
      <w:r>
        <w:t xml:space="preserve"> nimi</w:t>
      </w:r>
      <w:r w:rsidR="00A83869">
        <w:t>,</w:t>
      </w:r>
      <w:r>
        <w:t xml:space="preserve"> ametikoht</w:t>
      </w:r>
      <w:r w:rsidR="00A83869">
        <w:t xml:space="preserve"> ja dokumendi nimetus, millest tuleneb volitamisõigus</w:t>
      </w:r>
      <w:r>
        <w:t xml:space="preserve">) </w:t>
      </w:r>
      <w:proofErr w:type="spellStart"/>
      <w:r>
        <w:t>………………………………………………………..(volitatava</w:t>
      </w:r>
      <w:proofErr w:type="spellEnd"/>
      <w:r>
        <w:t xml:space="preserve"> nimi ja </w:t>
      </w:r>
      <w:r w:rsidR="00A83869">
        <w:t>isikukood</w:t>
      </w:r>
      <w:r>
        <w:t>)</w:t>
      </w:r>
      <w:r w:rsidR="0062572E">
        <w:t xml:space="preserve"> allkirjastama ülalnimetatud riigihanke pakkumust</w:t>
      </w:r>
      <w:r w:rsidR="00A83869">
        <w:t xml:space="preserve"> ja</w:t>
      </w:r>
      <w:r w:rsidR="0062572E">
        <w:t>/</w:t>
      </w:r>
      <w:r w:rsidR="00A83869">
        <w:t xml:space="preserve">või </w:t>
      </w:r>
      <w:r w:rsidR="0062572E">
        <w:t>hankelepingut.</w:t>
      </w:r>
    </w:p>
    <w:p w:rsidR="0062572E" w:rsidRDefault="0062572E" w:rsidP="008A115F">
      <w:r>
        <w:t xml:space="preserve">Volitatava allkirja </w:t>
      </w:r>
      <w:proofErr w:type="spellStart"/>
      <w:r>
        <w:t>näidis………………………………………</w:t>
      </w:r>
      <w:proofErr w:type="spellEnd"/>
      <w:r>
        <w:t>.</w:t>
      </w:r>
    </w:p>
    <w:p w:rsidR="0062572E" w:rsidRDefault="0062572E" w:rsidP="008A115F">
      <w:r w:rsidRPr="0062572E">
        <w:t>Volikiri on ilma edasivolitamise õiguseta.</w:t>
      </w:r>
    </w:p>
    <w:p w:rsidR="0062572E" w:rsidRDefault="0062572E" w:rsidP="008A115F"/>
    <w:p w:rsidR="0062572E" w:rsidRDefault="0062572E" w:rsidP="008A115F">
      <w:r>
        <w:t xml:space="preserve">Volikiri kehtib </w:t>
      </w:r>
      <w:proofErr w:type="spellStart"/>
      <w:r>
        <w:t>kuni…………………………</w:t>
      </w:r>
      <w:proofErr w:type="spellEnd"/>
      <w:r>
        <w:t>..</w:t>
      </w:r>
    </w:p>
    <w:p w:rsidR="0062572E" w:rsidRDefault="0062572E" w:rsidP="008A115F"/>
    <w:p w:rsidR="0062572E" w:rsidRDefault="0062572E" w:rsidP="008A115F">
      <w:proofErr w:type="spellStart"/>
      <w:r>
        <w:t>Kuupäev…………………</w:t>
      </w:r>
      <w:proofErr w:type="spellEnd"/>
      <w:r>
        <w:t>..</w:t>
      </w:r>
    </w:p>
    <w:p w:rsidR="0062572E" w:rsidRDefault="0062572E" w:rsidP="008A115F">
      <w:r>
        <w:t xml:space="preserve">Volitaja </w:t>
      </w:r>
      <w:proofErr w:type="spellStart"/>
      <w:r>
        <w:t>allkiri………………………</w:t>
      </w:r>
      <w:proofErr w:type="spellEnd"/>
      <w:r>
        <w:t>..</w:t>
      </w:r>
    </w:p>
    <w:p w:rsidR="0062572E" w:rsidRDefault="0062572E" w:rsidP="008A115F">
      <w:r>
        <w:t xml:space="preserve">Volitaja nimi ja </w:t>
      </w:r>
      <w:proofErr w:type="spellStart"/>
      <w:r>
        <w:t>ametikoht………………………………………………………</w:t>
      </w:r>
      <w:proofErr w:type="spellEnd"/>
      <w:r>
        <w:t>..</w:t>
      </w:r>
    </w:p>
    <w:p w:rsidR="006E4E97" w:rsidRDefault="006E4E97" w:rsidP="008A115F"/>
    <w:p w:rsidR="006E4E97" w:rsidRDefault="006E4E97" w:rsidP="008A115F"/>
    <w:p w:rsidR="006E4E97" w:rsidRDefault="006E4E97" w:rsidP="008A115F"/>
    <w:p w:rsidR="006E4E97" w:rsidRDefault="006E4E97" w:rsidP="008A115F"/>
    <w:p w:rsidR="006E4E97" w:rsidRDefault="006E4E97" w:rsidP="008A115F"/>
    <w:p w:rsidR="006E4E97" w:rsidRDefault="006E4E97" w:rsidP="008A115F"/>
    <w:p w:rsidR="006E4E97" w:rsidRDefault="006E4E97" w:rsidP="008A115F"/>
    <w:p w:rsidR="00C32542" w:rsidRDefault="00C32542" w:rsidP="008A115F">
      <w:pPr>
        <w:rPr>
          <w:b/>
          <w:sz w:val="24"/>
          <w:szCs w:val="24"/>
        </w:rPr>
      </w:pPr>
    </w:p>
    <w:p w:rsidR="00954B81" w:rsidRDefault="00954B81">
      <w:pPr>
        <w:rPr>
          <w:rFonts w:eastAsia="Times New Roman" w:cs="Times New Roman"/>
          <w:b/>
          <w:bCs/>
          <w:iCs/>
          <w:sz w:val="24"/>
          <w:szCs w:val="28"/>
        </w:rPr>
      </w:pPr>
    </w:p>
    <w:p w:rsidR="005F08A7" w:rsidRPr="005F08A7" w:rsidRDefault="005F08A7" w:rsidP="00023D2D">
      <w:pPr>
        <w:pStyle w:val="Pealkiri2"/>
      </w:pPr>
      <w:bookmarkStart w:id="51" w:name="_Toc377651392"/>
      <w:r w:rsidRPr="005F08A7">
        <w:lastRenderedPageBreak/>
        <w:t xml:space="preserve">HD LISA 1 VORM </w:t>
      </w:r>
      <w:r w:rsidR="0048282E">
        <w:t>I</w:t>
      </w:r>
      <w:r w:rsidR="00E431AA">
        <w:t xml:space="preserve">V </w:t>
      </w:r>
      <w:r w:rsidRPr="005F08A7">
        <w:t>PAKKUJA POOLT TÄIDETUD LEPINGUTE NIMEKIRI</w:t>
      </w:r>
      <w:bookmarkEnd w:id="51"/>
    </w:p>
    <w:p w:rsidR="005F08A7" w:rsidRDefault="005F08A7" w:rsidP="005F08A7">
      <w:r>
        <w:t xml:space="preserve">Hankija nimi: </w:t>
      </w:r>
      <w:r w:rsidR="00C82732" w:rsidRPr="00C82732">
        <w:t xml:space="preserve">Sihtasutus </w:t>
      </w:r>
      <w:r>
        <w:t>Eesti Teadusagentuur</w:t>
      </w:r>
    </w:p>
    <w:p w:rsidR="005F08A7" w:rsidRDefault="005F08A7" w:rsidP="005F08A7">
      <w:r>
        <w:t xml:space="preserve">Hanke nimetus: Reisiteenuste ostmine koos reisibürooteenusega </w:t>
      </w:r>
    </w:p>
    <w:p w:rsidR="005F08A7" w:rsidRDefault="005F08A7" w:rsidP="005F08A7">
      <w:r>
        <w:t>Riigihangete registri viitenumber:</w:t>
      </w:r>
      <w:r w:rsidR="00BD39BA">
        <w:t xml:space="preserve"> 148859</w:t>
      </w:r>
    </w:p>
    <w:p w:rsidR="005F08A7" w:rsidRDefault="005F08A7" w:rsidP="005F08A7"/>
    <w:p w:rsidR="008A115F" w:rsidRDefault="005F08A7" w:rsidP="005F08A7">
      <w:r>
        <w:t>Pakkuja nimi:</w:t>
      </w:r>
    </w:p>
    <w:p w:rsidR="005F08A7" w:rsidRDefault="005F08A7" w:rsidP="005F08A7">
      <w:r w:rsidRPr="005F08A7">
        <w:t xml:space="preserve">Käesolevaga kinnitame, et oleme nõuetekohaselt täitnud viimase 36 kuu jooksul (tagasiulatuvalt pakkumuste esitamise tähtpäevast alates) vähemalt ühe käesoleva hankeesemega samaväärse hankelepingu, millega osutatakse või on osutatud reisibüroo teenuseid tellijale, kelle töötajate arv on minimaalselt </w:t>
      </w:r>
      <w:r>
        <w:t>1</w:t>
      </w:r>
      <w:r w:rsidRPr="005F08A7">
        <w:t>00:</w:t>
      </w:r>
    </w:p>
    <w:p w:rsidR="00456762" w:rsidRDefault="00456762" w:rsidP="005F08A7"/>
    <w:tbl>
      <w:tblPr>
        <w:tblStyle w:val="Kontuurtabel"/>
        <w:tblW w:w="0" w:type="auto"/>
        <w:tblLook w:val="04A0" w:firstRow="1" w:lastRow="0" w:firstColumn="1" w:lastColumn="0" w:noHBand="0" w:noVBand="1"/>
      </w:tblPr>
      <w:tblGrid>
        <w:gridCol w:w="959"/>
        <w:gridCol w:w="2159"/>
        <w:gridCol w:w="1952"/>
        <w:gridCol w:w="2503"/>
        <w:gridCol w:w="1560"/>
      </w:tblGrid>
      <w:tr w:rsidR="003B3DE8" w:rsidTr="003B3DE8">
        <w:tc>
          <w:tcPr>
            <w:tcW w:w="959" w:type="dxa"/>
          </w:tcPr>
          <w:p w:rsidR="003B3DE8" w:rsidRDefault="003B3DE8" w:rsidP="005F08A7">
            <w:proofErr w:type="spellStart"/>
            <w:r>
              <w:t>Jrk.nr</w:t>
            </w:r>
            <w:proofErr w:type="spellEnd"/>
          </w:p>
        </w:tc>
        <w:tc>
          <w:tcPr>
            <w:tcW w:w="2159" w:type="dxa"/>
          </w:tcPr>
          <w:p w:rsidR="003B3DE8" w:rsidRDefault="003B3DE8" w:rsidP="005F08A7">
            <w:r>
              <w:t>Lepingu nimi</w:t>
            </w:r>
          </w:p>
        </w:tc>
        <w:tc>
          <w:tcPr>
            <w:tcW w:w="1952" w:type="dxa"/>
          </w:tcPr>
          <w:p w:rsidR="003B3DE8" w:rsidRDefault="003B3DE8" w:rsidP="005F08A7">
            <w:r>
              <w:t>Lepingu sõlmimise ja lõppemise kuupäev</w:t>
            </w:r>
          </w:p>
        </w:tc>
        <w:tc>
          <w:tcPr>
            <w:tcW w:w="2503" w:type="dxa"/>
          </w:tcPr>
          <w:p w:rsidR="003B3DE8" w:rsidRDefault="003B3DE8" w:rsidP="005F08A7">
            <w:r>
              <w:t>Info tellija kohta</w:t>
            </w:r>
          </w:p>
          <w:p w:rsidR="003B3DE8" w:rsidRDefault="003B3DE8" w:rsidP="005F08A7">
            <w:r>
              <w:t>(lepingupoole nimi, aadress)</w:t>
            </w:r>
          </w:p>
        </w:tc>
        <w:tc>
          <w:tcPr>
            <w:tcW w:w="1560" w:type="dxa"/>
          </w:tcPr>
          <w:p w:rsidR="003B3DE8" w:rsidRDefault="003B3DE8" w:rsidP="005F08A7">
            <w:r>
              <w:t>Tellija töötajate arv</w:t>
            </w:r>
          </w:p>
        </w:tc>
      </w:tr>
      <w:tr w:rsidR="003B3DE8" w:rsidTr="003B3DE8">
        <w:tc>
          <w:tcPr>
            <w:tcW w:w="959" w:type="dxa"/>
          </w:tcPr>
          <w:p w:rsidR="003B3DE8" w:rsidRDefault="003B3DE8" w:rsidP="005F08A7"/>
        </w:tc>
        <w:tc>
          <w:tcPr>
            <w:tcW w:w="2159" w:type="dxa"/>
          </w:tcPr>
          <w:p w:rsidR="003B3DE8" w:rsidRDefault="003B3DE8" w:rsidP="005F08A7"/>
        </w:tc>
        <w:tc>
          <w:tcPr>
            <w:tcW w:w="1952" w:type="dxa"/>
          </w:tcPr>
          <w:p w:rsidR="003B3DE8" w:rsidRDefault="003B3DE8" w:rsidP="005F08A7"/>
        </w:tc>
        <w:tc>
          <w:tcPr>
            <w:tcW w:w="2503" w:type="dxa"/>
          </w:tcPr>
          <w:p w:rsidR="003B3DE8" w:rsidRDefault="003B3DE8" w:rsidP="005F08A7"/>
        </w:tc>
        <w:tc>
          <w:tcPr>
            <w:tcW w:w="1560" w:type="dxa"/>
          </w:tcPr>
          <w:p w:rsidR="003B3DE8" w:rsidRDefault="003B3DE8" w:rsidP="005F08A7"/>
        </w:tc>
      </w:tr>
      <w:tr w:rsidR="003B3DE8" w:rsidTr="003B3DE8">
        <w:tc>
          <w:tcPr>
            <w:tcW w:w="959" w:type="dxa"/>
          </w:tcPr>
          <w:p w:rsidR="003B3DE8" w:rsidRDefault="003B3DE8" w:rsidP="005F08A7"/>
        </w:tc>
        <w:tc>
          <w:tcPr>
            <w:tcW w:w="2159" w:type="dxa"/>
          </w:tcPr>
          <w:p w:rsidR="003B3DE8" w:rsidRDefault="003B3DE8" w:rsidP="005F08A7"/>
        </w:tc>
        <w:tc>
          <w:tcPr>
            <w:tcW w:w="1952" w:type="dxa"/>
          </w:tcPr>
          <w:p w:rsidR="003B3DE8" w:rsidRDefault="003B3DE8" w:rsidP="005F08A7"/>
        </w:tc>
        <w:tc>
          <w:tcPr>
            <w:tcW w:w="2503" w:type="dxa"/>
          </w:tcPr>
          <w:p w:rsidR="003B3DE8" w:rsidRDefault="003B3DE8" w:rsidP="005F08A7"/>
        </w:tc>
        <w:tc>
          <w:tcPr>
            <w:tcW w:w="1560" w:type="dxa"/>
          </w:tcPr>
          <w:p w:rsidR="003B3DE8" w:rsidRDefault="003B3DE8" w:rsidP="005F08A7"/>
        </w:tc>
      </w:tr>
    </w:tbl>
    <w:p w:rsidR="005F08A7" w:rsidRDefault="005F08A7" w:rsidP="005F08A7"/>
    <w:p w:rsidR="008A115F" w:rsidRDefault="008A115F"/>
    <w:p w:rsidR="008A115F" w:rsidRDefault="008A115F"/>
    <w:p w:rsidR="008A115F" w:rsidRDefault="009646DC">
      <w:r>
        <w:t>Pakkuja esindaja nimi ja allkiri</w:t>
      </w:r>
    </w:p>
    <w:p w:rsidR="009646DC" w:rsidRDefault="009646DC"/>
    <w:p w:rsidR="009646DC" w:rsidRDefault="009646DC"/>
    <w:p w:rsidR="009646DC" w:rsidRDefault="009646DC">
      <w:r>
        <w:t>Kuupäev</w:t>
      </w:r>
    </w:p>
    <w:p w:rsidR="00EF0A92" w:rsidRDefault="00EF0A92"/>
    <w:p w:rsidR="00EF0A92" w:rsidRDefault="00EF0A92"/>
    <w:p w:rsidR="00EF0A92" w:rsidRDefault="00EF0A92"/>
    <w:p w:rsidR="00EF0A92" w:rsidRDefault="00EF0A92"/>
    <w:p w:rsidR="00EF0A92" w:rsidRDefault="00EF0A92"/>
    <w:p w:rsidR="00EF0A92" w:rsidRDefault="00EF0A92"/>
    <w:p w:rsidR="00EF0A92" w:rsidRDefault="00EF0A92"/>
    <w:p w:rsidR="0048282E" w:rsidRDefault="0048282E">
      <w:pPr>
        <w:rPr>
          <w:b/>
        </w:rPr>
      </w:pPr>
    </w:p>
    <w:p w:rsidR="009A0CD4" w:rsidRDefault="009A0CD4">
      <w:pPr>
        <w:rPr>
          <w:rFonts w:eastAsia="Times New Roman" w:cs="Times New Roman"/>
          <w:b/>
          <w:bCs/>
          <w:iCs/>
          <w:sz w:val="24"/>
          <w:szCs w:val="28"/>
        </w:rPr>
      </w:pPr>
    </w:p>
    <w:p w:rsidR="00EF0A92" w:rsidRDefault="0048282E" w:rsidP="00023D2D">
      <w:pPr>
        <w:pStyle w:val="Pealkiri2"/>
      </w:pPr>
      <w:bookmarkStart w:id="52" w:name="_Toc377651393"/>
      <w:r>
        <w:lastRenderedPageBreak/>
        <w:t>HD LISA 1 VORM V</w:t>
      </w:r>
      <w:r w:rsidR="00EF0A92" w:rsidRPr="00EF0A92">
        <w:t xml:space="preserve"> PAKKUJA POOLT ANTAVAD ALLAHINDLUSED JA SOODUSTUSED </w:t>
      </w:r>
      <w:r w:rsidR="00EF0A92" w:rsidRPr="009A0CD4">
        <w:t>(HD Lisa 2</w:t>
      </w:r>
      <w:r w:rsidR="009A0CD4">
        <w:t xml:space="preserve"> Tehniline kirjeldus</w:t>
      </w:r>
      <w:r w:rsidR="00EF0A92" w:rsidRPr="009A0CD4">
        <w:t xml:space="preserve"> p 2.3)</w:t>
      </w:r>
      <w:bookmarkEnd w:id="52"/>
    </w:p>
    <w:p w:rsidR="00EF0A92" w:rsidRPr="00EF0A92" w:rsidRDefault="00EF0A92" w:rsidP="00EF0A92">
      <w:r w:rsidRPr="00EF0A92">
        <w:t xml:space="preserve">Hankija nimi: </w:t>
      </w:r>
      <w:r w:rsidR="00C82732" w:rsidRPr="00C82732">
        <w:t xml:space="preserve">Sihtasutus </w:t>
      </w:r>
      <w:r w:rsidRPr="00EF0A92">
        <w:t>Eesti Teadusagentuur</w:t>
      </w:r>
    </w:p>
    <w:p w:rsidR="00EF0A92" w:rsidRPr="00EF0A92" w:rsidRDefault="00EF0A92" w:rsidP="00EF0A92">
      <w:r w:rsidRPr="00EF0A92">
        <w:t xml:space="preserve">Hanke nimetus: Reisiteenuste ostmine koos reisibürooteenusega </w:t>
      </w:r>
    </w:p>
    <w:p w:rsidR="00EF0A92" w:rsidRPr="00EF0A92" w:rsidRDefault="00EF0A92" w:rsidP="00EF0A92">
      <w:r w:rsidRPr="00EF0A92">
        <w:t>Riigihangete registri viitenumber:</w:t>
      </w:r>
      <w:r w:rsidR="00BD39BA">
        <w:t xml:space="preserve"> 148859</w:t>
      </w:r>
    </w:p>
    <w:p w:rsidR="00EF0A92" w:rsidRPr="00EF0A92" w:rsidRDefault="00EF0A92" w:rsidP="00EF0A92"/>
    <w:p w:rsidR="00EF0A92" w:rsidRPr="00EF0A92" w:rsidRDefault="00EF0A92" w:rsidP="00EF0A92">
      <w:r w:rsidRPr="00EF0A92">
        <w:t>Pakkuja nimi:</w:t>
      </w:r>
    </w:p>
    <w:p w:rsidR="00EF0A92" w:rsidRPr="00EF0A92" w:rsidRDefault="00EF0A92">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6"/>
        <w:gridCol w:w="2617"/>
        <w:gridCol w:w="4446"/>
      </w:tblGrid>
      <w:tr w:rsidR="00EF0A92" w:rsidTr="00EF0A92">
        <w:trPr>
          <w:trHeight w:val="989"/>
        </w:trPr>
        <w:tc>
          <w:tcPr>
            <w:tcW w:w="2266" w:type="dxa"/>
          </w:tcPr>
          <w:p w:rsidR="00EF0A92" w:rsidRDefault="00EF0A92" w:rsidP="00EF0A92">
            <w:pPr>
              <w:ind w:left="52"/>
            </w:pPr>
            <w:r w:rsidRPr="00EF0A92">
              <w:t>Teenuse nimetus</w:t>
            </w:r>
          </w:p>
        </w:tc>
        <w:tc>
          <w:tcPr>
            <w:tcW w:w="2617" w:type="dxa"/>
          </w:tcPr>
          <w:p w:rsidR="00EF0A92" w:rsidRDefault="00EF0A92" w:rsidP="00EF0A92">
            <w:pPr>
              <w:ind w:left="808"/>
            </w:pPr>
            <w:r w:rsidRPr="00EF0A92">
              <w:t>Hinnakiri</w:t>
            </w:r>
          </w:p>
        </w:tc>
        <w:tc>
          <w:tcPr>
            <w:tcW w:w="4446" w:type="dxa"/>
          </w:tcPr>
          <w:p w:rsidR="00EF0A92" w:rsidRDefault="00EF0A92" w:rsidP="00EF0A92">
            <w:pPr>
              <w:ind w:left="1752"/>
            </w:pPr>
            <w:r w:rsidRPr="00EF0A92">
              <w:t xml:space="preserve">Allahindlus / soodustus (märkida ära, </w:t>
            </w:r>
            <w:r>
              <w:t xml:space="preserve"> </w:t>
            </w:r>
            <w:r w:rsidR="002F5B21">
              <w:t>millisest määrast allhindlust arvestatakse)</w:t>
            </w:r>
            <w:r>
              <w:t xml:space="preserve">  </w:t>
            </w:r>
          </w:p>
        </w:tc>
      </w:tr>
      <w:tr w:rsidR="00EF0A92" w:rsidTr="00EF0A92">
        <w:trPr>
          <w:trHeight w:val="550"/>
        </w:trPr>
        <w:tc>
          <w:tcPr>
            <w:tcW w:w="2266" w:type="dxa"/>
          </w:tcPr>
          <w:p w:rsidR="00EF0A92" w:rsidRDefault="00EF0A92" w:rsidP="00EF0A92">
            <w:pPr>
              <w:ind w:left="52"/>
            </w:pPr>
          </w:p>
        </w:tc>
        <w:tc>
          <w:tcPr>
            <w:tcW w:w="2617" w:type="dxa"/>
          </w:tcPr>
          <w:p w:rsidR="00EF0A92" w:rsidRDefault="00EF0A92" w:rsidP="00EF0A92"/>
        </w:tc>
        <w:tc>
          <w:tcPr>
            <w:tcW w:w="4446" w:type="dxa"/>
          </w:tcPr>
          <w:p w:rsidR="00EF0A92" w:rsidRDefault="00EF0A92" w:rsidP="00EF0A92"/>
        </w:tc>
      </w:tr>
      <w:tr w:rsidR="00EF0A92" w:rsidTr="00EF0A92">
        <w:trPr>
          <w:trHeight w:val="789"/>
        </w:trPr>
        <w:tc>
          <w:tcPr>
            <w:tcW w:w="2266" w:type="dxa"/>
          </w:tcPr>
          <w:p w:rsidR="00EF0A92" w:rsidRDefault="00EF0A92" w:rsidP="00EF0A92">
            <w:pPr>
              <w:ind w:left="52"/>
            </w:pPr>
            <w:r>
              <w:t xml:space="preserve"> </w:t>
            </w:r>
          </w:p>
        </w:tc>
        <w:tc>
          <w:tcPr>
            <w:tcW w:w="2617" w:type="dxa"/>
          </w:tcPr>
          <w:p w:rsidR="00EF0A92" w:rsidRDefault="00EF0A92" w:rsidP="00EF0A92"/>
        </w:tc>
        <w:tc>
          <w:tcPr>
            <w:tcW w:w="4446" w:type="dxa"/>
          </w:tcPr>
          <w:p w:rsidR="00EF0A92" w:rsidRDefault="00EF0A92" w:rsidP="00EF0A92"/>
        </w:tc>
      </w:tr>
      <w:tr w:rsidR="00EF0A92" w:rsidTr="00EF0A92">
        <w:trPr>
          <w:trHeight w:val="726"/>
        </w:trPr>
        <w:tc>
          <w:tcPr>
            <w:tcW w:w="2266" w:type="dxa"/>
          </w:tcPr>
          <w:p w:rsidR="00EF0A92" w:rsidRDefault="00EF0A92" w:rsidP="00EF0A92">
            <w:pPr>
              <w:ind w:left="52"/>
            </w:pPr>
          </w:p>
        </w:tc>
        <w:tc>
          <w:tcPr>
            <w:tcW w:w="2617" w:type="dxa"/>
          </w:tcPr>
          <w:p w:rsidR="00EF0A92" w:rsidRDefault="00EF0A92" w:rsidP="00EF0A92"/>
        </w:tc>
        <w:tc>
          <w:tcPr>
            <w:tcW w:w="4446" w:type="dxa"/>
          </w:tcPr>
          <w:p w:rsidR="00EF0A92" w:rsidRDefault="00EF0A92" w:rsidP="00EF0A92"/>
        </w:tc>
      </w:tr>
      <w:tr w:rsidR="00EF0A92" w:rsidTr="00EF0A92">
        <w:trPr>
          <w:trHeight w:val="1114"/>
        </w:trPr>
        <w:tc>
          <w:tcPr>
            <w:tcW w:w="2266" w:type="dxa"/>
          </w:tcPr>
          <w:p w:rsidR="00EF0A92" w:rsidRDefault="00EF0A92" w:rsidP="00EF0A92">
            <w:pPr>
              <w:ind w:left="52"/>
            </w:pPr>
          </w:p>
        </w:tc>
        <w:tc>
          <w:tcPr>
            <w:tcW w:w="2617" w:type="dxa"/>
          </w:tcPr>
          <w:p w:rsidR="00EF0A92" w:rsidRDefault="00EF0A92" w:rsidP="00EF0A92"/>
        </w:tc>
        <w:tc>
          <w:tcPr>
            <w:tcW w:w="4446" w:type="dxa"/>
          </w:tcPr>
          <w:p w:rsidR="00EF0A92" w:rsidRDefault="00EF0A92" w:rsidP="00EF0A92"/>
        </w:tc>
      </w:tr>
    </w:tbl>
    <w:p w:rsidR="008A115F" w:rsidRDefault="008A115F" w:rsidP="00EF0A92"/>
    <w:p w:rsidR="002F5B21" w:rsidRDefault="002F5B21" w:rsidP="00EF0A92"/>
    <w:p w:rsidR="002F5B21" w:rsidRDefault="002F5B21" w:rsidP="00EF0A92"/>
    <w:p w:rsidR="002F5B21" w:rsidRDefault="002F5B21" w:rsidP="00EF0A92">
      <w:r>
        <w:t>Pakkuja esindaja nimi ja allkiri</w:t>
      </w:r>
    </w:p>
    <w:p w:rsidR="002F5B21" w:rsidRDefault="002F5B21" w:rsidP="00EF0A92"/>
    <w:p w:rsidR="002F5B21" w:rsidRDefault="002F5B21" w:rsidP="00EF0A92">
      <w:r>
        <w:t>Kuupäev</w:t>
      </w:r>
    </w:p>
    <w:p w:rsidR="00B938C9" w:rsidRDefault="00B938C9" w:rsidP="00EF0A92"/>
    <w:p w:rsidR="00B938C9" w:rsidRDefault="00B938C9" w:rsidP="00EF0A92"/>
    <w:p w:rsidR="00B938C9" w:rsidRDefault="00B938C9" w:rsidP="00EF0A92"/>
    <w:p w:rsidR="00B938C9" w:rsidRDefault="00B938C9" w:rsidP="00EF0A92"/>
    <w:p w:rsidR="00E431AA" w:rsidRDefault="00E431AA" w:rsidP="00EF0A92">
      <w:pPr>
        <w:rPr>
          <w:b/>
        </w:rPr>
      </w:pPr>
    </w:p>
    <w:p w:rsidR="00F23C83" w:rsidRDefault="00E431AA" w:rsidP="00023D2D">
      <w:pPr>
        <w:pStyle w:val="Pealkiri2"/>
      </w:pPr>
      <w:bookmarkStart w:id="53" w:name="_Toc377651394"/>
      <w:r>
        <w:lastRenderedPageBreak/>
        <w:t xml:space="preserve">HD LISA 1 VORM VI </w:t>
      </w:r>
      <w:r w:rsidR="00F23C83" w:rsidRPr="00F23C83">
        <w:t>PAKKUJA  MEESKONDA KUULUVATE   IATA  POOLT  SERTIFITSEERITUD  REISIKONSULTANTIDE  NIMEKIRI</w:t>
      </w:r>
      <w:bookmarkEnd w:id="53"/>
    </w:p>
    <w:p w:rsidR="00F23C83" w:rsidRDefault="00F23C83" w:rsidP="00EF0A92">
      <w:pPr>
        <w:rPr>
          <w:b/>
        </w:rPr>
      </w:pPr>
    </w:p>
    <w:p w:rsidR="00F23C83" w:rsidRPr="00F23C83" w:rsidRDefault="00F23C83" w:rsidP="00F23C83">
      <w:r w:rsidRPr="00F23C83">
        <w:t>Hankija nimi:</w:t>
      </w:r>
      <w:r w:rsidR="00C82732" w:rsidRPr="00C82732">
        <w:t xml:space="preserve"> Sihtasutus</w:t>
      </w:r>
      <w:r w:rsidRPr="00F23C83">
        <w:t xml:space="preserve"> Eesti Teadusagentuur</w:t>
      </w:r>
    </w:p>
    <w:p w:rsidR="00F23C83" w:rsidRPr="00F23C83" w:rsidRDefault="00F23C83" w:rsidP="00F23C83">
      <w:r w:rsidRPr="00F23C83">
        <w:t xml:space="preserve">Hanke nimetus: Reisiteenuste ostmine koos reisibürooteenusega </w:t>
      </w:r>
    </w:p>
    <w:p w:rsidR="00F23C83" w:rsidRPr="00F23C83" w:rsidRDefault="00F23C83" w:rsidP="00F23C83">
      <w:r w:rsidRPr="00F23C83">
        <w:t>Riigihangete registri viitenumber:</w:t>
      </w:r>
      <w:r w:rsidR="00BD39BA">
        <w:t xml:space="preserve"> 148859</w:t>
      </w:r>
    </w:p>
    <w:p w:rsidR="00F23C83" w:rsidRPr="00F23C83" w:rsidRDefault="00F23C83" w:rsidP="00F23C83"/>
    <w:p w:rsidR="00F23C83" w:rsidRDefault="00F23C83" w:rsidP="00F23C83">
      <w:r w:rsidRPr="00F23C83">
        <w:t>Pakkuja nimi:</w:t>
      </w:r>
    </w:p>
    <w:p w:rsidR="00F23C83" w:rsidRDefault="00F23C83" w:rsidP="00F23C83"/>
    <w:p w:rsidR="006A64DF" w:rsidRDefault="006A64DF" w:rsidP="00F23C83"/>
    <w:p w:rsidR="006A64DF" w:rsidRDefault="006A64DF" w:rsidP="00F23C83"/>
    <w:p w:rsidR="00F23C83" w:rsidRDefault="00F23C83" w:rsidP="00F23C83">
      <w:r>
        <w:t>Pakkuja meeskonda kuuluvate IATA poolt sertifitseeritud reisikonsultantide nimekiri:</w:t>
      </w:r>
    </w:p>
    <w:p w:rsidR="00F23C83" w:rsidRDefault="00F23C83" w:rsidP="00F23C83">
      <w:r>
        <w:t>1…………………..</w:t>
      </w:r>
    </w:p>
    <w:p w:rsidR="00F23C83" w:rsidRDefault="00F23C83" w:rsidP="00F23C83">
      <w:r>
        <w:t>2…………………jne</w:t>
      </w:r>
    </w:p>
    <w:p w:rsidR="00F23C83" w:rsidRDefault="00F23C83" w:rsidP="00F23C83"/>
    <w:p w:rsidR="00F23C83" w:rsidRDefault="00F23C83" w:rsidP="00F23C83"/>
    <w:p w:rsidR="00F23C83" w:rsidRDefault="00F23C83" w:rsidP="00F23C83"/>
    <w:p w:rsidR="00F23C83" w:rsidRDefault="00F23C83" w:rsidP="00F23C83"/>
    <w:p w:rsidR="00F23C83" w:rsidRDefault="00F23C83" w:rsidP="00F23C83"/>
    <w:p w:rsidR="00F23C83" w:rsidRDefault="00F23C83" w:rsidP="00F23C83">
      <w:r>
        <w:t>Pakkuja esindaja nimi ja allkiri</w:t>
      </w:r>
    </w:p>
    <w:p w:rsidR="00F23C83" w:rsidRDefault="00F23C83" w:rsidP="00F23C83"/>
    <w:p w:rsidR="00F23C83" w:rsidRPr="00F23C83" w:rsidRDefault="00F23C83" w:rsidP="00F23C83">
      <w:r>
        <w:t>Kuupäev</w:t>
      </w:r>
    </w:p>
    <w:p w:rsidR="00F23C83" w:rsidRDefault="00F23C83" w:rsidP="00EF0A92">
      <w:pPr>
        <w:rPr>
          <w:b/>
        </w:rPr>
      </w:pPr>
    </w:p>
    <w:p w:rsidR="00F23C83" w:rsidRPr="00F23C83" w:rsidRDefault="00F23C83" w:rsidP="00EF0A92">
      <w:pPr>
        <w:rPr>
          <w:b/>
        </w:rPr>
      </w:pPr>
    </w:p>
    <w:p w:rsidR="00E431AA" w:rsidRDefault="00E431AA" w:rsidP="00EF0A92"/>
    <w:p w:rsidR="00E431AA" w:rsidRDefault="00E431AA" w:rsidP="00E431AA">
      <w:bookmarkStart w:id="54" w:name="_Toc346105188"/>
      <w:bookmarkStart w:id="55" w:name="_Toc324348062"/>
    </w:p>
    <w:p w:rsidR="00E431AA" w:rsidRDefault="00E431AA">
      <w:pPr>
        <w:rPr>
          <w:rFonts w:eastAsia="Times New Roman" w:cs="Times New Roman"/>
          <w:b/>
          <w:bCs/>
          <w:iCs/>
          <w:sz w:val="24"/>
          <w:szCs w:val="28"/>
        </w:rPr>
      </w:pPr>
      <w:r>
        <w:br w:type="page"/>
      </w:r>
    </w:p>
    <w:p w:rsidR="00E431AA" w:rsidRPr="00201354" w:rsidRDefault="00E431AA" w:rsidP="00E431AA">
      <w:pPr>
        <w:pStyle w:val="Pealkiri2"/>
      </w:pPr>
      <w:bookmarkStart w:id="56" w:name="_Toc377651395"/>
      <w:r>
        <w:lastRenderedPageBreak/>
        <w:t>HD LISA 2</w:t>
      </w:r>
      <w:r w:rsidR="0040526C">
        <w:t xml:space="preserve"> </w:t>
      </w:r>
      <w:r w:rsidRPr="00201354">
        <w:t>TEHNILINE KIRJELDUS</w:t>
      </w:r>
      <w:bookmarkEnd w:id="54"/>
      <w:bookmarkEnd w:id="55"/>
      <w:bookmarkEnd w:id="56"/>
    </w:p>
    <w:p w:rsidR="00E431AA" w:rsidRPr="00E431AA" w:rsidRDefault="00E431AA" w:rsidP="00E142E4">
      <w:pPr>
        <w:pStyle w:val="Loendilik"/>
        <w:numPr>
          <w:ilvl w:val="0"/>
          <w:numId w:val="5"/>
        </w:numPr>
        <w:ind w:left="426" w:hanging="426"/>
        <w:rPr>
          <w:b/>
          <w:sz w:val="24"/>
          <w:szCs w:val="24"/>
        </w:rPr>
      </w:pPr>
      <w:bookmarkStart w:id="57" w:name="_Toc346105189"/>
      <w:r w:rsidRPr="00E431AA">
        <w:rPr>
          <w:b/>
          <w:sz w:val="24"/>
          <w:szCs w:val="24"/>
        </w:rPr>
        <w:t>Pakkuja ülesanded</w:t>
      </w:r>
      <w:bookmarkEnd w:id="57"/>
    </w:p>
    <w:p w:rsidR="00E431AA" w:rsidRPr="00201354" w:rsidRDefault="00E431AA" w:rsidP="00804875">
      <w:pPr>
        <w:spacing w:after="0" w:line="240" w:lineRule="auto"/>
        <w:contextualSpacing/>
        <w:jc w:val="both"/>
        <w:rPr>
          <w:rFonts w:eastAsia="Calibri" w:cs="Times New Roman"/>
          <w:sz w:val="24"/>
          <w:szCs w:val="24"/>
        </w:rPr>
      </w:pPr>
      <w:r w:rsidRPr="00201354">
        <w:rPr>
          <w:rFonts w:eastAsia="Calibri" w:cs="Times New Roman"/>
          <w:sz w:val="24"/>
          <w:szCs w:val="24"/>
        </w:rPr>
        <w:t>Pakkuja ülesandeks on järgmiste reisibürooteenuste osutamine (vastavalt turismiseadusele)</w:t>
      </w:r>
      <w:r w:rsidR="00804875">
        <w:rPr>
          <w:rFonts w:eastAsia="Calibri" w:cs="Times New Roman"/>
          <w:sz w:val="24"/>
          <w:szCs w:val="24"/>
        </w:rPr>
        <w:t>:</w:t>
      </w:r>
    </w:p>
    <w:p w:rsidR="00804875" w:rsidRDefault="00804875" w:rsidP="00804875">
      <w:pPr>
        <w:pStyle w:val="Loendilik"/>
        <w:numPr>
          <w:ilvl w:val="1"/>
          <w:numId w:val="5"/>
        </w:numPr>
        <w:ind w:left="1276" w:hanging="567"/>
        <w:contextualSpacing/>
        <w:rPr>
          <w:sz w:val="24"/>
          <w:szCs w:val="24"/>
        </w:rPr>
      </w:pPr>
      <w:r>
        <w:rPr>
          <w:sz w:val="24"/>
          <w:szCs w:val="24"/>
        </w:rPr>
        <w:t xml:space="preserve"> </w:t>
      </w:r>
      <w:r w:rsidR="00E431AA" w:rsidRPr="00804875">
        <w:rPr>
          <w:sz w:val="24"/>
          <w:szCs w:val="24"/>
        </w:rPr>
        <w:t>sobiva reisiplaani koostamine koos transpordi ja ööbimisega üle kogu maailma;</w:t>
      </w:r>
    </w:p>
    <w:p w:rsidR="00804875" w:rsidRDefault="00804875" w:rsidP="00804875">
      <w:pPr>
        <w:pStyle w:val="Loendilik"/>
        <w:numPr>
          <w:ilvl w:val="1"/>
          <w:numId w:val="5"/>
        </w:numPr>
        <w:ind w:left="1276" w:hanging="567"/>
        <w:contextualSpacing/>
        <w:rPr>
          <w:sz w:val="24"/>
          <w:szCs w:val="24"/>
        </w:rPr>
      </w:pPr>
      <w:r>
        <w:rPr>
          <w:sz w:val="24"/>
          <w:szCs w:val="24"/>
        </w:rPr>
        <w:t xml:space="preserve"> </w:t>
      </w:r>
      <w:r w:rsidR="00E431AA" w:rsidRPr="00804875">
        <w:rPr>
          <w:sz w:val="24"/>
          <w:szCs w:val="24"/>
        </w:rPr>
        <w:t xml:space="preserve">lennu-, laeva-, bussi - ja rongipiletite broneerimine ja müük üle </w:t>
      </w:r>
      <w:r w:rsidRPr="00804875">
        <w:rPr>
          <w:sz w:val="24"/>
          <w:szCs w:val="24"/>
        </w:rPr>
        <w:t xml:space="preserve">kogu </w:t>
      </w:r>
      <w:r w:rsidR="00E431AA" w:rsidRPr="00804875">
        <w:rPr>
          <w:sz w:val="24"/>
          <w:szCs w:val="24"/>
        </w:rPr>
        <w:t>maailma (sh piletite soodushinnad);</w:t>
      </w:r>
    </w:p>
    <w:p w:rsidR="00804875" w:rsidRPr="00804875" w:rsidRDefault="00804875" w:rsidP="00804875">
      <w:pPr>
        <w:pStyle w:val="Loendilik"/>
        <w:numPr>
          <w:ilvl w:val="1"/>
          <w:numId w:val="5"/>
        </w:numPr>
        <w:ind w:left="1276" w:hanging="567"/>
        <w:contextualSpacing/>
        <w:rPr>
          <w:sz w:val="24"/>
          <w:szCs w:val="24"/>
        </w:rPr>
      </w:pPr>
      <w:r>
        <w:rPr>
          <w:sz w:val="24"/>
          <w:szCs w:val="24"/>
        </w:rPr>
        <w:t xml:space="preserve"> </w:t>
      </w:r>
      <w:r w:rsidR="00E431AA" w:rsidRPr="00804875">
        <w:rPr>
          <w:sz w:val="24"/>
          <w:szCs w:val="24"/>
        </w:rPr>
        <w:t xml:space="preserve">majutusteenuse broneerimine ja müük </w:t>
      </w:r>
      <w:r w:rsidR="00E431AA" w:rsidRPr="00804875">
        <w:rPr>
          <w:color w:val="000000"/>
          <w:sz w:val="24"/>
          <w:szCs w:val="24"/>
        </w:rPr>
        <w:t xml:space="preserve">üle maailma </w:t>
      </w:r>
      <w:r w:rsidR="00E431AA" w:rsidRPr="00804875">
        <w:rPr>
          <w:sz w:val="24"/>
          <w:szCs w:val="24"/>
        </w:rPr>
        <w:t>(sh hotellide soodushinnad)</w:t>
      </w:r>
      <w:r w:rsidR="00E431AA" w:rsidRPr="00804875">
        <w:rPr>
          <w:color w:val="000000"/>
          <w:sz w:val="24"/>
          <w:szCs w:val="24"/>
        </w:rPr>
        <w:t>;</w:t>
      </w:r>
    </w:p>
    <w:p w:rsidR="00804875" w:rsidRDefault="00804875" w:rsidP="00804875">
      <w:pPr>
        <w:pStyle w:val="Loendilik"/>
        <w:numPr>
          <w:ilvl w:val="1"/>
          <w:numId w:val="5"/>
        </w:numPr>
        <w:ind w:left="1276" w:hanging="567"/>
        <w:contextualSpacing/>
        <w:rPr>
          <w:sz w:val="24"/>
          <w:szCs w:val="24"/>
        </w:rPr>
      </w:pPr>
      <w:r>
        <w:rPr>
          <w:color w:val="000000"/>
          <w:sz w:val="24"/>
          <w:szCs w:val="24"/>
        </w:rPr>
        <w:t xml:space="preserve"> </w:t>
      </w:r>
      <w:r w:rsidR="00E431AA" w:rsidRPr="00804875">
        <w:rPr>
          <w:sz w:val="24"/>
          <w:szCs w:val="24"/>
        </w:rPr>
        <w:t>reisikindlustuse vormistamine ja müük;</w:t>
      </w:r>
    </w:p>
    <w:p w:rsidR="00804875" w:rsidRDefault="00804875" w:rsidP="00804875">
      <w:pPr>
        <w:pStyle w:val="Loendilik"/>
        <w:numPr>
          <w:ilvl w:val="1"/>
          <w:numId w:val="5"/>
        </w:numPr>
        <w:ind w:left="1276" w:hanging="567"/>
        <w:contextualSpacing/>
        <w:rPr>
          <w:sz w:val="24"/>
          <w:szCs w:val="24"/>
        </w:rPr>
      </w:pPr>
      <w:r>
        <w:rPr>
          <w:sz w:val="24"/>
          <w:szCs w:val="24"/>
        </w:rPr>
        <w:t xml:space="preserve"> </w:t>
      </w:r>
      <w:r w:rsidR="00E431AA" w:rsidRPr="00804875">
        <w:rPr>
          <w:sz w:val="24"/>
          <w:szCs w:val="24"/>
        </w:rPr>
        <w:t>autorenditeenuse vahendamine välismaal;</w:t>
      </w:r>
    </w:p>
    <w:p w:rsidR="00804875" w:rsidRDefault="00804875" w:rsidP="00804875">
      <w:pPr>
        <w:pStyle w:val="Loendilik"/>
        <w:numPr>
          <w:ilvl w:val="1"/>
          <w:numId w:val="5"/>
        </w:numPr>
        <w:ind w:left="1276" w:hanging="567"/>
        <w:contextualSpacing/>
        <w:rPr>
          <w:sz w:val="24"/>
          <w:szCs w:val="24"/>
        </w:rPr>
      </w:pPr>
      <w:r>
        <w:rPr>
          <w:sz w:val="24"/>
          <w:szCs w:val="24"/>
        </w:rPr>
        <w:t xml:space="preserve"> </w:t>
      </w:r>
      <w:r w:rsidR="00E431AA" w:rsidRPr="00804875">
        <w:rPr>
          <w:sz w:val="24"/>
          <w:szCs w:val="24"/>
        </w:rPr>
        <w:t>bussirenditeenuse vahendamine välismaal;</w:t>
      </w:r>
      <w:r>
        <w:rPr>
          <w:sz w:val="24"/>
          <w:szCs w:val="24"/>
        </w:rPr>
        <w:t xml:space="preserve"> </w:t>
      </w:r>
    </w:p>
    <w:p w:rsidR="00804875" w:rsidRPr="00804875" w:rsidRDefault="00804875" w:rsidP="00804875">
      <w:pPr>
        <w:pStyle w:val="Loendilik"/>
        <w:numPr>
          <w:ilvl w:val="1"/>
          <w:numId w:val="5"/>
        </w:numPr>
        <w:ind w:left="1276" w:hanging="567"/>
        <w:contextualSpacing/>
        <w:rPr>
          <w:sz w:val="24"/>
          <w:szCs w:val="24"/>
        </w:rPr>
      </w:pPr>
      <w:r>
        <w:rPr>
          <w:sz w:val="24"/>
          <w:szCs w:val="24"/>
        </w:rPr>
        <w:t xml:space="preserve"> </w:t>
      </w:r>
      <w:r w:rsidR="00E431AA" w:rsidRPr="00804875">
        <w:rPr>
          <w:sz w:val="24"/>
          <w:szCs w:val="24"/>
        </w:rPr>
        <w:t xml:space="preserve">sise- ja välisturismiga seotud konverentsiteenuse (sh konverentsiruumide rent, </w:t>
      </w:r>
      <w:r>
        <w:rPr>
          <w:sz w:val="24"/>
          <w:szCs w:val="24"/>
        </w:rPr>
        <w:t xml:space="preserve"> </w:t>
      </w:r>
      <w:r w:rsidR="00E431AA" w:rsidRPr="00804875">
        <w:rPr>
          <w:color w:val="000000" w:themeColor="text1"/>
          <w:sz w:val="24"/>
          <w:szCs w:val="24"/>
        </w:rPr>
        <w:t>konverentsidele registreerimine, toitlustus, majutus) vahendamine;</w:t>
      </w:r>
    </w:p>
    <w:p w:rsidR="00804875" w:rsidRDefault="00804875" w:rsidP="00804875">
      <w:pPr>
        <w:pStyle w:val="Loendilik"/>
        <w:numPr>
          <w:ilvl w:val="1"/>
          <w:numId w:val="5"/>
        </w:numPr>
        <w:ind w:left="1276" w:hanging="567"/>
        <w:contextualSpacing/>
        <w:rPr>
          <w:sz w:val="24"/>
          <w:szCs w:val="24"/>
        </w:rPr>
      </w:pPr>
      <w:r>
        <w:rPr>
          <w:color w:val="000000" w:themeColor="text1"/>
          <w:sz w:val="24"/>
          <w:szCs w:val="24"/>
        </w:rPr>
        <w:t xml:space="preserve"> </w:t>
      </w:r>
      <w:r w:rsidR="00E431AA" w:rsidRPr="00804875">
        <w:rPr>
          <w:color w:val="000000" w:themeColor="text1"/>
          <w:sz w:val="24"/>
          <w:szCs w:val="24"/>
        </w:rPr>
        <w:t>toitlustusteenuse vahendamine</w:t>
      </w:r>
      <w:r w:rsidR="00E431AA" w:rsidRPr="00804875">
        <w:rPr>
          <w:sz w:val="24"/>
          <w:szCs w:val="24"/>
        </w:rPr>
        <w:t>;</w:t>
      </w:r>
    </w:p>
    <w:p w:rsidR="00804875" w:rsidRDefault="00804875" w:rsidP="00804875">
      <w:pPr>
        <w:pStyle w:val="Loendilik"/>
        <w:numPr>
          <w:ilvl w:val="1"/>
          <w:numId w:val="5"/>
        </w:numPr>
        <w:ind w:left="1276" w:hanging="567"/>
        <w:contextualSpacing/>
        <w:rPr>
          <w:sz w:val="24"/>
          <w:szCs w:val="24"/>
        </w:rPr>
      </w:pPr>
      <w:r>
        <w:rPr>
          <w:color w:val="000000" w:themeColor="text1"/>
          <w:sz w:val="24"/>
          <w:szCs w:val="24"/>
        </w:rPr>
        <w:t xml:space="preserve"> </w:t>
      </w:r>
      <w:r w:rsidR="00E431AA" w:rsidRPr="00804875">
        <w:rPr>
          <w:sz w:val="24"/>
          <w:szCs w:val="24"/>
        </w:rPr>
        <w:t>reisidokumentide kättetoimetamise teenus;</w:t>
      </w:r>
    </w:p>
    <w:p w:rsidR="00E431AA" w:rsidRPr="00804875" w:rsidRDefault="00E431AA" w:rsidP="00804875">
      <w:pPr>
        <w:pStyle w:val="Loendilik"/>
        <w:numPr>
          <w:ilvl w:val="1"/>
          <w:numId w:val="5"/>
        </w:numPr>
        <w:ind w:left="1276" w:hanging="567"/>
        <w:contextualSpacing/>
        <w:rPr>
          <w:sz w:val="24"/>
          <w:szCs w:val="24"/>
        </w:rPr>
      </w:pPr>
      <w:r w:rsidRPr="00804875">
        <w:rPr>
          <w:sz w:val="24"/>
          <w:szCs w:val="24"/>
        </w:rPr>
        <w:t xml:space="preserve">muud reisibürooteenused (sh viisade vormistamine, ekskursioonide korraldamine, giidi ja tõlgi teenused, </w:t>
      </w:r>
      <w:proofErr w:type="spellStart"/>
      <w:r w:rsidRPr="00804875">
        <w:rPr>
          <w:sz w:val="24"/>
          <w:szCs w:val="24"/>
        </w:rPr>
        <w:t>transfeerid</w:t>
      </w:r>
      <w:proofErr w:type="spellEnd"/>
      <w:r w:rsidRPr="00804875">
        <w:rPr>
          <w:sz w:val="24"/>
          <w:szCs w:val="24"/>
        </w:rPr>
        <w:t xml:space="preserve">, </w:t>
      </w:r>
      <w:proofErr w:type="spellStart"/>
      <w:r w:rsidRPr="00804875">
        <w:rPr>
          <w:i/>
          <w:sz w:val="24"/>
          <w:szCs w:val="24"/>
        </w:rPr>
        <w:t>catering</w:t>
      </w:r>
      <w:proofErr w:type="spellEnd"/>
      <w:r w:rsidRPr="00804875">
        <w:rPr>
          <w:sz w:val="24"/>
          <w:szCs w:val="24"/>
        </w:rPr>
        <w:t>) ja muud seonduvad teenused.</w:t>
      </w:r>
    </w:p>
    <w:p w:rsidR="00E431AA" w:rsidRPr="00201354" w:rsidRDefault="00E431AA" w:rsidP="00E431AA">
      <w:pPr>
        <w:spacing w:after="0" w:line="240" w:lineRule="auto"/>
        <w:ind w:left="1418"/>
        <w:contextualSpacing/>
        <w:jc w:val="both"/>
        <w:rPr>
          <w:rFonts w:eastAsia="Calibri" w:cs="Times New Roman"/>
          <w:b/>
          <w:sz w:val="24"/>
          <w:szCs w:val="24"/>
        </w:rPr>
      </w:pPr>
    </w:p>
    <w:p w:rsidR="00E431AA" w:rsidRPr="00E431AA" w:rsidRDefault="00E431AA" w:rsidP="00804875">
      <w:pPr>
        <w:pStyle w:val="Loendilik"/>
        <w:numPr>
          <w:ilvl w:val="0"/>
          <w:numId w:val="5"/>
        </w:numPr>
        <w:ind w:left="426" w:hanging="426"/>
        <w:rPr>
          <w:b/>
          <w:sz w:val="24"/>
          <w:szCs w:val="24"/>
        </w:rPr>
      </w:pPr>
      <w:bookmarkStart w:id="58" w:name="_Toc346105190"/>
      <w:r w:rsidRPr="00E431AA">
        <w:rPr>
          <w:b/>
          <w:sz w:val="24"/>
          <w:szCs w:val="24"/>
        </w:rPr>
        <w:t>Üldised nõuded</w:t>
      </w:r>
      <w:bookmarkEnd w:id="58"/>
    </w:p>
    <w:p w:rsidR="00E431AA" w:rsidRPr="00201354" w:rsidRDefault="00E431AA" w:rsidP="00E142E4">
      <w:pPr>
        <w:numPr>
          <w:ilvl w:val="1"/>
          <w:numId w:val="4"/>
        </w:numPr>
        <w:spacing w:after="0" w:line="240" w:lineRule="auto"/>
        <w:ind w:left="426" w:hanging="426"/>
        <w:contextualSpacing/>
        <w:jc w:val="both"/>
        <w:rPr>
          <w:rFonts w:eastAsia="Calibri" w:cs="Times New Roman"/>
          <w:sz w:val="24"/>
          <w:szCs w:val="24"/>
        </w:rPr>
      </w:pPr>
      <w:r w:rsidRPr="00201354">
        <w:rPr>
          <w:rFonts w:eastAsia="Calibri" w:cs="Times New Roman"/>
          <w:sz w:val="24"/>
          <w:szCs w:val="24"/>
        </w:rPr>
        <w:t xml:space="preserve">Pakkuja peab andma hankijale edasi kõik allahindlused ja soodustused, mida pakkuja saab oma koostööpartneritelt. Kahtluse tekkimisel võimaldab hankijal näha originaalarveid pakkuja kui vahendaja ja pakkuja koostööpartneri vahel. </w:t>
      </w:r>
    </w:p>
    <w:p w:rsidR="00E431AA" w:rsidRPr="00D46568" w:rsidRDefault="00E431AA" w:rsidP="00D46568">
      <w:pPr>
        <w:numPr>
          <w:ilvl w:val="1"/>
          <w:numId w:val="4"/>
        </w:numPr>
        <w:spacing w:after="0" w:line="240" w:lineRule="auto"/>
        <w:ind w:left="426" w:hanging="426"/>
        <w:contextualSpacing/>
        <w:jc w:val="both"/>
        <w:rPr>
          <w:rFonts w:eastAsia="Calibri" w:cs="Times New Roman"/>
          <w:color w:val="000000"/>
          <w:sz w:val="24"/>
          <w:szCs w:val="24"/>
        </w:rPr>
      </w:pPr>
      <w:r w:rsidRPr="00201354">
        <w:rPr>
          <w:rFonts w:eastAsia="Calibri" w:cs="Times New Roman"/>
          <w:color w:val="000000"/>
          <w:sz w:val="24"/>
          <w:szCs w:val="24"/>
        </w:rPr>
        <w:t>Pakkuja peab esitama pakutavate teenuste nimekirja koos pakkumuse esitamisel kehtiva hinnakirjaga, tuues eraldi välja soodustused ja allahindlused hankijale, mis on siduvad hankelepingu täitmise tähtaja jooksul. Teenuste nimekiri koos hinnakirja ja soodustusteg</w:t>
      </w:r>
      <w:r w:rsidR="00E142E4">
        <w:rPr>
          <w:rFonts w:eastAsia="Calibri" w:cs="Times New Roman"/>
          <w:color w:val="000000"/>
          <w:sz w:val="24"/>
          <w:szCs w:val="24"/>
        </w:rPr>
        <w:t>a esitatakse HD Lisa 1 Vormil V</w:t>
      </w:r>
      <w:r w:rsidRPr="00201354">
        <w:rPr>
          <w:rFonts w:eastAsia="Calibri" w:cs="Times New Roman"/>
          <w:color w:val="000000"/>
          <w:sz w:val="24"/>
          <w:szCs w:val="24"/>
        </w:rPr>
        <w:t xml:space="preserve">. </w:t>
      </w:r>
      <w:r w:rsidRPr="00D46568">
        <w:rPr>
          <w:rFonts w:eastAsia="Calibri" w:cs="Times New Roman"/>
          <w:color w:val="000000"/>
          <w:sz w:val="24"/>
          <w:szCs w:val="24"/>
        </w:rPr>
        <w:t>Juhul, kui turusituatsioonist</w:t>
      </w:r>
      <w:r w:rsidR="00E142E4" w:rsidRPr="00D46568">
        <w:rPr>
          <w:rFonts w:eastAsia="Calibri" w:cs="Times New Roman"/>
          <w:color w:val="000000"/>
          <w:sz w:val="24"/>
          <w:szCs w:val="24"/>
        </w:rPr>
        <w:t xml:space="preserve"> tulenevalt HD Lisas 1 Vormil V</w:t>
      </w:r>
      <w:r w:rsidRPr="00D46568">
        <w:rPr>
          <w:rFonts w:eastAsia="Calibri" w:cs="Times New Roman"/>
          <w:color w:val="000000"/>
          <w:sz w:val="24"/>
          <w:szCs w:val="24"/>
        </w:rPr>
        <w:t xml:space="preserve"> toodud teenuste hinnad oluliselt alanevad, peab pakkuja hankijale tagama pakkumuses esitatud hinna samas ulatuses alandamise, millest omakorda arvutatakse maha pakkumuses fikseeritud allahindluse protsent.</w:t>
      </w:r>
    </w:p>
    <w:p w:rsidR="00E431AA" w:rsidRPr="00825736" w:rsidRDefault="00E431AA" w:rsidP="00E142E4">
      <w:pPr>
        <w:numPr>
          <w:ilvl w:val="1"/>
          <w:numId w:val="4"/>
        </w:numPr>
        <w:spacing w:after="0" w:line="240" w:lineRule="auto"/>
        <w:ind w:left="426" w:hanging="426"/>
        <w:contextualSpacing/>
        <w:jc w:val="both"/>
        <w:rPr>
          <w:rFonts w:eastAsia="Calibri" w:cs="Times New Roman"/>
          <w:color w:val="000000"/>
          <w:sz w:val="24"/>
          <w:szCs w:val="24"/>
        </w:rPr>
      </w:pPr>
      <w:r w:rsidRPr="00825736">
        <w:rPr>
          <w:rFonts w:eastAsia="Calibri" w:cs="Times New Roman"/>
          <w:color w:val="000000"/>
          <w:sz w:val="24"/>
          <w:szCs w:val="24"/>
        </w:rPr>
        <w:t>Pakkuja poolt osutatavad teenused ei tohi olla kallimad kui pakkuja koostööpartneri hinnakirjas tavakliendile, mis on kättesaadavad muuhulgas ka veebipõhiselt, seega pakkuja ja koostööpartneri vaheline omahind koos pakkuja komisjonitasuga (teenuse hind + Reisibüroo komisjonitasu) peab hankijale olema soodsam kui teenuse hind hinnakirja järgselt tavakliendile või tarbijast püsikliendile.</w:t>
      </w:r>
    </w:p>
    <w:p w:rsidR="00E431AA" w:rsidRPr="00201354" w:rsidRDefault="00E431AA" w:rsidP="00E142E4">
      <w:pPr>
        <w:numPr>
          <w:ilvl w:val="1"/>
          <w:numId w:val="4"/>
        </w:numPr>
        <w:spacing w:after="0" w:line="240" w:lineRule="auto"/>
        <w:ind w:left="426" w:hanging="426"/>
        <w:contextualSpacing/>
        <w:jc w:val="both"/>
        <w:rPr>
          <w:rFonts w:eastAsia="Calibri" w:cs="Times New Roman"/>
          <w:color w:val="000000"/>
          <w:sz w:val="24"/>
          <w:szCs w:val="24"/>
        </w:rPr>
      </w:pPr>
      <w:r w:rsidRPr="00201354">
        <w:rPr>
          <w:rFonts w:eastAsia="Calibri" w:cs="Times New Roman"/>
          <w:sz w:val="24"/>
          <w:szCs w:val="24"/>
        </w:rPr>
        <w:t xml:space="preserve">Kui pakkuja ei suuda objektiivsetel tõendatud põhjustel hankijale teenust osutada soodsama hinnaga, kui on teenuse hind teenusepakkuja hinnakirja järgselt tavakliendile või hankijale pakutud hinnaga, siis </w:t>
      </w:r>
      <w:r w:rsidRPr="00201354">
        <w:rPr>
          <w:rFonts w:eastAsia="Calibri" w:cs="Times New Roman"/>
          <w:color w:val="000000"/>
          <w:sz w:val="24"/>
          <w:szCs w:val="24"/>
        </w:rPr>
        <w:t>ei ole hankija kohustatud reisibüroo teenust kasutama ja võib tellida teenust teenusepakkujalt ja/või teenusepakkuja koostööpartneri(te)lt otse, eesmärgiga tagada odavaim hind.</w:t>
      </w:r>
    </w:p>
    <w:p w:rsidR="00E431AA" w:rsidRPr="00201354" w:rsidRDefault="00E431AA" w:rsidP="00E142E4">
      <w:pPr>
        <w:numPr>
          <w:ilvl w:val="1"/>
          <w:numId w:val="4"/>
        </w:numPr>
        <w:spacing w:after="0" w:line="240" w:lineRule="auto"/>
        <w:ind w:left="426" w:hanging="426"/>
        <w:contextualSpacing/>
        <w:jc w:val="both"/>
        <w:rPr>
          <w:rFonts w:eastAsia="Calibri" w:cs="Times New Roman"/>
          <w:sz w:val="24"/>
          <w:szCs w:val="24"/>
        </w:rPr>
      </w:pPr>
      <w:r w:rsidRPr="00201354">
        <w:rPr>
          <w:rFonts w:eastAsia="Calibri" w:cs="Times New Roman"/>
          <w:sz w:val="24"/>
          <w:szCs w:val="24"/>
        </w:rPr>
        <w:t>Pakkuja peab</w:t>
      </w:r>
      <w:r>
        <w:rPr>
          <w:rFonts w:eastAsia="Calibri" w:cs="Times New Roman"/>
          <w:sz w:val="24"/>
          <w:szCs w:val="24"/>
        </w:rPr>
        <w:t xml:space="preserve"> omama </w:t>
      </w:r>
      <w:r w:rsidRPr="00C96B5F">
        <w:rPr>
          <w:rFonts w:eastAsia="Calibri" w:cs="Times New Roman"/>
          <w:sz w:val="24"/>
          <w:szCs w:val="24"/>
        </w:rPr>
        <w:t xml:space="preserve">klienditeenindust vähemalt Tartus ja Tallinnas, </w:t>
      </w:r>
      <w:r w:rsidRPr="00201354">
        <w:rPr>
          <w:rFonts w:eastAsia="Calibri" w:cs="Times New Roman"/>
          <w:sz w:val="24"/>
          <w:szCs w:val="24"/>
        </w:rPr>
        <w:t xml:space="preserve">võimaldama hankijale tasuta kliendiabi iga päev ööpäevaringselt st 24 tundi 7 päeva nädalas (sh puhkepäevad ja riiklikud pühad), koos ligipääsuga broneerimissüsteemidele. </w:t>
      </w:r>
    </w:p>
    <w:p w:rsidR="00E431AA" w:rsidRPr="00201354" w:rsidRDefault="00E431AA" w:rsidP="00E142E4">
      <w:pPr>
        <w:numPr>
          <w:ilvl w:val="1"/>
          <w:numId w:val="4"/>
        </w:numPr>
        <w:spacing w:after="0" w:line="240" w:lineRule="auto"/>
        <w:ind w:left="426" w:hanging="426"/>
        <w:contextualSpacing/>
        <w:jc w:val="both"/>
        <w:rPr>
          <w:rFonts w:eastAsia="Calibri" w:cs="Times New Roman"/>
          <w:sz w:val="24"/>
          <w:szCs w:val="24"/>
        </w:rPr>
      </w:pPr>
      <w:r w:rsidRPr="00201354">
        <w:rPr>
          <w:rFonts w:eastAsia="Calibri" w:cs="Times New Roman"/>
          <w:sz w:val="24"/>
          <w:szCs w:val="24"/>
        </w:rPr>
        <w:t xml:space="preserve">Pakkuja peab tagama teeninduse vähemalt eesti ja inglise keeles ning tasuta konsultatsiooni reisiplaani koostamisel. </w:t>
      </w:r>
    </w:p>
    <w:p w:rsidR="00E431AA" w:rsidRPr="00201354" w:rsidRDefault="00E431AA" w:rsidP="00E142E4">
      <w:pPr>
        <w:numPr>
          <w:ilvl w:val="1"/>
          <w:numId w:val="4"/>
        </w:numPr>
        <w:spacing w:after="0" w:line="240" w:lineRule="auto"/>
        <w:ind w:left="426" w:hanging="426"/>
        <w:contextualSpacing/>
        <w:jc w:val="both"/>
        <w:rPr>
          <w:rFonts w:eastAsia="Calibri" w:cs="Times New Roman"/>
          <w:sz w:val="24"/>
          <w:szCs w:val="24"/>
        </w:rPr>
      </w:pPr>
      <w:r w:rsidRPr="00201354">
        <w:rPr>
          <w:rFonts w:eastAsia="Calibri" w:cs="Times New Roman"/>
          <w:sz w:val="24"/>
          <w:szCs w:val="24"/>
        </w:rPr>
        <w:t xml:space="preserve">Pakkuja peab tagama hankijale pakkumuse esitamise konkreetse reisi marsruudi, aja ja hinna kohta 24 h jooksul (va puhkepäevad), keerukama marsruudi või vähetuntud sihtkoha puhul 3 kalendripäeva jooksul. </w:t>
      </w:r>
    </w:p>
    <w:p w:rsidR="00E431AA" w:rsidRDefault="00E431AA" w:rsidP="00E142E4">
      <w:pPr>
        <w:numPr>
          <w:ilvl w:val="1"/>
          <w:numId w:val="4"/>
        </w:numPr>
        <w:spacing w:after="0" w:line="240" w:lineRule="auto"/>
        <w:ind w:left="426" w:hanging="426"/>
        <w:contextualSpacing/>
        <w:jc w:val="both"/>
        <w:rPr>
          <w:rFonts w:eastAsia="Calibri" w:cs="Times New Roman"/>
          <w:sz w:val="24"/>
          <w:szCs w:val="24"/>
        </w:rPr>
      </w:pPr>
      <w:r w:rsidRPr="00201354">
        <w:rPr>
          <w:rFonts w:eastAsia="Calibri" w:cs="Times New Roman"/>
          <w:sz w:val="24"/>
          <w:szCs w:val="24"/>
        </w:rPr>
        <w:t xml:space="preserve">Pakkuja peab </w:t>
      </w:r>
      <w:r>
        <w:rPr>
          <w:rFonts w:eastAsia="Calibri" w:cs="Times New Roman"/>
          <w:sz w:val="24"/>
          <w:szCs w:val="24"/>
        </w:rPr>
        <w:t>võimaldama hankijale reisiteenuse</w:t>
      </w:r>
      <w:r w:rsidRPr="00201354">
        <w:rPr>
          <w:rFonts w:eastAsia="Calibri" w:cs="Times New Roman"/>
          <w:sz w:val="24"/>
          <w:szCs w:val="24"/>
        </w:rPr>
        <w:t xml:space="preserve"> ostmisel krediidilimiiti summas </w:t>
      </w:r>
      <w:r w:rsidRPr="00AB2243">
        <w:rPr>
          <w:rFonts w:eastAsia="Calibri" w:cs="Times New Roman"/>
          <w:sz w:val="24"/>
          <w:szCs w:val="24"/>
        </w:rPr>
        <w:t>50 000 eurot koos käibemaksuga.</w:t>
      </w:r>
    </w:p>
    <w:p w:rsidR="00543BBA" w:rsidRPr="00AB2243" w:rsidRDefault="00543BBA" w:rsidP="00E142E4">
      <w:pPr>
        <w:numPr>
          <w:ilvl w:val="1"/>
          <w:numId w:val="4"/>
        </w:numPr>
        <w:spacing w:after="0" w:line="240" w:lineRule="auto"/>
        <w:ind w:left="426" w:hanging="426"/>
        <w:contextualSpacing/>
        <w:jc w:val="both"/>
        <w:rPr>
          <w:rFonts w:eastAsia="Calibri" w:cs="Times New Roman"/>
          <w:sz w:val="24"/>
          <w:szCs w:val="24"/>
        </w:rPr>
      </w:pPr>
      <w:r>
        <w:rPr>
          <w:rFonts w:eastAsia="Calibri" w:cs="Times New Roman"/>
          <w:sz w:val="24"/>
          <w:szCs w:val="24"/>
        </w:rPr>
        <w:t>Pakkuja peab võimaldama vähemalt 90 päeva pikkust maksetähtaega.</w:t>
      </w:r>
    </w:p>
    <w:p w:rsidR="00E431AA" w:rsidRPr="00201354" w:rsidRDefault="00E431AA" w:rsidP="00543BBA">
      <w:pPr>
        <w:numPr>
          <w:ilvl w:val="1"/>
          <w:numId w:val="4"/>
        </w:numPr>
        <w:spacing w:after="0" w:line="240" w:lineRule="auto"/>
        <w:ind w:left="709" w:hanging="709"/>
        <w:contextualSpacing/>
        <w:jc w:val="both"/>
        <w:rPr>
          <w:rFonts w:eastAsia="Calibri" w:cs="Times New Roman"/>
          <w:color w:val="000000"/>
          <w:sz w:val="24"/>
          <w:szCs w:val="24"/>
        </w:rPr>
      </w:pPr>
      <w:r w:rsidRPr="00201354">
        <w:rPr>
          <w:rFonts w:eastAsia="Calibri" w:cs="Times New Roman"/>
          <w:color w:val="000000"/>
          <w:sz w:val="24"/>
          <w:szCs w:val="24"/>
        </w:rPr>
        <w:lastRenderedPageBreak/>
        <w:t xml:space="preserve">Reisibüroo peab teenuse broneerimisel pidama läbirääkimisi teenuse osutajaga ja tegema endast kõik oleneva, et hankija ei peaks kasutama teenuse tarbimisel lisatagatisena töötaja  krediitkaarti, kuivõrd hanke eesmärgiks on saada reisibüroolt täisteenust. Juhul kui teenuse osutaja sellega ei nõustu, peab pakkuja võimaldama enda vastava kaardi kasutamist või teavitama hankijat aegsasti ette, et teenuse osutaja krediitkaardi esitamist nõuab ning sellisel juhul saab hankija võtta vastavad meetmed rakendusele. </w:t>
      </w:r>
    </w:p>
    <w:p w:rsidR="00E431AA" w:rsidRPr="00201354" w:rsidRDefault="00E431AA" w:rsidP="00543BBA">
      <w:pPr>
        <w:numPr>
          <w:ilvl w:val="1"/>
          <w:numId w:val="4"/>
        </w:numPr>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 xml:space="preserve">Pakkuja peab võimaldama hankijale tasuta kasutada Amadeus kaudu pakutavat toodet SYMPHONY (internetipõhine lennupiletite </w:t>
      </w:r>
      <w:proofErr w:type="spellStart"/>
      <w:r w:rsidRPr="00201354">
        <w:rPr>
          <w:rFonts w:eastAsia="Calibri" w:cs="Times New Roman"/>
          <w:i/>
          <w:sz w:val="24"/>
          <w:szCs w:val="24"/>
        </w:rPr>
        <w:t>online</w:t>
      </w:r>
      <w:proofErr w:type="spellEnd"/>
      <w:r w:rsidRPr="00201354">
        <w:rPr>
          <w:rFonts w:eastAsia="Calibri" w:cs="Times New Roman"/>
          <w:sz w:val="24"/>
          <w:szCs w:val="24"/>
        </w:rPr>
        <w:t xml:space="preserve"> broneeringute keskkond Amadeuse baasil) või mõnda samaväärset toodet. Samaväärseks </w:t>
      </w:r>
      <w:proofErr w:type="spellStart"/>
      <w:r w:rsidRPr="00201354">
        <w:rPr>
          <w:rFonts w:eastAsia="Calibri" w:cs="Times New Roman"/>
          <w:i/>
          <w:sz w:val="24"/>
          <w:szCs w:val="24"/>
        </w:rPr>
        <w:t>online</w:t>
      </w:r>
      <w:proofErr w:type="spellEnd"/>
      <w:r w:rsidRPr="00201354">
        <w:rPr>
          <w:rFonts w:eastAsia="Calibri" w:cs="Times New Roman"/>
          <w:sz w:val="24"/>
          <w:szCs w:val="24"/>
        </w:rPr>
        <w:t xml:space="preserve"> keskkonnaks loetakse sellist </w:t>
      </w:r>
      <w:proofErr w:type="spellStart"/>
      <w:r w:rsidRPr="00201354">
        <w:rPr>
          <w:rFonts w:eastAsia="Calibri" w:cs="Times New Roman"/>
          <w:i/>
          <w:sz w:val="24"/>
          <w:szCs w:val="24"/>
        </w:rPr>
        <w:t>online</w:t>
      </w:r>
      <w:proofErr w:type="spellEnd"/>
      <w:r w:rsidRPr="00201354">
        <w:rPr>
          <w:rFonts w:eastAsia="Calibri" w:cs="Times New Roman"/>
          <w:sz w:val="24"/>
          <w:szCs w:val="24"/>
        </w:rPr>
        <w:t xml:space="preserve"> tellimise süsteemi, mis võimaldab kõiki samu funktsioone, mis on eelpool nimetatud tootel.</w:t>
      </w:r>
    </w:p>
    <w:p w:rsidR="00E431AA" w:rsidRPr="00201354" w:rsidRDefault="00E431AA" w:rsidP="00543BBA">
      <w:pPr>
        <w:numPr>
          <w:ilvl w:val="1"/>
          <w:numId w:val="4"/>
        </w:numPr>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 xml:space="preserve">Pakkuja peab omama </w:t>
      </w:r>
      <w:proofErr w:type="spellStart"/>
      <w:r w:rsidRPr="00201354">
        <w:rPr>
          <w:rFonts w:eastAsia="Calibri" w:cs="Times New Roman"/>
          <w:i/>
          <w:sz w:val="24"/>
          <w:szCs w:val="24"/>
        </w:rPr>
        <w:t>online</w:t>
      </w:r>
      <w:proofErr w:type="spellEnd"/>
      <w:r w:rsidRPr="00201354">
        <w:rPr>
          <w:rFonts w:eastAsia="Calibri" w:cs="Times New Roman"/>
          <w:sz w:val="24"/>
          <w:szCs w:val="24"/>
        </w:rPr>
        <w:t xml:space="preserve"> aruandlussüsteemi (aruandlus tellimuste kohta) ning süsteemifunktsioonide kirjeldust. Aruandlussüsteem peab andma ülevaate minimaalselt hankija poolt tellitud toodete ja teenuste kohta, ühe kalendriaasta ulatuses (andmeid säilitatakse vähemalt 12 kuud).</w:t>
      </w:r>
    </w:p>
    <w:p w:rsidR="00E431AA" w:rsidRDefault="00E431AA" w:rsidP="00543BBA">
      <w:pPr>
        <w:numPr>
          <w:ilvl w:val="1"/>
          <w:numId w:val="4"/>
        </w:numPr>
        <w:spacing w:after="0" w:line="240" w:lineRule="auto"/>
        <w:ind w:left="709" w:hanging="709"/>
        <w:contextualSpacing/>
        <w:jc w:val="both"/>
        <w:rPr>
          <w:rFonts w:eastAsia="Calibri" w:cs="Times New Roman"/>
          <w:sz w:val="24"/>
          <w:szCs w:val="24"/>
        </w:rPr>
      </w:pPr>
      <w:r w:rsidRPr="00201354">
        <w:rPr>
          <w:rFonts w:eastAsia="Calibri" w:cs="Times New Roman"/>
          <w:sz w:val="24"/>
          <w:szCs w:val="24"/>
        </w:rPr>
        <w:t xml:space="preserve">Pakkujal ei ole lepingu täitmisel õigust suuremale vahendusteenuse protsendile mitte ühegi HD Lisa 2 punktis 1 loetletud teenuse täitmisel, kui ta oma pakkumuses on märkinud. </w:t>
      </w:r>
    </w:p>
    <w:p w:rsidR="00E142E4" w:rsidRDefault="00E142E4" w:rsidP="00E142E4">
      <w:pPr>
        <w:spacing w:after="0" w:line="240" w:lineRule="auto"/>
        <w:ind w:left="851"/>
        <w:contextualSpacing/>
        <w:jc w:val="both"/>
        <w:rPr>
          <w:rFonts w:eastAsia="Calibri" w:cs="Times New Roman"/>
          <w:sz w:val="24"/>
          <w:szCs w:val="24"/>
        </w:rPr>
      </w:pPr>
    </w:p>
    <w:p w:rsidR="00E142E4" w:rsidRPr="00AB2243" w:rsidRDefault="00E142E4" w:rsidP="00E142E4">
      <w:pPr>
        <w:pStyle w:val="Loendilik"/>
        <w:numPr>
          <w:ilvl w:val="0"/>
          <w:numId w:val="4"/>
        </w:numPr>
        <w:rPr>
          <w:b/>
          <w:sz w:val="24"/>
          <w:szCs w:val="24"/>
          <w:u w:val="single"/>
        </w:rPr>
      </w:pPr>
      <w:r w:rsidRPr="00AB2243">
        <w:rPr>
          <w:b/>
          <w:sz w:val="24"/>
          <w:szCs w:val="24"/>
          <w:u w:val="single"/>
        </w:rPr>
        <w:t xml:space="preserve">Näidispakkumine: Lend (vormistatud </w:t>
      </w:r>
      <w:proofErr w:type="spellStart"/>
      <w:r w:rsidRPr="00AB2243">
        <w:rPr>
          <w:b/>
          <w:sz w:val="24"/>
          <w:szCs w:val="24"/>
          <w:u w:val="single"/>
        </w:rPr>
        <w:t>piletid)+majutused+transfeer</w:t>
      </w:r>
      <w:proofErr w:type="spellEnd"/>
      <w:r w:rsidRPr="00AB2243">
        <w:rPr>
          <w:b/>
          <w:sz w:val="24"/>
          <w:szCs w:val="24"/>
          <w:u w:val="single"/>
        </w:rPr>
        <w:t xml:space="preserve"> +kindlustus</w:t>
      </w:r>
    </w:p>
    <w:p w:rsidR="00E142E4" w:rsidRPr="00643B7D" w:rsidRDefault="00E142E4" w:rsidP="00E142E4">
      <w:pPr>
        <w:pStyle w:val="Loendilik"/>
        <w:ind w:left="360"/>
        <w:jc w:val="left"/>
        <w:rPr>
          <w:b/>
          <w:u w:val="single"/>
        </w:rPr>
      </w:pPr>
    </w:p>
    <w:tbl>
      <w:tblPr>
        <w:tblStyle w:val="Kontuurtabel"/>
        <w:tblW w:w="0" w:type="auto"/>
        <w:tblInd w:w="392" w:type="dxa"/>
        <w:tblLook w:val="04A0" w:firstRow="1" w:lastRow="0" w:firstColumn="1" w:lastColumn="0" w:noHBand="0" w:noVBand="1"/>
      </w:tblPr>
      <w:tblGrid>
        <w:gridCol w:w="2977"/>
        <w:gridCol w:w="5953"/>
      </w:tblGrid>
      <w:tr w:rsidR="00E142E4" w:rsidTr="00842487">
        <w:tc>
          <w:tcPr>
            <w:tcW w:w="2977" w:type="dxa"/>
          </w:tcPr>
          <w:p w:rsidR="00E142E4" w:rsidRDefault="00E142E4" w:rsidP="00842487">
            <w:pPr>
              <w:pStyle w:val="Default"/>
              <w:jc w:val="both"/>
              <w:rPr>
                <w:b/>
                <w:bCs/>
                <w:sz w:val="22"/>
                <w:szCs w:val="22"/>
              </w:rPr>
            </w:pPr>
          </w:p>
          <w:p w:rsidR="00E142E4" w:rsidRDefault="00E142E4" w:rsidP="00842487">
            <w:pPr>
              <w:pStyle w:val="Default"/>
              <w:jc w:val="both"/>
              <w:rPr>
                <w:b/>
                <w:bCs/>
                <w:sz w:val="22"/>
                <w:szCs w:val="22"/>
              </w:rPr>
            </w:pPr>
          </w:p>
          <w:p w:rsidR="00E142E4" w:rsidRDefault="00E142E4" w:rsidP="00842487">
            <w:pPr>
              <w:pStyle w:val="Default"/>
              <w:jc w:val="both"/>
            </w:pPr>
            <w:r>
              <w:rPr>
                <w:b/>
                <w:bCs/>
                <w:sz w:val="22"/>
                <w:szCs w:val="22"/>
              </w:rPr>
              <w:t xml:space="preserve">Sihtkoht </w:t>
            </w:r>
          </w:p>
          <w:p w:rsidR="00E142E4" w:rsidRDefault="00E142E4" w:rsidP="00842487">
            <w:pPr>
              <w:jc w:val="both"/>
            </w:pPr>
          </w:p>
        </w:tc>
        <w:tc>
          <w:tcPr>
            <w:tcW w:w="5953" w:type="dxa"/>
          </w:tcPr>
          <w:p w:rsidR="00E142E4" w:rsidRPr="00262FAF" w:rsidRDefault="00E142E4" w:rsidP="00842487">
            <w:pPr>
              <w:pStyle w:val="Default"/>
              <w:jc w:val="both"/>
              <w:rPr>
                <w:b/>
                <w:bCs/>
              </w:rPr>
            </w:pPr>
            <w:r w:rsidRPr="00262FAF">
              <w:rPr>
                <w:b/>
                <w:bCs/>
              </w:rPr>
              <w:t xml:space="preserve">Paindlik turistiklassi pilet (koos kõikide maksudega, nt </w:t>
            </w:r>
          </w:p>
          <w:p w:rsidR="00E142E4" w:rsidRPr="00262FAF" w:rsidRDefault="00E142E4" w:rsidP="00842487">
            <w:pPr>
              <w:pStyle w:val="Default"/>
              <w:jc w:val="both"/>
            </w:pPr>
            <w:r w:rsidRPr="00262FAF">
              <w:rPr>
                <w:b/>
                <w:bCs/>
              </w:rPr>
              <w:t>lennujaamamaksud + kütuse lisatasu)</w:t>
            </w:r>
          </w:p>
          <w:p w:rsidR="00E142E4" w:rsidRPr="00262FAF" w:rsidRDefault="00E142E4" w:rsidP="00842487">
            <w:pPr>
              <w:pStyle w:val="Default"/>
              <w:jc w:val="both"/>
              <w:rPr>
                <w:b/>
              </w:rPr>
            </w:pPr>
            <w:r w:rsidRPr="00262FAF">
              <w:rPr>
                <w:b/>
              </w:rPr>
              <w:t>Edasi-tagasi lend</w:t>
            </w:r>
          </w:p>
          <w:p w:rsidR="00E142E4" w:rsidRDefault="00E142E4" w:rsidP="00842487">
            <w:pPr>
              <w:jc w:val="both"/>
            </w:pPr>
          </w:p>
        </w:tc>
      </w:tr>
      <w:tr w:rsidR="00E142E4" w:rsidTr="00842487">
        <w:tc>
          <w:tcPr>
            <w:tcW w:w="2977" w:type="dxa"/>
          </w:tcPr>
          <w:p w:rsidR="00E142E4" w:rsidRPr="00AB2243" w:rsidRDefault="00E142E4" w:rsidP="00842487">
            <w:pPr>
              <w:jc w:val="both"/>
              <w:rPr>
                <w:sz w:val="24"/>
                <w:szCs w:val="24"/>
              </w:rPr>
            </w:pPr>
            <w:r w:rsidRPr="00AB2243">
              <w:rPr>
                <w:sz w:val="24"/>
                <w:szCs w:val="24"/>
              </w:rPr>
              <w:t xml:space="preserve"> </w:t>
            </w:r>
          </w:p>
          <w:p w:rsidR="00E142E4" w:rsidRPr="00AB2243" w:rsidRDefault="00E142E4" w:rsidP="00842487">
            <w:pPr>
              <w:jc w:val="both"/>
              <w:rPr>
                <w:sz w:val="24"/>
                <w:szCs w:val="24"/>
              </w:rPr>
            </w:pPr>
            <w:r w:rsidRPr="00AB2243">
              <w:rPr>
                <w:sz w:val="24"/>
                <w:szCs w:val="24"/>
              </w:rPr>
              <w:t xml:space="preserve">Tartu – </w:t>
            </w:r>
            <w:proofErr w:type="spellStart"/>
            <w:r w:rsidRPr="00AB2243">
              <w:rPr>
                <w:sz w:val="24"/>
                <w:szCs w:val="24"/>
              </w:rPr>
              <w:t>Wroclaw</w:t>
            </w:r>
            <w:proofErr w:type="spellEnd"/>
            <w:r w:rsidRPr="00AB2243">
              <w:rPr>
                <w:sz w:val="24"/>
                <w:szCs w:val="24"/>
              </w:rPr>
              <w:t xml:space="preserve"> – Washington – Tartu.</w:t>
            </w:r>
          </w:p>
          <w:p w:rsidR="00E142E4" w:rsidRPr="00AB2243" w:rsidRDefault="00E142E4" w:rsidP="00842487">
            <w:pPr>
              <w:jc w:val="both"/>
              <w:rPr>
                <w:sz w:val="24"/>
                <w:szCs w:val="24"/>
              </w:rPr>
            </w:pPr>
            <w:r w:rsidRPr="00AB2243">
              <w:rPr>
                <w:sz w:val="24"/>
                <w:szCs w:val="24"/>
              </w:rPr>
              <w:t>Ajavahemik 06.03. – 13.03. 2014</w:t>
            </w:r>
          </w:p>
        </w:tc>
        <w:tc>
          <w:tcPr>
            <w:tcW w:w="5953" w:type="dxa"/>
          </w:tcPr>
          <w:p w:rsidR="00E142E4" w:rsidRPr="00AB2243" w:rsidRDefault="00E142E4" w:rsidP="00842487">
            <w:pPr>
              <w:jc w:val="both"/>
              <w:rPr>
                <w:sz w:val="24"/>
                <w:szCs w:val="24"/>
              </w:rPr>
            </w:pPr>
            <w:r w:rsidRPr="00AB2243">
              <w:rPr>
                <w:sz w:val="24"/>
                <w:szCs w:val="24"/>
              </w:rPr>
              <w:t>Alustan oma reisi Tartust.</w:t>
            </w:r>
          </w:p>
          <w:p w:rsidR="00E142E4" w:rsidRPr="00AB2243" w:rsidRDefault="00E142E4" w:rsidP="00842487">
            <w:pPr>
              <w:jc w:val="both"/>
              <w:rPr>
                <w:sz w:val="24"/>
                <w:szCs w:val="24"/>
              </w:rPr>
            </w:pPr>
            <w:r w:rsidRPr="00AB2243">
              <w:rPr>
                <w:sz w:val="24"/>
                <w:szCs w:val="24"/>
              </w:rPr>
              <w:t xml:space="preserve">7. märtsil on mul kell 12:00-16:00 ettekanne </w:t>
            </w:r>
            <w:proofErr w:type="spellStart"/>
            <w:r w:rsidRPr="00AB2243">
              <w:rPr>
                <w:sz w:val="24"/>
                <w:szCs w:val="24"/>
              </w:rPr>
              <w:t>Wroclawi</w:t>
            </w:r>
            <w:proofErr w:type="spellEnd"/>
            <w:r w:rsidRPr="00AB2243">
              <w:rPr>
                <w:sz w:val="24"/>
                <w:szCs w:val="24"/>
              </w:rPr>
              <w:t xml:space="preserve"> Ülikooli peahoones Poolas. Tahaksin kindlasti eelmisel õhtul linnas olla ning ööbida võimalikult sihtkoha lähedal.</w:t>
            </w:r>
          </w:p>
          <w:p w:rsidR="00AB2243" w:rsidRDefault="00E142E4" w:rsidP="00842487">
            <w:pPr>
              <w:jc w:val="both"/>
              <w:rPr>
                <w:sz w:val="24"/>
                <w:szCs w:val="24"/>
              </w:rPr>
            </w:pPr>
            <w:r w:rsidRPr="00AB2243">
              <w:rPr>
                <w:sz w:val="24"/>
                <w:szCs w:val="24"/>
              </w:rPr>
              <w:t>10. märtsil osalen Washingtonis Valges Majas teaduse populariseerimise aastaauhindade kättejagamisel (kell 12:00-19:00). Sooviksin ööbida taa</w:t>
            </w:r>
            <w:r w:rsidR="00AB2243">
              <w:rPr>
                <w:sz w:val="24"/>
                <w:szCs w:val="24"/>
              </w:rPr>
              <w:t>s võimalikult sihtkoha lähedal.</w:t>
            </w:r>
          </w:p>
          <w:p w:rsidR="00E142E4" w:rsidRPr="00AB2243" w:rsidRDefault="00E142E4" w:rsidP="00842487">
            <w:pPr>
              <w:jc w:val="both"/>
              <w:rPr>
                <w:sz w:val="24"/>
                <w:szCs w:val="24"/>
              </w:rPr>
            </w:pPr>
            <w:r w:rsidRPr="00AB2243">
              <w:rPr>
                <w:sz w:val="24"/>
                <w:szCs w:val="24"/>
              </w:rPr>
              <w:t>11.märtsil on mul kohtumine Washingtoni lähiümbruses ning sooviksin selleks rentida auto (võimalikult odava). Soovin auto kätte saada kell 09:00 ning tagastada 15:00.</w:t>
            </w:r>
          </w:p>
          <w:p w:rsidR="00E142E4" w:rsidRPr="00AB2243" w:rsidRDefault="00E142E4" w:rsidP="00842487">
            <w:pPr>
              <w:jc w:val="both"/>
              <w:rPr>
                <w:sz w:val="24"/>
                <w:szCs w:val="24"/>
              </w:rPr>
            </w:pPr>
            <w:r w:rsidRPr="00AB2243">
              <w:rPr>
                <w:sz w:val="24"/>
                <w:szCs w:val="24"/>
              </w:rPr>
              <w:t xml:space="preserve"> 13.märtsil kell 9:00 pean olema tagasi Tartus.</w:t>
            </w:r>
          </w:p>
        </w:tc>
      </w:tr>
    </w:tbl>
    <w:p w:rsidR="00E142E4" w:rsidRDefault="00E142E4" w:rsidP="00E142E4">
      <w:pPr>
        <w:spacing w:after="0" w:line="240" w:lineRule="auto"/>
        <w:jc w:val="both"/>
        <w:rPr>
          <w:rFonts w:cs="Times New Roman"/>
          <w:sz w:val="24"/>
          <w:szCs w:val="24"/>
        </w:rPr>
      </w:pPr>
    </w:p>
    <w:p w:rsidR="00E142E4" w:rsidRPr="00E142E4" w:rsidRDefault="00E142E4" w:rsidP="00E142E4">
      <w:pPr>
        <w:spacing w:after="0" w:line="240" w:lineRule="auto"/>
        <w:jc w:val="both"/>
        <w:rPr>
          <w:rFonts w:cs="Times New Roman"/>
          <w:sz w:val="24"/>
          <w:szCs w:val="24"/>
        </w:rPr>
      </w:pPr>
      <w:r w:rsidRPr="00E142E4">
        <w:rPr>
          <w:rFonts w:cs="Times New Roman"/>
          <w:sz w:val="24"/>
          <w:szCs w:val="24"/>
        </w:rPr>
        <w:t>„Odavlennufirmade“ (</w:t>
      </w:r>
      <w:proofErr w:type="spellStart"/>
      <w:r w:rsidRPr="00E142E4">
        <w:rPr>
          <w:rFonts w:cs="Times New Roman"/>
          <w:sz w:val="24"/>
          <w:szCs w:val="24"/>
        </w:rPr>
        <w:t>Ryanair</w:t>
      </w:r>
      <w:proofErr w:type="spellEnd"/>
      <w:r w:rsidRPr="00E142E4">
        <w:rPr>
          <w:rFonts w:cs="Times New Roman"/>
          <w:sz w:val="24"/>
          <w:szCs w:val="24"/>
        </w:rPr>
        <w:t xml:space="preserve">, </w:t>
      </w:r>
      <w:proofErr w:type="spellStart"/>
      <w:r w:rsidRPr="00E142E4">
        <w:rPr>
          <w:rFonts w:cs="Times New Roman"/>
          <w:sz w:val="24"/>
          <w:szCs w:val="24"/>
        </w:rPr>
        <w:t>Easyjet</w:t>
      </w:r>
      <w:proofErr w:type="spellEnd"/>
      <w:r w:rsidRPr="00E142E4">
        <w:rPr>
          <w:rFonts w:cs="Times New Roman"/>
          <w:sz w:val="24"/>
          <w:szCs w:val="24"/>
        </w:rPr>
        <w:t xml:space="preserve"> jt) lendude kasutamine tabeli täitmiseks ei ole lubatud.</w:t>
      </w:r>
    </w:p>
    <w:p w:rsidR="00E142E4" w:rsidRPr="00E142E4" w:rsidRDefault="00E142E4" w:rsidP="00E142E4">
      <w:pPr>
        <w:pStyle w:val="Default"/>
      </w:pPr>
      <w:r w:rsidRPr="00E142E4">
        <w:t>- ööbimine vähemalt kolme tärniga majutusasutuses, internetiühendusega üheinimese toas, hommikusöögiga (hommikusöök hinnas);</w:t>
      </w:r>
    </w:p>
    <w:p w:rsidR="00E142E4" w:rsidRPr="00E142E4" w:rsidRDefault="00E142E4" w:rsidP="00E142E4">
      <w:pPr>
        <w:pStyle w:val="Default"/>
      </w:pPr>
      <w:r w:rsidRPr="00E142E4">
        <w:t xml:space="preserve">-  kõik teenused peavad olema ettemakstavad; </w:t>
      </w:r>
    </w:p>
    <w:p w:rsidR="00E142E4" w:rsidRPr="00E142E4" w:rsidRDefault="00E142E4" w:rsidP="00E142E4">
      <w:pPr>
        <w:pStyle w:val="Default"/>
      </w:pPr>
      <w:r w:rsidRPr="00E142E4">
        <w:t>-  üle kahe tunni kestvate lennureiside puhul on oluline, et hinnas sisalduks soe toit;</w:t>
      </w:r>
    </w:p>
    <w:p w:rsidR="00E142E4" w:rsidRPr="00E142E4" w:rsidRDefault="00E142E4" w:rsidP="00E142E4">
      <w:pPr>
        <w:pStyle w:val="Default"/>
      </w:pPr>
      <w:r w:rsidRPr="00E142E4">
        <w:t>- lisaks käsipagasile on kaasas üks 25 kg kaaluv kohver;</w:t>
      </w:r>
    </w:p>
    <w:p w:rsidR="00E142E4" w:rsidRPr="00E142E4" w:rsidRDefault="00E142E4" w:rsidP="00E142E4">
      <w:pPr>
        <w:pStyle w:val="Default"/>
      </w:pPr>
      <w:r w:rsidRPr="00E142E4">
        <w:t>-  soovin reisi perioodiks ka pagasi-(600 €), tervise-(70 000 €) ja reisitõrkekindlustust (950 €);</w:t>
      </w:r>
    </w:p>
    <w:p w:rsidR="00E142E4" w:rsidRPr="00E142E4" w:rsidRDefault="00E142E4" w:rsidP="00E142E4">
      <w:pPr>
        <w:pStyle w:val="Default"/>
      </w:pPr>
      <w:r w:rsidRPr="00E142E4">
        <w:t xml:space="preserve">-  lennujaamade ja hotellide/Tartu vahel ühistransport või </w:t>
      </w:r>
      <w:proofErr w:type="spellStart"/>
      <w:r w:rsidRPr="00E142E4">
        <w:t>transfeer</w:t>
      </w:r>
      <w:proofErr w:type="spellEnd"/>
      <w:r w:rsidRPr="00E142E4">
        <w:t>.</w:t>
      </w:r>
    </w:p>
    <w:p w:rsidR="00E142E4" w:rsidRPr="00E142E4" w:rsidRDefault="00E142E4" w:rsidP="00E142E4">
      <w:pPr>
        <w:spacing w:after="0" w:line="240" w:lineRule="auto"/>
        <w:jc w:val="both"/>
        <w:rPr>
          <w:rFonts w:eastAsia="Calibri" w:cs="Times New Roman"/>
          <w:sz w:val="24"/>
          <w:szCs w:val="24"/>
        </w:rPr>
      </w:pPr>
    </w:p>
    <w:p w:rsidR="00AB2243" w:rsidRDefault="00AB2243" w:rsidP="00E142E4">
      <w:pPr>
        <w:pStyle w:val="Default"/>
        <w:rPr>
          <w:b/>
          <w:bCs/>
        </w:rPr>
      </w:pPr>
    </w:p>
    <w:p w:rsidR="00160C35" w:rsidRDefault="00160C35" w:rsidP="00E142E4">
      <w:pPr>
        <w:pStyle w:val="Default"/>
        <w:rPr>
          <w:b/>
          <w:bCs/>
        </w:rPr>
      </w:pPr>
    </w:p>
    <w:p w:rsidR="00160C35" w:rsidRDefault="00160C35" w:rsidP="00E142E4">
      <w:pPr>
        <w:pStyle w:val="Default"/>
        <w:rPr>
          <w:b/>
          <w:bCs/>
        </w:rPr>
      </w:pPr>
    </w:p>
    <w:p w:rsidR="00E142E4" w:rsidRPr="00E142E4" w:rsidRDefault="00E142E4" w:rsidP="00E142E4">
      <w:pPr>
        <w:pStyle w:val="Default"/>
      </w:pPr>
      <w:r w:rsidRPr="00E142E4">
        <w:rPr>
          <w:b/>
          <w:bCs/>
        </w:rPr>
        <w:t>Paindlik turistiklass</w:t>
      </w:r>
    </w:p>
    <w:p w:rsidR="00E142E4" w:rsidRPr="00E142E4" w:rsidRDefault="00E142E4" w:rsidP="00E142E4">
      <w:pPr>
        <w:pStyle w:val="Default"/>
        <w:spacing w:after="27"/>
      </w:pPr>
      <w:r w:rsidRPr="00E142E4">
        <w:t xml:space="preserve">-  välja trükitud piletil märgitud kuupäeva muutmine enne väljalendu on tasuta; </w:t>
      </w:r>
    </w:p>
    <w:p w:rsidR="00E142E4" w:rsidRPr="00E142E4" w:rsidRDefault="00E142E4" w:rsidP="00E142E4">
      <w:pPr>
        <w:pStyle w:val="Default"/>
        <w:spacing w:after="28"/>
      </w:pPr>
      <w:r w:rsidRPr="00E142E4">
        <w:t xml:space="preserve">- välja trükitud piletil märgitud nime, marsruudi, kuupäeva muutmise võimalikkus; </w:t>
      </w:r>
    </w:p>
    <w:p w:rsidR="00E142E4" w:rsidRPr="00E142E4" w:rsidRDefault="00E142E4" w:rsidP="00E142E4">
      <w:pPr>
        <w:pStyle w:val="Default"/>
        <w:spacing w:after="28"/>
      </w:pPr>
      <w:r w:rsidRPr="00E142E4">
        <w:t xml:space="preserve">- väljaostetud piletite tagastus enne piletil märgitud väljalendu 100% ulatuses; </w:t>
      </w:r>
    </w:p>
    <w:p w:rsidR="00E142E4" w:rsidRPr="00E142E4" w:rsidRDefault="00E142E4" w:rsidP="00E142E4">
      <w:pPr>
        <w:pStyle w:val="Default"/>
        <w:spacing w:after="28"/>
      </w:pPr>
      <w:r w:rsidRPr="00E142E4">
        <w:t xml:space="preserve">- käsi ja registreeritud pagas sisaldub hinnas; </w:t>
      </w:r>
    </w:p>
    <w:p w:rsidR="00E142E4" w:rsidRPr="00E142E4" w:rsidRDefault="00E142E4" w:rsidP="00E142E4">
      <w:pPr>
        <w:pStyle w:val="Default"/>
        <w:spacing w:after="28"/>
      </w:pPr>
      <w:r w:rsidRPr="00E142E4">
        <w:t xml:space="preserve">- </w:t>
      </w:r>
      <w:proofErr w:type="spellStart"/>
      <w:r w:rsidRPr="00E142E4">
        <w:t>Online-</w:t>
      </w:r>
      <w:proofErr w:type="spellEnd"/>
      <w:r w:rsidRPr="00E142E4">
        <w:t xml:space="preserve"> </w:t>
      </w:r>
      <w:proofErr w:type="spellStart"/>
      <w:r w:rsidRPr="00E142E4">
        <w:t>check</w:t>
      </w:r>
      <w:proofErr w:type="spellEnd"/>
      <w:r w:rsidRPr="00E142E4">
        <w:t xml:space="preserve"> </w:t>
      </w:r>
      <w:proofErr w:type="spellStart"/>
      <w:r w:rsidRPr="00E142E4">
        <w:t>in</w:t>
      </w:r>
      <w:proofErr w:type="spellEnd"/>
      <w:r w:rsidRPr="00E142E4">
        <w:t xml:space="preserve"> sisaldub hinnas.</w:t>
      </w:r>
    </w:p>
    <w:p w:rsidR="00E142E4" w:rsidRPr="00E142E4" w:rsidRDefault="00E142E4" w:rsidP="00E142E4">
      <w:pPr>
        <w:pStyle w:val="Default"/>
        <w:spacing w:after="28"/>
      </w:pPr>
    </w:p>
    <w:p w:rsidR="00E142E4" w:rsidRPr="00E142E4" w:rsidRDefault="00E142E4" w:rsidP="00E142E4">
      <w:pPr>
        <w:pStyle w:val="Default"/>
      </w:pPr>
      <w:r w:rsidRPr="00E142E4">
        <w:t xml:space="preserve">Kõik ühikhinnad lisada tabelisse HD Lisa </w:t>
      </w:r>
      <w:r>
        <w:t>1</w:t>
      </w:r>
      <w:r w:rsidRPr="00E142E4">
        <w:t xml:space="preserve"> Vorm I</w:t>
      </w:r>
      <w:r>
        <w:t>I</w:t>
      </w:r>
      <w:r w:rsidRPr="00E142E4">
        <w:t>:  Sisuline pakkumus</w:t>
      </w:r>
    </w:p>
    <w:p w:rsidR="00E142E4" w:rsidRPr="00E142E4" w:rsidRDefault="00E142E4" w:rsidP="00E142E4">
      <w:pPr>
        <w:spacing w:after="0" w:line="240" w:lineRule="auto"/>
        <w:ind w:left="851"/>
        <w:contextualSpacing/>
        <w:jc w:val="both"/>
        <w:rPr>
          <w:rFonts w:eastAsia="Calibri" w:cs="Times New Roman"/>
          <w:sz w:val="24"/>
          <w:szCs w:val="24"/>
        </w:rPr>
      </w:pPr>
      <w:r w:rsidRPr="00E142E4">
        <w:rPr>
          <w:sz w:val="24"/>
          <w:szCs w:val="24"/>
        </w:rPr>
        <w:t xml:space="preserve">Pakkujal on õigus teha otse teenusepakkujale järelepäringuid ja kontrollida tabelis esitatud andmete õigsust (lennupiletite, majutuse, kindlustuse ja </w:t>
      </w:r>
      <w:proofErr w:type="spellStart"/>
      <w:r w:rsidRPr="00E142E4">
        <w:rPr>
          <w:sz w:val="24"/>
          <w:szCs w:val="24"/>
        </w:rPr>
        <w:t>transfeeri</w:t>
      </w:r>
      <w:proofErr w:type="spellEnd"/>
      <w:r w:rsidRPr="00E142E4">
        <w:rPr>
          <w:sz w:val="24"/>
          <w:szCs w:val="24"/>
        </w:rPr>
        <w:t xml:space="preserve">) kohta ning eelnimetatud andmetega seostud ühikhindade kohta. </w:t>
      </w:r>
      <w:r w:rsidRPr="00E142E4">
        <w:rPr>
          <w:rStyle w:val="Allmrkuseviide"/>
          <w:sz w:val="24"/>
          <w:szCs w:val="24"/>
        </w:rPr>
        <w:footnoteReference w:id="1"/>
      </w:r>
    </w:p>
    <w:p w:rsidR="00F23C83" w:rsidRPr="00E142E4" w:rsidRDefault="00F23C83" w:rsidP="00EF0A92">
      <w:pPr>
        <w:rPr>
          <w:sz w:val="24"/>
          <w:szCs w:val="24"/>
        </w:rPr>
      </w:pPr>
    </w:p>
    <w:p w:rsidR="00F23C83" w:rsidRDefault="00F23C83" w:rsidP="00EF0A92"/>
    <w:p w:rsidR="00F23C83" w:rsidRDefault="00F23C83" w:rsidP="00EF0A92">
      <w:r>
        <w:t xml:space="preserve"> </w:t>
      </w:r>
    </w:p>
    <w:p w:rsidR="00E431AA" w:rsidRDefault="00B938C9" w:rsidP="00EF0A92">
      <w:r>
        <w:t xml:space="preserve">           </w:t>
      </w:r>
    </w:p>
    <w:p w:rsidR="00E431AA" w:rsidRDefault="00E431AA">
      <w:r>
        <w:br w:type="page"/>
      </w:r>
    </w:p>
    <w:p w:rsidR="004A69E5" w:rsidRPr="004A69E5" w:rsidRDefault="004A69E5" w:rsidP="00C82732">
      <w:pPr>
        <w:pStyle w:val="Pealkiri2"/>
      </w:pPr>
      <w:bookmarkStart w:id="59" w:name="_Toc377651396"/>
      <w:r>
        <w:lastRenderedPageBreak/>
        <w:t xml:space="preserve">HD LISA 3 HANKELEPINGU  </w:t>
      </w:r>
      <w:r w:rsidR="00C82732">
        <w:t>PROJEKT</w:t>
      </w:r>
      <w:bookmarkEnd w:id="59"/>
    </w:p>
    <w:p w:rsidR="004A69E5" w:rsidRPr="004A69E5" w:rsidRDefault="00543BBA" w:rsidP="00C82732">
      <w:pPr>
        <w:jc w:val="both"/>
      </w:pPr>
      <w:proofErr w:type="spellStart"/>
      <w:r>
        <w:t>…………………………</w:t>
      </w:r>
      <w:proofErr w:type="spellEnd"/>
      <w:r>
        <w:t xml:space="preserve">. (edaspidi </w:t>
      </w:r>
      <w:r w:rsidR="004A69E5" w:rsidRPr="004A69E5">
        <w:t xml:space="preserve">Reisibüroo) </w:t>
      </w:r>
      <w:proofErr w:type="spellStart"/>
      <w:r w:rsidR="004A69E5" w:rsidRPr="004A69E5">
        <w:t>registrikood………</w:t>
      </w:r>
      <w:proofErr w:type="spellEnd"/>
      <w:r w:rsidR="004A69E5" w:rsidRPr="004A69E5">
        <w:t xml:space="preserve">, registreeritud aadress </w:t>
      </w:r>
      <w:proofErr w:type="spellStart"/>
      <w:r w:rsidR="004A69E5" w:rsidRPr="004A69E5">
        <w:t>……………………</w:t>
      </w:r>
      <w:proofErr w:type="spellEnd"/>
      <w:r w:rsidR="004A69E5" w:rsidRPr="004A69E5">
        <w:t>., keda esindab</w:t>
      </w:r>
      <w:r>
        <w:t xml:space="preserve"> põhikirja alusel</w:t>
      </w:r>
      <w:r w:rsidR="004A69E5" w:rsidRPr="004A69E5">
        <w:t xml:space="preserve"> juhatuse liige </w:t>
      </w:r>
      <w:proofErr w:type="spellStart"/>
      <w:r w:rsidR="004A69E5" w:rsidRPr="004A69E5">
        <w:t>…………………</w:t>
      </w:r>
      <w:r>
        <w:t>………………</w:t>
      </w:r>
      <w:proofErr w:type="spellEnd"/>
      <w:r>
        <w:t>.</w:t>
      </w:r>
      <w:r w:rsidR="004A69E5" w:rsidRPr="004A69E5">
        <w:t xml:space="preserve">., </w:t>
      </w:r>
    </w:p>
    <w:p w:rsidR="004A69E5" w:rsidRPr="004A69E5" w:rsidRDefault="004A69E5" w:rsidP="00C82732">
      <w:pPr>
        <w:jc w:val="both"/>
      </w:pPr>
      <w:r w:rsidRPr="004A69E5">
        <w:t>ja</w:t>
      </w:r>
    </w:p>
    <w:p w:rsidR="004A69E5" w:rsidRPr="004A69E5" w:rsidRDefault="00C82732" w:rsidP="00C82732">
      <w:pPr>
        <w:jc w:val="both"/>
      </w:pPr>
      <w:r w:rsidRPr="00C82732">
        <w:t xml:space="preserve">Sihtasutus </w:t>
      </w:r>
      <w:r w:rsidR="004A69E5" w:rsidRPr="004A69E5">
        <w:t xml:space="preserve">Eesti Teadusagentuur (edaspidi Klient), registrikood 90000759, registreeritud aadress Soola 8, 51013 Tartu, keda esindab juhatuse liige </w:t>
      </w:r>
      <w:proofErr w:type="spellStart"/>
      <w:r w:rsidR="004A69E5" w:rsidRPr="004A69E5">
        <w:t>…………….……</w:t>
      </w:r>
      <w:r w:rsidR="00543BBA">
        <w:t>………</w:t>
      </w:r>
      <w:proofErr w:type="spellEnd"/>
      <w:r w:rsidR="004A69E5" w:rsidRPr="004A69E5">
        <w:t>, kes tegutseb põhikirja alusel,</w:t>
      </w:r>
    </w:p>
    <w:p w:rsidR="004A69E5" w:rsidRPr="004A69E5" w:rsidRDefault="004A69E5" w:rsidP="00C82732">
      <w:pPr>
        <w:jc w:val="both"/>
      </w:pPr>
      <w:r w:rsidRPr="004A69E5">
        <w:t>sõlmivad lähtuvalt Reisibüroo …</w:t>
      </w:r>
      <w:r w:rsidR="00543BBA">
        <w:t>.</w:t>
      </w:r>
      <w:r w:rsidRPr="004A69E5">
        <w:t xml:space="preserve">……...2014 esitatud pakkumusele (edaspidi Pakkumus) </w:t>
      </w:r>
      <w:r w:rsidR="00543BBA">
        <w:t xml:space="preserve">lihtsustatud </w:t>
      </w:r>
      <w:r w:rsidRPr="004A69E5">
        <w:t xml:space="preserve">hankes </w:t>
      </w:r>
      <w:r w:rsidR="00543BBA">
        <w:t xml:space="preserve">nr </w:t>
      </w:r>
      <w:r w:rsidR="00543BBA" w:rsidRPr="00543BBA">
        <w:t>148859</w:t>
      </w:r>
      <w:r w:rsidR="00543BBA">
        <w:t xml:space="preserve"> </w:t>
      </w:r>
      <w:r w:rsidRPr="004A69E5">
        <w:t>“Reisiteenuse ostmine koos reisibüroo</w:t>
      </w:r>
      <w:r w:rsidR="00543BBA">
        <w:t>- ja majutus</w:t>
      </w:r>
      <w:r w:rsidRPr="004A69E5">
        <w:t>teenusega ”</w:t>
      </w:r>
      <w:r w:rsidR="00543BBA">
        <w:t xml:space="preserve"> (edaspidi Hange)</w:t>
      </w:r>
      <w:r w:rsidRPr="004A69E5">
        <w:t>, käesoleva lepingu, mida koos alljärgnevate lisade ja lahutamatute osadega:</w:t>
      </w:r>
    </w:p>
    <w:p w:rsidR="004A69E5" w:rsidRPr="004A69E5" w:rsidRDefault="004A69E5" w:rsidP="00C82732">
      <w:pPr>
        <w:jc w:val="both"/>
      </w:pPr>
      <w:r w:rsidRPr="004A69E5">
        <w:t>Lisa 1: Kliendi volitatud reisitellijad (kontaktisikud);</w:t>
      </w:r>
    </w:p>
    <w:p w:rsidR="004A69E5" w:rsidRPr="004A69E5" w:rsidRDefault="004A69E5" w:rsidP="00C82732">
      <w:pPr>
        <w:jc w:val="both"/>
      </w:pPr>
      <w:r w:rsidRPr="004A69E5">
        <w:t>Lisa 2: Reisibüroo kontaktisikud;</w:t>
      </w:r>
    </w:p>
    <w:p w:rsidR="004A69E5" w:rsidRPr="004A69E5" w:rsidRDefault="004A69E5" w:rsidP="00C82732">
      <w:pPr>
        <w:jc w:val="both"/>
      </w:pPr>
      <w:r w:rsidRPr="004A69E5">
        <w:t xml:space="preserve">Lisa 3: Reisibüroo __.__.2014 </w:t>
      </w:r>
      <w:r w:rsidR="00543BBA">
        <w:t xml:space="preserve">Hankes esitatud </w:t>
      </w:r>
      <w:r w:rsidRPr="004A69E5">
        <w:t>pakkumus</w:t>
      </w:r>
      <w:r w:rsidR="00E11E6E">
        <w:t xml:space="preserve"> (edaspidi Pakkumus)</w:t>
      </w:r>
      <w:r w:rsidRPr="004A69E5">
        <w:t>;</w:t>
      </w:r>
    </w:p>
    <w:p w:rsidR="004A69E5" w:rsidRPr="004A69E5" w:rsidRDefault="004A69E5" w:rsidP="00C82732">
      <w:pPr>
        <w:jc w:val="both"/>
      </w:pPr>
      <w:r w:rsidRPr="004A69E5">
        <w:t>Lisa 4: Hankedokumendid;</w:t>
      </w:r>
    </w:p>
    <w:p w:rsidR="00C82732" w:rsidRPr="004A69E5" w:rsidRDefault="004A69E5" w:rsidP="00C82732">
      <w:pPr>
        <w:jc w:val="both"/>
      </w:pPr>
      <w:r w:rsidRPr="004A69E5">
        <w:t>loetakse Pooltevaheliseks reisibüroo teenuste osutamise leping</w:t>
      </w:r>
      <w:r w:rsidR="00543BBA">
        <w:t>uks (edaspidi Leping). Pooled leppisid kokku järgmises</w:t>
      </w:r>
      <w:r w:rsidRPr="004A69E5">
        <w:t>:</w:t>
      </w:r>
    </w:p>
    <w:p w:rsidR="004A69E5" w:rsidRPr="004A69E5" w:rsidRDefault="004A69E5" w:rsidP="00C82732">
      <w:pPr>
        <w:jc w:val="both"/>
      </w:pPr>
      <w:r w:rsidRPr="004A69E5">
        <w:t>1. LEPINGUS KASUTATAVAD MÕISTED</w:t>
      </w:r>
    </w:p>
    <w:p w:rsidR="004A69E5" w:rsidRPr="004A69E5" w:rsidRDefault="004A69E5" w:rsidP="00C82732">
      <w:pPr>
        <w:jc w:val="both"/>
      </w:pPr>
      <w:r w:rsidRPr="004A69E5">
        <w:t>Lepingus kasutatakse järgmisi mõisteid järgmises tähenduses:</w:t>
      </w:r>
    </w:p>
    <w:p w:rsidR="004A69E5" w:rsidRPr="004A69E5" w:rsidRDefault="004A69E5" w:rsidP="00C82732">
      <w:pPr>
        <w:ind w:left="426" w:hanging="426"/>
        <w:jc w:val="both"/>
      </w:pPr>
      <w:r w:rsidRPr="004A69E5">
        <w:t>1.1. “Pool” tähendab Reisibürood või Klienti;</w:t>
      </w:r>
    </w:p>
    <w:p w:rsidR="004A69E5" w:rsidRPr="004A69E5" w:rsidRDefault="004A69E5" w:rsidP="00C82732">
      <w:pPr>
        <w:ind w:left="426" w:hanging="426"/>
        <w:jc w:val="both"/>
      </w:pPr>
      <w:r w:rsidRPr="004A69E5">
        <w:t>1.2. “Pooled” tähendab Reisibürood ja Klienti;</w:t>
      </w:r>
    </w:p>
    <w:p w:rsidR="004A69E5" w:rsidRPr="004A69E5" w:rsidRDefault="004A69E5" w:rsidP="00C82732">
      <w:pPr>
        <w:ind w:left="426" w:hanging="426"/>
        <w:jc w:val="both"/>
      </w:pPr>
      <w:r w:rsidRPr="004A69E5">
        <w:t xml:space="preserve">1.3. “Teenus” tähendab transpordi-, majutus-, toitlustus-, rendi-, reisikindlustus-, konverentsi- ja viisateenust ning muid </w:t>
      </w:r>
      <w:r w:rsidR="002D67E2">
        <w:t xml:space="preserve">hankedokumentides kirjeldatud </w:t>
      </w:r>
      <w:r w:rsidRPr="004A69E5">
        <w:t>teenuseid;</w:t>
      </w:r>
    </w:p>
    <w:p w:rsidR="004A69E5" w:rsidRPr="004A69E5" w:rsidRDefault="004A69E5" w:rsidP="00C82732">
      <w:pPr>
        <w:ind w:left="426" w:hanging="426"/>
        <w:jc w:val="both"/>
      </w:pPr>
      <w:r w:rsidRPr="004A69E5">
        <w:t>1.4. “Broneerija ehk kontaktisik” tähendab Lepingus nimetatud või Kliendi poolt pärast Lepingu sõlmimist kirjalikult teatatud Kliendi esindajat või esindajaid, kellel on õigus Kliendi nimel Tellimusi edastada;</w:t>
      </w:r>
    </w:p>
    <w:p w:rsidR="004A69E5" w:rsidRPr="004A69E5" w:rsidRDefault="004A69E5" w:rsidP="00C82732">
      <w:pPr>
        <w:ind w:left="426" w:hanging="426"/>
        <w:jc w:val="both"/>
      </w:pPr>
      <w:r w:rsidRPr="004A69E5">
        <w:t>1.5. “Kinnitatud Tellimus” tähendab Reisibüroo kohustust müüa ja Kliendi kohustust osta konkreetne teenus kokkulepitud ajal, mahus ja hinnaga;</w:t>
      </w:r>
    </w:p>
    <w:p w:rsidR="004A69E5" w:rsidRPr="004A69E5" w:rsidRDefault="004A69E5" w:rsidP="00C82732">
      <w:pPr>
        <w:ind w:left="426" w:hanging="426"/>
        <w:jc w:val="both"/>
      </w:pPr>
      <w:r w:rsidRPr="004A69E5">
        <w:t>1.6. “</w:t>
      </w:r>
      <w:r w:rsidR="002D67E2">
        <w:t>Kasutamata jätmine</w:t>
      </w:r>
      <w:r w:rsidRPr="004A69E5">
        <w:t>” tähendab Kinnitatud Tellimuse Kliendi poolset tühistamata jätmist</w:t>
      </w:r>
      <w:r w:rsidR="002D67E2">
        <w:t>, kuid</w:t>
      </w:r>
      <w:r w:rsidRPr="004A69E5">
        <w:t xml:space="preserve"> </w:t>
      </w:r>
      <w:r w:rsidR="002D67E2">
        <w:t xml:space="preserve">selle </w:t>
      </w:r>
      <w:r w:rsidRPr="004A69E5">
        <w:t>konkreetse Teenuse tarbimisest loobumist;</w:t>
      </w:r>
    </w:p>
    <w:p w:rsidR="004A69E5" w:rsidRPr="004A69E5" w:rsidRDefault="004A69E5" w:rsidP="00C82732">
      <w:pPr>
        <w:ind w:left="426" w:hanging="426"/>
        <w:jc w:val="both"/>
      </w:pPr>
      <w:r w:rsidRPr="004A69E5">
        <w:t>1.7. “Hüvitis” tähendab kokkuleppelist rahalist kompensatsiooni, mida maksab Klient Reisibüroole Kinnitatud Tellimuse tühistamise või Mitte Kasutamise korral, arvestades konkreetse reisiteenuse tingimusi ja käesolevas Lepingus toodud erisusi. Hüvitise piirmäär on maksimaalselt kuni 100% Kinnitatud Tellimuse maksumusest.</w:t>
      </w:r>
    </w:p>
    <w:p w:rsidR="004A69E5" w:rsidRPr="004A69E5" w:rsidRDefault="004A69E5" w:rsidP="00C82732">
      <w:pPr>
        <w:jc w:val="both"/>
      </w:pPr>
      <w:r w:rsidRPr="004A69E5">
        <w:t>1.8. Ülejäänud mõisted on esitatud HD punktis 2.</w:t>
      </w:r>
    </w:p>
    <w:p w:rsidR="004A69E5" w:rsidRPr="004A69E5" w:rsidRDefault="004A69E5" w:rsidP="00C82732">
      <w:pPr>
        <w:jc w:val="both"/>
      </w:pPr>
    </w:p>
    <w:p w:rsidR="004A69E5" w:rsidRPr="004A69E5" w:rsidRDefault="004A69E5" w:rsidP="00C82732">
      <w:pPr>
        <w:jc w:val="both"/>
      </w:pPr>
      <w:r w:rsidRPr="004A69E5">
        <w:lastRenderedPageBreak/>
        <w:t>2. ÜLDSÄTTED</w:t>
      </w:r>
    </w:p>
    <w:p w:rsidR="004A69E5" w:rsidRPr="004A69E5" w:rsidRDefault="004A69E5" w:rsidP="00C82732">
      <w:pPr>
        <w:ind w:left="426" w:hanging="426"/>
        <w:jc w:val="both"/>
      </w:pPr>
      <w:r w:rsidRPr="004A69E5">
        <w:t>2.1. Lepingu alusel ostab Klient Teenuseid</w:t>
      </w:r>
      <w:r w:rsidR="002D67E2" w:rsidRPr="002D67E2">
        <w:t xml:space="preserve"> </w:t>
      </w:r>
      <w:r w:rsidR="002D67E2" w:rsidRPr="004A69E5">
        <w:t>Reisibüroolt</w:t>
      </w:r>
      <w:r w:rsidRPr="004A69E5">
        <w:t>.</w:t>
      </w:r>
    </w:p>
    <w:p w:rsidR="004A69E5" w:rsidRPr="004A69E5" w:rsidRDefault="004A69E5" w:rsidP="00C82732">
      <w:pPr>
        <w:ind w:left="426" w:hanging="426"/>
        <w:jc w:val="both"/>
      </w:pPr>
      <w:r w:rsidRPr="004A69E5">
        <w:t xml:space="preserve">2.2. Lepingu eesmärgiks on </w:t>
      </w:r>
      <w:r w:rsidR="002D67E2">
        <w:t xml:space="preserve">tagada </w:t>
      </w:r>
      <w:r w:rsidRPr="004A69E5">
        <w:t>Kliendile parima hinna ja kvaliteedi suhtega Teenus.</w:t>
      </w:r>
    </w:p>
    <w:p w:rsidR="004A69E5" w:rsidRPr="004A69E5" w:rsidRDefault="004A69E5" w:rsidP="00C82732">
      <w:pPr>
        <w:ind w:left="426" w:hanging="426"/>
        <w:jc w:val="both"/>
      </w:pPr>
      <w:r w:rsidRPr="004A69E5">
        <w:t xml:space="preserve">2.3. Reisibüroo kohustub Lepingu alusel osutama Kliendile </w:t>
      </w:r>
      <w:r w:rsidR="002D67E2">
        <w:t>T</w:t>
      </w:r>
      <w:r w:rsidRPr="004A69E5">
        <w:t>eenuseid asjatundlikult, hoolikalt ning Kliendi huve igakülgselt arvestavalt.</w:t>
      </w:r>
    </w:p>
    <w:p w:rsidR="004A69E5" w:rsidRPr="004A69E5" w:rsidRDefault="004A69E5" w:rsidP="00C82732">
      <w:pPr>
        <w:jc w:val="both"/>
      </w:pPr>
      <w:r w:rsidRPr="004A69E5">
        <w:t>3. LEPINGU OBJEKT</w:t>
      </w:r>
    </w:p>
    <w:p w:rsidR="004A69E5" w:rsidRPr="004A69E5" w:rsidRDefault="004A69E5" w:rsidP="00C82732">
      <w:pPr>
        <w:ind w:left="426" w:hanging="426"/>
        <w:jc w:val="both"/>
      </w:pPr>
      <w:r w:rsidRPr="004A69E5">
        <w:t>3.1. Lepingu objektiks on Reisibüroo poolt Kliendile pakutavad ja vahendatavad Teenused Lepingus toodud tingimustel ja korras.</w:t>
      </w:r>
    </w:p>
    <w:p w:rsidR="004A69E5" w:rsidRPr="004A69E5" w:rsidRDefault="004A69E5" w:rsidP="00C82732">
      <w:pPr>
        <w:ind w:left="426" w:hanging="426"/>
        <w:jc w:val="both"/>
      </w:pPr>
      <w:r w:rsidRPr="004A69E5">
        <w:t>3.2. Reisibüroo on Teenuse volitatud edasimüüja ehk vastava Teenuse pakkuja müügiagent.</w:t>
      </w:r>
    </w:p>
    <w:p w:rsidR="004A69E5" w:rsidRPr="004A69E5" w:rsidRDefault="004A69E5" w:rsidP="00C82732">
      <w:pPr>
        <w:ind w:left="426" w:hanging="426"/>
        <w:jc w:val="both"/>
      </w:pPr>
      <w:r w:rsidRPr="004A69E5">
        <w:t xml:space="preserve">3.3. Reisibüroo vahendustasu on määratletud Lepingu Lisa 1 toodud Pakkumuse maksumusega ja on protsent vahendusteenuse pealt iga osutatud teenuse eest, kui Reisibüroo hinnapakkumus on Kliendi poolt sobilikemaks valitud ning Reisibüroo on selle alusel </w:t>
      </w:r>
      <w:r w:rsidR="002D67E2">
        <w:t>T</w:t>
      </w:r>
      <w:r w:rsidRPr="004A69E5">
        <w:t>eenust osutanud.</w:t>
      </w:r>
    </w:p>
    <w:p w:rsidR="004A69E5" w:rsidRPr="004A69E5" w:rsidRDefault="004A69E5" w:rsidP="00C82732">
      <w:pPr>
        <w:ind w:left="426" w:hanging="426"/>
        <w:jc w:val="both"/>
      </w:pPr>
      <w:r w:rsidRPr="004A69E5">
        <w:t>3.4. Reisibüroo kinnitab, et tal on õigus vastava Teenuse pakkuja nimel teha Kliendile tahteavaldusi, võtta vastu Kliendi tahteavaldusi ning Kliendi rahalisi makseid ja kohustuste täitmist.</w:t>
      </w:r>
    </w:p>
    <w:p w:rsidR="004A69E5" w:rsidRPr="004A69E5" w:rsidRDefault="004A69E5" w:rsidP="00C82732">
      <w:pPr>
        <w:jc w:val="both"/>
      </w:pPr>
      <w:r w:rsidRPr="004A69E5">
        <w:t>4. TEENUSE TELLIMINE JA SELLE ALUSED</w:t>
      </w:r>
    </w:p>
    <w:p w:rsidR="004A69E5" w:rsidRPr="004A69E5" w:rsidRDefault="004A69E5" w:rsidP="00C82732">
      <w:pPr>
        <w:ind w:left="426" w:hanging="426"/>
        <w:jc w:val="both"/>
      </w:pPr>
      <w:r w:rsidRPr="004A69E5">
        <w:t>4.1. Vastavalt Kliendi poolt esitatud tahteavaldusele esitab Reisibüroo Kliendile Teenuse hinnapakkum</w:t>
      </w:r>
      <w:r w:rsidR="002D67E2">
        <w:t>i</w:t>
      </w:r>
      <w:r w:rsidRPr="004A69E5">
        <w:t>se. Kliendi poolt esitatud tahteavaldus saada hinnapakkum</w:t>
      </w:r>
      <w:r w:rsidR="002D67E2">
        <w:t>ine</w:t>
      </w:r>
      <w:r w:rsidRPr="004A69E5">
        <w:t xml:space="preserve"> konkreetsele reisiteenusele peab olema võimalikult täpselt kirjeldatud. Reisibüroo poolt tehtud hinnapakkum</w:t>
      </w:r>
      <w:r w:rsidR="002D67E2">
        <w:t>i</w:t>
      </w:r>
      <w:r w:rsidRPr="004A69E5">
        <w:t>st, mille Klient leiab olevat talle sobivaima ja mille Klient aktsepteerib, käsitlevad pooled Kinnitatud Tellimusena.</w:t>
      </w:r>
    </w:p>
    <w:p w:rsidR="004A69E5" w:rsidRPr="004A69E5" w:rsidRDefault="004A69E5" w:rsidP="00C82732">
      <w:pPr>
        <w:ind w:left="426" w:hanging="426"/>
        <w:jc w:val="both"/>
      </w:pPr>
      <w:r w:rsidRPr="004A69E5">
        <w:t>4.2. Reisibüroo esitab Kliendile hinnapakkum</w:t>
      </w:r>
      <w:r w:rsidR="002D67E2">
        <w:t>ise</w:t>
      </w:r>
      <w:r w:rsidRPr="004A69E5">
        <w:t xml:space="preserve"> konkreetse reisi marsruudi, aja ja hinna kohta 24 </w:t>
      </w:r>
      <w:r w:rsidR="002D67E2">
        <w:t>tunni</w:t>
      </w:r>
      <w:r w:rsidRPr="004A69E5">
        <w:t xml:space="preserve"> jooksul (v</w:t>
      </w:r>
      <w:r w:rsidR="002D67E2">
        <w:t>älja arvatud</w:t>
      </w:r>
      <w:r w:rsidRPr="004A69E5">
        <w:t xml:space="preserve"> puhkepäevad), keerukama marsruudi või vähetuntud sihtkoha puhul 3 (kolme) kalendripäeva jooksul alates Kliendi poolt Lepingu punkti 4.1 kohase tahteavalduse laekumise tähtpäevast arvates.</w:t>
      </w:r>
    </w:p>
    <w:p w:rsidR="004A69E5" w:rsidRPr="004A69E5" w:rsidRDefault="004A69E5" w:rsidP="00C82732">
      <w:pPr>
        <w:ind w:left="426" w:hanging="426"/>
        <w:jc w:val="both"/>
      </w:pPr>
      <w:r w:rsidRPr="004A69E5">
        <w:t>4.3. Reisibüroo peab hoiatama Klienti Teenuse eest, mille osas on tal alust arvata, et Teenuse pakkuja ei osuta Teenust nõuetekohaselt, tähtaegselt, turvaliselt või hea tava kohaselt.</w:t>
      </w:r>
    </w:p>
    <w:p w:rsidR="004A69E5" w:rsidRPr="004A69E5" w:rsidRDefault="004A69E5" w:rsidP="00C82732">
      <w:pPr>
        <w:ind w:left="426" w:hanging="426"/>
        <w:jc w:val="both"/>
      </w:pPr>
      <w:r w:rsidRPr="004A69E5">
        <w:t>4.4. Hinnapakkumused, tellimuste kinnitused, Kinnitatud Tellimusest loobumise teated ja Kliendi poolsed aktseptid võivad olla esitatud mistahes vormis. Poole soovil esitab teine Pool oma tahteavalduse kirjalikku taasesitamist võimaldavas vormis.</w:t>
      </w:r>
    </w:p>
    <w:p w:rsidR="004A69E5" w:rsidRPr="004A69E5" w:rsidRDefault="004A69E5" w:rsidP="00C82732">
      <w:pPr>
        <w:ind w:left="426" w:hanging="426"/>
        <w:jc w:val="both"/>
      </w:pPr>
      <w:r w:rsidRPr="004A69E5">
        <w:t>4.5. Reisibüroo kohustub komplekteerima ning Kliendile üle andma kõik vajalikud reisidokumendid. Kliendi tahteavalduse alusel toimetab Reisibüroo Kinnitatud Tellimuse alusel vormistatud piletid ja/või muud reisidokumendid omal kulul Kliendi p</w:t>
      </w:r>
      <w:r w:rsidR="00EC16FF">
        <w:t>oolt antud aadressile Tallinnas või</w:t>
      </w:r>
      <w:r w:rsidRPr="004A69E5">
        <w:t xml:space="preserve"> Tartus. Reisibüroo toimetab Kliendile reisidokumendid kätte Poolte vahel kokkulepitud ajaks, kokkuleppe puudumisel aga reisimiseks piisava ajavaruga ning mitte hiljem kui eelviimasel tööpäeval enne </w:t>
      </w:r>
      <w:proofErr w:type="spellStart"/>
      <w:r w:rsidRPr="004A69E5">
        <w:t>reisija(te</w:t>
      </w:r>
      <w:proofErr w:type="spellEnd"/>
      <w:r w:rsidRPr="004A69E5">
        <w:t>) väljasõitu.</w:t>
      </w:r>
    </w:p>
    <w:p w:rsidR="004A69E5" w:rsidRPr="004A69E5" w:rsidRDefault="00C82732" w:rsidP="002D67E2">
      <w:pPr>
        <w:ind w:left="426" w:hanging="426"/>
        <w:jc w:val="both"/>
      </w:pPr>
      <w:r>
        <w:t xml:space="preserve">4.6. </w:t>
      </w:r>
      <w:r w:rsidR="004A69E5" w:rsidRPr="004A69E5">
        <w:t xml:space="preserve">Reisidokumentide kättetoimetamise koht lepitakse kokku igal konkreetsel juhul eraldi. Kättetoimetamisel annab Reisibüroo reisidokumendid Kliendile saatelehe alusel, mille </w:t>
      </w:r>
      <w:r w:rsidR="004A69E5" w:rsidRPr="004A69E5">
        <w:lastRenderedPageBreak/>
        <w:t>allkirjastavad Reisibüroo ja Kliendi esindajad. Reisidokumentide üleandmise hetkest vastutab reisidokumentide säilimise eest Klient. Juhul, kui reisidokumendid edastatakse elektrooniliselt, saatelehte ei vormistata.</w:t>
      </w:r>
    </w:p>
    <w:p w:rsidR="004A69E5" w:rsidRPr="004A69E5" w:rsidRDefault="004A69E5" w:rsidP="002D67E2">
      <w:pPr>
        <w:ind w:left="426" w:hanging="426"/>
        <w:jc w:val="both"/>
      </w:pPr>
      <w:r w:rsidRPr="004A69E5">
        <w:t>4.7. Reisidokumentide kättesaamisel peab Klient vahetult kontrollima saatelehel nimetatud dokumentide olemasolu, reisija nime, kuupäeva, reisikirjelduse ja muude oluliste andmete õigsust.</w:t>
      </w:r>
    </w:p>
    <w:p w:rsidR="004A69E5" w:rsidRPr="004A69E5" w:rsidRDefault="004A69E5" w:rsidP="00C82732">
      <w:pPr>
        <w:jc w:val="both"/>
      </w:pPr>
      <w:r w:rsidRPr="004A69E5">
        <w:t>5. TEENUSE ERITINGIMUSED</w:t>
      </w:r>
    </w:p>
    <w:p w:rsidR="00C82732" w:rsidRDefault="004A69E5" w:rsidP="00C82732">
      <w:pPr>
        <w:pStyle w:val="Loendilik"/>
        <w:numPr>
          <w:ilvl w:val="1"/>
          <w:numId w:val="18"/>
        </w:numPr>
      </w:pPr>
      <w:r w:rsidRPr="004A69E5">
        <w:t xml:space="preserve">Reisibüroo poolt vahendatavatel Teenustel on kindlad tingimused Kinnitatud Tellimuse tühistamise ja muutmise kohta, mis ei tohi olla vastuolus Lepingu lisadega. Reisibüroo tutvustab Kliendile Teenuse osutaja poolt kehtestatud konkreetse reisiteenuse tingimusi Tellimuse esitamisel. Kliendil on kohustus </w:t>
      </w:r>
      <w:r w:rsidR="00C82732">
        <w:t>tutvuda nimetatud tingimustega.</w:t>
      </w:r>
    </w:p>
    <w:p w:rsidR="00C82732" w:rsidRDefault="00C82732" w:rsidP="00C82732">
      <w:pPr>
        <w:pStyle w:val="Loendilik"/>
        <w:ind w:left="360"/>
      </w:pPr>
    </w:p>
    <w:p w:rsidR="00C82732" w:rsidRDefault="004A69E5" w:rsidP="00C82732">
      <w:pPr>
        <w:pStyle w:val="Loendilik"/>
        <w:numPr>
          <w:ilvl w:val="1"/>
          <w:numId w:val="18"/>
        </w:numPr>
      </w:pPr>
      <w:r w:rsidRPr="004A69E5">
        <w:t>Kui Klient ei saa aru võõrkeelsetest Teenuse osutaja poolt kehtestatud tingimustest</w:t>
      </w:r>
      <w:r w:rsidR="00EC16FF">
        <w:t>,</w:t>
      </w:r>
      <w:r w:rsidRPr="004A69E5">
        <w:t xml:space="preserve"> edastab Reisibüroo Kliendi palvel suulise või kirjaliku tõlke.</w:t>
      </w:r>
    </w:p>
    <w:p w:rsidR="00C82732" w:rsidRDefault="00C82732" w:rsidP="00C82732">
      <w:pPr>
        <w:pStyle w:val="Loendilik"/>
      </w:pPr>
    </w:p>
    <w:p w:rsidR="00C82732" w:rsidRDefault="004A69E5" w:rsidP="00C82732">
      <w:pPr>
        <w:pStyle w:val="Loendilik"/>
        <w:numPr>
          <w:ilvl w:val="1"/>
          <w:numId w:val="18"/>
        </w:numPr>
      </w:pPr>
      <w:r w:rsidRPr="004A69E5">
        <w:t xml:space="preserve">Kinnitatud Tellimuse tühistamisel või </w:t>
      </w:r>
      <w:r w:rsidR="002D67E2">
        <w:t>Kasutamata jätmisel</w:t>
      </w:r>
      <w:r w:rsidRPr="004A69E5">
        <w:t xml:space="preserve"> vabaneb Klient kohustusest tasuda Teenuse eest. Sellisel juhul tasub Klient Reisibüroole Hüvitist vastavalt temale eelnevalt tutvustatud Teenuse tingimustele, ent mitte enam kui Kinnitatud Tellimuse maksumus.</w:t>
      </w:r>
    </w:p>
    <w:p w:rsidR="00C82732" w:rsidRDefault="00C82732" w:rsidP="00C82732">
      <w:pPr>
        <w:pStyle w:val="Loendilik"/>
      </w:pPr>
    </w:p>
    <w:p w:rsidR="00C82732" w:rsidRDefault="004A69E5" w:rsidP="00C82732">
      <w:pPr>
        <w:pStyle w:val="Loendilik"/>
        <w:numPr>
          <w:ilvl w:val="1"/>
          <w:numId w:val="18"/>
        </w:numPr>
      </w:pPr>
      <w:r w:rsidRPr="004A69E5">
        <w:t>Kinnitatud Tellimuse muutmise või tühistamise ajaks loetakse hetke, millal Klient on esitanud Reisibüroole Kinnitatud Tellimuse muutmise või tühistamise teate.</w:t>
      </w:r>
    </w:p>
    <w:p w:rsidR="00C82732" w:rsidRDefault="00C82732" w:rsidP="00C82732">
      <w:pPr>
        <w:pStyle w:val="Loendilik"/>
      </w:pPr>
    </w:p>
    <w:p w:rsidR="00C82732" w:rsidRDefault="004A69E5" w:rsidP="00C82732">
      <w:pPr>
        <w:pStyle w:val="Loendilik"/>
        <w:numPr>
          <w:ilvl w:val="1"/>
          <w:numId w:val="18"/>
        </w:numPr>
      </w:pPr>
      <w:r w:rsidRPr="004A69E5">
        <w:t xml:space="preserve">Kliendil on õigus tühistada </w:t>
      </w:r>
      <w:r w:rsidR="00EC16FF">
        <w:t>k</w:t>
      </w:r>
      <w:r w:rsidRPr="004A69E5">
        <w:t xml:space="preserve">innitatud, ent müügiks vormistamata tellimus ilma </w:t>
      </w:r>
      <w:r w:rsidR="00EC16FF">
        <w:t>K</w:t>
      </w:r>
      <w:r w:rsidRPr="004A69E5">
        <w:t>liendile lisanduvate rahaliste kohustuste</w:t>
      </w:r>
      <w:r w:rsidR="00EC16FF">
        <w:t>ta</w:t>
      </w:r>
      <w:r w:rsidRPr="004A69E5">
        <w:t xml:space="preserve">. Reiside </w:t>
      </w:r>
      <w:r w:rsidR="00EC16FF" w:rsidRPr="004A69E5">
        <w:t xml:space="preserve">(sealhulgas grupireiside) </w:t>
      </w:r>
      <w:r w:rsidRPr="004A69E5">
        <w:t>tellimusel riikidesse, mis ei ole Euroopa Liidu liikmesriigid</w:t>
      </w:r>
      <w:r w:rsidR="00EC16FF">
        <w:t>,</w:t>
      </w:r>
      <w:r w:rsidRPr="004A69E5">
        <w:t xml:space="preserve"> määratletakse </w:t>
      </w:r>
      <w:r w:rsidR="00EC16FF" w:rsidRPr="004A69E5">
        <w:t xml:space="preserve">Tellimuste tühistamise tingimused </w:t>
      </w:r>
      <w:r w:rsidRPr="004A69E5">
        <w:t>vastavalt Poolte kokkuleppele.</w:t>
      </w:r>
    </w:p>
    <w:p w:rsidR="00C82732" w:rsidRDefault="00C82732" w:rsidP="00C82732">
      <w:pPr>
        <w:pStyle w:val="Loendilik"/>
      </w:pPr>
    </w:p>
    <w:p w:rsidR="00C82732" w:rsidRDefault="004A69E5" w:rsidP="00C82732">
      <w:pPr>
        <w:pStyle w:val="Loendilik"/>
        <w:numPr>
          <w:ilvl w:val="1"/>
          <w:numId w:val="18"/>
        </w:numPr>
      </w:pPr>
      <w:r w:rsidRPr="004A69E5">
        <w:t>Kui Klient ei ole konkreetse reisiteenusega rahul, informeerib ta sellest Teenuse kohapealset osutajat või Reisibürood. Juhul, kui see ei ole võimalik või kui Kliendi märkusele või nõuetele ei reageerita, informeerib Klient sellest Reisibürood hiljemalt 2 (kahe) nädala jooksul arvates tekkinud asjaolust teadasaamisest või vastava reisi lõppemisest, kumb iganes leiab aset hiljem.</w:t>
      </w:r>
    </w:p>
    <w:p w:rsidR="00C82732" w:rsidRDefault="00C82732" w:rsidP="00C82732">
      <w:pPr>
        <w:pStyle w:val="Loendilik"/>
      </w:pPr>
    </w:p>
    <w:p w:rsidR="00C82732" w:rsidRDefault="004A69E5" w:rsidP="00C82732">
      <w:pPr>
        <w:pStyle w:val="Loendilik"/>
        <w:numPr>
          <w:ilvl w:val="1"/>
          <w:numId w:val="18"/>
        </w:numPr>
      </w:pPr>
      <w:r w:rsidRPr="004A69E5">
        <w:t>Klient võib punktis 5.6. nimetatud asjaolu kohta esitada kirjaliku teate, millele tuleb lisada võimalikud tõendid reisitingimuste ja reisikirjelduste mittevastavuse kohta ning võimalikud dokumendid põhjendatud lisakulutustest ja tekkinud kahjust.</w:t>
      </w:r>
    </w:p>
    <w:p w:rsidR="00C82732" w:rsidRDefault="00C82732" w:rsidP="00C82732">
      <w:pPr>
        <w:pStyle w:val="Loendilik"/>
      </w:pPr>
    </w:p>
    <w:p w:rsidR="00C82732" w:rsidRDefault="004A69E5" w:rsidP="00C82732">
      <w:pPr>
        <w:pStyle w:val="Loendilik"/>
        <w:numPr>
          <w:ilvl w:val="1"/>
          <w:numId w:val="18"/>
        </w:numPr>
      </w:pPr>
      <w:r w:rsidRPr="004A69E5">
        <w:t xml:space="preserve">Kui punktis 5.6. nimetatud asjaolust tulenevalt on Kliendile tekkinud </w:t>
      </w:r>
      <w:r w:rsidR="00EC16FF" w:rsidRPr="004A69E5">
        <w:t xml:space="preserve">võib tekkida </w:t>
      </w:r>
      <w:r w:rsidRPr="004A69E5">
        <w:t>lisakulu või kahju Reisibüroo tegevuse või tegevusetuse tõttu, katab vastava Kliendile tekkinud lisakulu ja/või hüvitab kahju Reisibüroo.</w:t>
      </w:r>
    </w:p>
    <w:p w:rsidR="00C82732" w:rsidRDefault="00C82732" w:rsidP="00C82732">
      <w:pPr>
        <w:pStyle w:val="Loendilik"/>
      </w:pPr>
    </w:p>
    <w:p w:rsidR="00C82732" w:rsidRDefault="00EC16FF" w:rsidP="00C82732">
      <w:pPr>
        <w:pStyle w:val="Loendilik"/>
        <w:numPr>
          <w:ilvl w:val="1"/>
          <w:numId w:val="18"/>
        </w:numPr>
      </w:pPr>
      <w:r>
        <w:t>Reisibüroo</w:t>
      </w:r>
      <w:r w:rsidR="004A69E5" w:rsidRPr="004A69E5">
        <w:t xml:space="preserve"> poolt osutatavad teenused ei tohi olla kallimad kui </w:t>
      </w:r>
      <w:r>
        <w:t>tema</w:t>
      </w:r>
      <w:r w:rsidR="004A69E5" w:rsidRPr="004A69E5">
        <w:t xml:space="preserve"> koostööpartneri hinnakirjas tavakliendile, mis on kättesaadavad muuhulgas ka veebipõhiselt, seega </w:t>
      </w:r>
      <w:r>
        <w:t>Reisibüroo</w:t>
      </w:r>
      <w:r w:rsidR="004A69E5" w:rsidRPr="004A69E5">
        <w:t xml:space="preserve"> ja koostööpartneri vaheline omahind koos </w:t>
      </w:r>
      <w:r>
        <w:t>Reisibüroo</w:t>
      </w:r>
      <w:r w:rsidR="004A69E5" w:rsidRPr="004A69E5">
        <w:t xml:space="preserve"> komisjonitasuga (teenuse hind + Reisibüroo komisjonitasu) peab </w:t>
      </w:r>
      <w:r>
        <w:t>Kliendile</w:t>
      </w:r>
      <w:r w:rsidR="004A69E5" w:rsidRPr="004A69E5">
        <w:t xml:space="preserve"> olema samaväärne või soodsam kui teenuse hind hinnakirja järgselt tava</w:t>
      </w:r>
      <w:r>
        <w:t>tarbijale</w:t>
      </w:r>
      <w:r w:rsidR="004A69E5" w:rsidRPr="004A69E5">
        <w:t xml:space="preserve"> või tarbijast püsikliendile.</w:t>
      </w:r>
    </w:p>
    <w:p w:rsidR="00C82732" w:rsidRDefault="00C82732" w:rsidP="00C82732">
      <w:pPr>
        <w:pStyle w:val="Loendilik"/>
      </w:pPr>
    </w:p>
    <w:p w:rsidR="00A021B0" w:rsidRDefault="00A021B0" w:rsidP="00A021B0">
      <w:pPr>
        <w:pStyle w:val="Loendilik"/>
        <w:numPr>
          <w:ilvl w:val="1"/>
          <w:numId w:val="18"/>
        </w:numPr>
      </w:pPr>
      <w:r>
        <w:t>Kliendil</w:t>
      </w:r>
      <w:r w:rsidRPr="00A021B0">
        <w:t xml:space="preserve"> on õigus nõuda sama </w:t>
      </w:r>
      <w:r>
        <w:t>Teenuse</w:t>
      </w:r>
      <w:r w:rsidRPr="00A021B0">
        <w:t xml:space="preserve"> puhul </w:t>
      </w:r>
      <w:r>
        <w:t>Reisibüroo</w:t>
      </w:r>
      <w:r w:rsidRPr="00A021B0">
        <w:t>l</w:t>
      </w:r>
      <w:r>
        <w:t>t</w:t>
      </w:r>
      <w:r w:rsidRPr="00A021B0">
        <w:t xml:space="preserve"> odavaima hinna rakendamist juhul, kui ta tõestab, et </w:t>
      </w:r>
      <w:r>
        <w:t>Reisibüroo</w:t>
      </w:r>
      <w:r w:rsidRPr="00A021B0">
        <w:t xml:space="preserve"> konkurent müüb </w:t>
      </w:r>
      <w:r>
        <w:t xml:space="preserve">täpselt </w:t>
      </w:r>
      <w:r w:rsidRPr="00A021B0">
        <w:t xml:space="preserve">sama </w:t>
      </w:r>
      <w:r>
        <w:t>Teenust</w:t>
      </w:r>
      <w:r w:rsidRPr="00A021B0">
        <w:t xml:space="preserve"> odavama hinnaga</w:t>
      </w:r>
      <w:r>
        <w:t xml:space="preserve"> ja </w:t>
      </w:r>
      <w:r w:rsidRPr="00A021B0">
        <w:t xml:space="preserve">kokku hoitav hinnavahe ületab 50 eurot. </w:t>
      </w:r>
      <w:r>
        <w:t>K</w:t>
      </w:r>
      <w:r w:rsidRPr="00A021B0">
        <w:t xml:space="preserve">ui </w:t>
      </w:r>
      <w:r>
        <w:t>Reisibüroo</w:t>
      </w:r>
      <w:r w:rsidRPr="00A021B0">
        <w:t xml:space="preserve"> keeldub, on </w:t>
      </w:r>
      <w:r>
        <w:t>Kliendil</w:t>
      </w:r>
      <w:r w:rsidRPr="00A021B0">
        <w:t xml:space="preserve"> õigus </w:t>
      </w:r>
      <w:r>
        <w:t>osta Teenust</w:t>
      </w:r>
      <w:r w:rsidRPr="00A021B0">
        <w:t xml:space="preserve"> sellelt </w:t>
      </w:r>
      <w:r>
        <w:t>teenusepakkujalt</w:t>
      </w:r>
      <w:r w:rsidRPr="00A021B0">
        <w:t xml:space="preserve">, kelle hinna rakendamist ta </w:t>
      </w:r>
      <w:r>
        <w:t>taotle</w:t>
      </w:r>
      <w:r w:rsidRPr="00A021B0">
        <w:t>s.</w:t>
      </w:r>
    </w:p>
    <w:p w:rsidR="00C82732" w:rsidRDefault="00C82732" w:rsidP="00A021B0"/>
    <w:p w:rsidR="00C82732" w:rsidRDefault="004A69E5" w:rsidP="00C82732">
      <w:pPr>
        <w:pStyle w:val="Loendilik"/>
        <w:numPr>
          <w:ilvl w:val="1"/>
          <w:numId w:val="18"/>
        </w:numPr>
      </w:pPr>
      <w:r w:rsidRPr="004A69E5">
        <w:lastRenderedPageBreak/>
        <w:t>Reisibüroo kohustub hinnapakkumuse esitamisel esmalt pakkuma soodsaimaid hindu, seejärel tuua välja kallimad pakkumused ja lisareisitingimused.</w:t>
      </w:r>
    </w:p>
    <w:p w:rsidR="00C82732" w:rsidRDefault="00C82732" w:rsidP="00C82732">
      <w:pPr>
        <w:pStyle w:val="Loendilik"/>
      </w:pPr>
    </w:p>
    <w:p w:rsidR="004A69E5" w:rsidRPr="004A69E5" w:rsidRDefault="004A69E5" w:rsidP="00C82732">
      <w:pPr>
        <w:jc w:val="both"/>
      </w:pPr>
      <w:r w:rsidRPr="004A69E5">
        <w:t>6. REISIBÜROO TEENUSE INFOSÜSTEEMIDE KASUTAMINE</w:t>
      </w:r>
    </w:p>
    <w:p w:rsidR="004A69E5" w:rsidRPr="004A69E5" w:rsidRDefault="004A69E5" w:rsidP="00C82732">
      <w:pPr>
        <w:jc w:val="both"/>
      </w:pPr>
      <w:r w:rsidRPr="004A69E5">
        <w:t>Kliendil on õigus tasuta kasutada Amadeus kaudu pakutavat toodet SYMPHONY, s.o internetipõhine lennupiletite "</w:t>
      </w:r>
      <w:proofErr w:type="spellStart"/>
      <w:r w:rsidRPr="004A69E5">
        <w:t>online</w:t>
      </w:r>
      <w:proofErr w:type="spellEnd"/>
      <w:r w:rsidRPr="004A69E5">
        <w:t xml:space="preserve"> broneeringute" keskkond Amadeuse baasil, mille kasutamisel annab Reisibüroo Kliendi kontaktisikute kasutusse broneerimissüsteemi paroolid ja kasutajatunnused.</w:t>
      </w:r>
    </w:p>
    <w:p w:rsidR="004A69E5" w:rsidRPr="004A69E5" w:rsidRDefault="004A69E5" w:rsidP="00C82732">
      <w:pPr>
        <w:jc w:val="both"/>
      </w:pPr>
      <w:r w:rsidRPr="004A69E5">
        <w:t>7. LEPINGU HIND JA TASUMISE KORD</w:t>
      </w:r>
    </w:p>
    <w:p w:rsidR="004A69E5" w:rsidRDefault="004A69E5" w:rsidP="00C82732">
      <w:pPr>
        <w:ind w:left="426" w:hanging="426"/>
        <w:jc w:val="both"/>
      </w:pPr>
      <w:r w:rsidRPr="004A69E5">
        <w:t xml:space="preserve">7.1. Reisibüroo võimaldab Kliendile arvete tasumisel krediidilimiiti vähemalt 50 000 ( viiskümmend tuhat) eurot koos käibemaksuga, </w:t>
      </w:r>
      <w:r w:rsidR="00E11E6E">
        <w:t>see tähendab, et</w:t>
      </w:r>
      <w:r w:rsidRPr="004A69E5">
        <w:t xml:space="preserve"> Kliendi tasumata arvete summa maksetähtaja piires ei tohi ületada 50 000 eurot koos käibemaksuga</w:t>
      </w:r>
      <w:r w:rsidR="00E11E6E">
        <w:t>.</w:t>
      </w:r>
    </w:p>
    <w:p w:rsidR="004A69E5" w:rsidRPr="004A69E5" w:rsidRDefault="00D76C69" w:rsidP="00E11E6E">
      <w:pPr>
        <w:ind w:left="426" w:hanging="426"/>
        <w:jc w:val="both"/>
      </w:pPr>
      <w:r>
        <w:t xml:space="preserve">7.2. </w:t>
      </w:r>
      <w:r w:rsidR="004A69E5" w:rsidRPr="004A69E5">
        <w:t xml:space="preserve">Klient tasub Reisibüroo poolt esitatud arve </w:t>
      </w:r>
      <w:r w:rsidR="00E11E6E">
        <w:t>9</w:t>
      </w:r>
      <w:r w:rsidR="004A69E5" w:rsidRPr="004A69E5">
        <w:t>0 (</w:t>
      </w:r>
      <w:r w:rsidR="00E11E6E">
        <w:t>üheksa</w:t>
      </w:r>
      <w:r w:rsidR="004A69E5" w:rsidRPr="004A69E5">
        <w:t xml:space="preserve">kümne) kalendripäeva jooksul arvates arve esitamisest Reisibüroo poolt. Reisibürool on õigus </w:t>
      </w:r>
      <w:r w:rsidR="00E11E6E" w:rsidRPr="004A69E5">
        <w:t xml:space="preserve">esitada </w:t>
      </w:r>
      <w:r w:rsidR="004A69E5" w:rsidRPr="004A69E5">
        <w:t>Kliendile arved elektrooniliselt e-postiaadressile etag@etag.ee.</w:t>
      </w:r>
    </w:p>
    <w:p w:rsidR="004A69E5" w:rsidRPr="004A69E5" w:rsidRDefault="004A69E5" w:rsidP="00E11E6E">
      <w:pPr>
        <w:ind w:left="426" w:hanging="426"/>
        <w:jc w:val="both"/>
      </w:pPr>
      <w:r w:rsidRPr="004A69E5">
        <w:t>7.</w:t>
      </w:r>
      <w:r w:rsidR="00D76C69">
        <w:t>4</w:t>
      </w:r>
      <w:r w:rsidRPr="004A69E5">
        <w:t xml:space="preserve">. </w:t>
      </w:r>
      <w:r w:rsidR="00E11E6E">
        <w:t>Reisibüroo</w:t>
      </w:r>
      <w:r w:rsidRPr="004A69E5">
        <w:t xml:space="preserve"> esitab arve iga reistellimuse (sh reis</w:t>
      </w:r>
      <w:r w:rsidR="00E11E6E">
        <w:t>i</w:t>
      </w:r>
      <w:r w:rsidRPr="004A69E5">
        <w:t>teenuste pakett) kohta eraldi</w:t>
      </w:r>
      <w:r w:rsidR="00E11E6E">
        <w:t>, lisades arvele</w:t>
      </w:r>
      <w:r w:rsidRPr="004A69E5">
        <w:t xml:space="preserve"> </w:t>
      </w:r>
      <w:r w:rsidR="00E11E6E">
        <w:t xml:space="preserve">Broneerija ehk kontaktisiku nime ja tuues eraldi reana välja </w:t>
      </w:r>
      <w:r w:rsidRPr="004A69E5">
        <w:t xml:space="preserve">vahendustasu summa eurodes (vastavalt </w:t>
      </w:r>
      <w:r w:rsidR="00E11E6E">
        <w:t>P</w:t>
      </w:r>
      <w:r w:rsidRPr="004A69E5">
        <w:t xml:space="preserve">akkumuses esitatud %-le) osutatud </w:t>
      </w:r>
      <w:r w:rsidR="00E11E6E">
        <w:t>Teenustelt.</w:t>
      </w:r>
    </w:p>
    <w:p w:rsidR="004A69E5" w:rsidRPr="004A69E5" w:rsidRDefault="004A69E5" w:rsidP="00C82732">
      <w:pPr>
        <w:jc w:val="both"/>
      </w:pPr>
      <w:r w:rsidRPr="004A69E5">
        <w:t>8. VÄÄRAMATU JÕUD</w:t>
      </w:r>
    </w:p>
    <w:p w:rsidR="004A69E5" w:rsidRPr="004A69E5" w:rsidRDefault="004A69E5" w:rsidP="00C82732">
      <w:pPr>
        <w:ind w:left="426" w:hanging="426"/>
        <w:jc w:val="both"/>
      </w:pPr>
      <w:r w:rsidRPr="004A69E5">
        <w:t>8.1. Lepingust tulenevate kohustuste mittetäitmist või mittenõuetekohast täitmist ei loeta Lepingu rikkumiseks, kui selle põhjuseks oli vääramatu jõud.</w:t>
      </w:r>
    </w:p>
    <w:p w:rsidR="004A69E5" w:rsidRPr="004A69E5" w:rsidRDefault="004A69E5" w:rsidP="00C82732">
      <w:pPr>
        <w:ind w:left="426" w:hanging="426"/>
        <w:jc w:val="both"/>
      </w:pPr>
      <w:r w:rsidRPr="004A69E5">
        <w:t>8.2. Pool, kelle tegevus lepingujärgsete kohustuste täitmisel on takistatud vääramatu jõu tõttu, on kohustatud sellest koheselt kirjalikult teatama teisele Poolele ning täitma oma kohustused vääramatu jõu lõppemisel.</w:t>
      </w:r>
    </w:p>
    <w:p w:rsidR="004A69E5" w:rsidRPr="004A69E5" w:rsidRDefault="004A69E5" w:rsidP="00C82732">
      <w:pPr>
        <w:ind w:left="426" w:hanging="426"/>
        <w:jc w:val="both"/>
      </w:pPr>
      <w:r w:rsidRPr="004A69E5">
        <w:t>8.3. Kui vääramatu jõud kestab üle 90 päeva, loetakse Leping lõppenuks täitmise võimatusega</w:t>
      </w:r>
      <w:r w:rsidR="00E11E6E">
        <w:t xml:space="preserve"> ja</w:t>
      </w:r>
      <w:r w:rsidRPr="004A69E5">
        <w:t xml:space="preserve"> Pooltel </w:t>
      </w:r>
      <w:r w:rsidR="00E11E6E">
        <w:t xml:space="preserve">ei ole </w:t>
      </w:r>
      <w:r w:rsidRPr="004A69E5">
        <w:t>õigus</w:t>
      </w:r>
      <w:r w:rsidR="00E11E6E">
        <w:t>t</w:t>
      </w:r>
      <w:r w:rsidRPr="004A69E5">
        <w:t xml:space="preserve"> nõuda Lepingu mittetäitmise või mittekohase täitmisega tekitatud kahju hüvitamist.</w:t>
      </w:r>
    </w:p>
    <w:p w:rsidR="004A69E5" w:rsidRPr="004A69E5" w:rsidRDefault="004A69E5" w:rsidP="00C82732">
      <w:pPr>
        <w:jc w:val="both"/>
      </w:pPr>
      <w:r w:rsidRPr="004A69E5">
        <w:t xml:space="preserve">9. </w:t>
      </w:r>
      <w:r w:rsidR="00A021B0">
        <w:t>ÕIGUSKAITSEVAHENDID</w:t>
      </w:r>
    </w:p>
    <w:p w:rsidR="00A021B0" w:rsidRDefault="00A021B0" w:rsidP="00A021B0">
      <w:pPr>
        <w:pStyle w:val="Loendilik"/>
        <w:numPr>
          <w:ilvl w:val="1"/>
          <w:numId w:val="23"/>
        </w:numPr>
      </w:pPr>
      <w:r w:rsidRPr="00A021B0">
        <w:t xml:space="preserve">Kliendil on õigus nõuda Reisibüroolt leppetrahvi 25% tellitud teenuse maksumusest, kui Reisibüroo </w:t>
      </w:r>
      <w:r>
        <w:t>on oluliselt rikkunud Lepingut (sealhulgas</w:t>
      </w:r>
      <w:r w:rsidRPr="00A021B0">
        <w:t xml:space="preserve"> ületanud </w:t>
      </w:r>
      <w:r>
        <w:t>hankedokumentide</w:t>
      </w:r>
      <w:r w:rsidRPr="00A021B0">
        <w:t>s</w:t>
      </w:r>
      <w:r>
        <w:t>t</w:t>
      </w:r>
      <w:r w:rsidRPr="00A021B0">
        <w:t xml:space="preserve"> ja Lepingust tulenevaid ning kokkulepitud tähtaegu; esitanud arveid suuremas summas; esitanud korduvalt Kliendile pakkumusi teenuse osutamiseks või vahendamiseks </w:t>
      </w:r>
      <w:r>
        <w:t xml:space="preserve">Lepingus sätestatud tingimustest </w:t>
      </w:r>
      <w:r w:rsidRPr="00A021B0">
        <w:t>kallima hinnaga) või eiranud Teenuse osutamisel kokkulepitud nõudeid.</w:t>
      </w:r>
    </w:p>
    <w:p w:rsidR="00E11E6E" w:rsidRDefault="00E11E6E" w:rsidP="00E11E6E">
      <w:pPr>
        <w:pStyle w:val="Loendilik"/>
        <w:ind w:left="360"/>
      </w:pPr>
    </w:p>
    <w:p w:rsidR="00E11E6E" w:rsidRDefault="00E11E6E" w:rsidP="00A021B0">
      <w:pPr>
        <w:pStyle w:val="Loendilik"/>
        <w:numPr>
          <w:ilvl w:val="1"/>
          <w:numId w:val="23"/>
        </w:numPr>
      </w:pPr>
      <w:r w:rsidRPr="004A69E5">
        <w:t>Arvete tasumisega viivitamisel on Reisibürool õigus Lepingu täitmine ühepoolselt peatada, teavitades sellest viivitamatult kirjalikku taasesitamist võimaldavas vormis Klienti, ja nõuda Kliendilt viivist 0,15% tähtajaks tasumata summast iga viivitatud päeva eest.</w:t>
      </w:r>
    </w:p>
    <w:p w:rsidR="00E11E6E" w:rsidRDefault="00E11E6E" w:rsidP="00E11E6E">
      <w:pPr>
        <w:pStyle w:val="Loendilik"/>
        <w:ind w:left="360"/>
      </w:pPr>
    </w:p>
    <w:p w:rsidR="00A021B0" w:rsidRDefault="00C744C4" w:rsidP="00A021B0">
      <w:pPr>
        <w:pStyle w:val="Loendilik"/>
        <w:numPr>
          <w:ilvl w:val="1"/>
          <w:numId w:val="23"/>
        </w:numPr>
      </w:pPr>
      <w:r>
        <w:t xml:space="preserve">Kliendil on õigus </w:t>
      </w:r>
      <w:r w:rsidR="004A69E5" w:rsidRPr="004A69E5">
        <w:t>Leping ennetähtaegselt</w:t>
      </w:r>
      <w:r>
        <w:t xml:space="preserve"> üles öelda</w:t>
      </w:r>
      <w:r w:rsidR="004A69E5" w:rsidRPr="004A69E5">
        <w:t xml:space="preserve">, kui Reisibüroo </w:t>
      </w:r>
      <w:r w:rsidRPr="004A69E5">
        <w:t xml:space="preserve">ei täida korduvalt Lepinguga </w:t>
      </w:r>
      <w:r>
        <w:t>võetud</w:t>
      </w:r>
      <w:r w:rsidRPr="004A69E5">
        <w:t xml:space="preserve"> kohustusi </w:t>
      </w:r>
      <w:r>
        <w:t xml:space="preserve">nõuetekohaselt </w:t>
      </w:r>
      <w:r w:rsidRPr="004A69E5">
        <w:t xml:space="preserve">või </w:t>
      </w:r>
      <w:r>
        <w:t>jätab kohustused täitmata</w:t>
      </w:r>
      <w:r w:rsidRPr="004A69E5">
        <w:t xml:space="preserve"> </w:t>
      </w:r>
      <w:r>
        <w:t xml:space="preserve">või </w:t>
      </w:r>
      <w:r w:rsidR="004A69E5" w:rsidRPr="004A69E5">
        <w:t xml:space="preserve">rikub </w:t>
      </w:r>
      <w:r>
        <w:t xml:space="preserve">muul viisil </w:t>
      </w:r>
      <w:r w:rsidRPr="004A69E5">
        <w:t>oluliselt</w:t>
      </w:r>
      <w:r w:rsidR="00EC16FF" w:rsidRPr="00EC16FF">
        <w:t xml:space="preserve"> </w:t>
      </w:r>
      <w:r w:rsidR="00EC16FF">
        <w:t>l</w:t>
      </w:r>
      <w:r w:rsidR="00EC16FF" w:rsidRPr="004A69E5">
        <w:t>epingut</w:t>
      </w:r>
      <w:r w:rsidR="00EC16FF">
        <w:t>ingimusi</w:t>
      </w:r>
      <w:r>
        <w:t xml:space="preserve">. </w:t>
      </w:r>
    </w:p>
    <w:p w:rsidR="00A021B0" w:rsidRDefault="00A021B0" w:rsidP="00A021B0">
      <w:pPr>
        <w:pStyle w:val="Loendilik"/>
        <w:ind w:left="360"/>
      </w:pPr>
    </w:p>
    <w:p w:rsidR="00A021B0" w:rsidRDefault="004A69E5" w:rsidP="00A021B0">
      <w:pPr>
        <w:pStyle w:val="Loendilik"/>
        <w:numPr>
          <w:ilvl w:val="1"/>
          <w:numId w:val="23"/>
        </w:numPr>
      </w:pPr>
      <w:r w:rsidRPr="004A69E5">
        <w:lastRenderedPageBreak/>
        <w:t>Reisibüroo</w:t>
      </w:r>
      <w:r w:rsidR="00C744C4">
        <w:t>l on õigus Leping ennetähtaegselt üles öelda</w:t>
      </w:r>
      <w:r w:rsidRPr="004A69E5">
        <w:t xml:space="preserve">, kui Klient </w:t>
      </w:r>
      <w:r w:rsidR="00C744C4">
        <w:t xml:space="preserve">jätab Reisibüroo </w:t>
      </w:r>
      <w:r w:rsidR="00C744C4" w:rsidRPr="004A69E5">
        <w:t>esitatud arve</w:t>
      </w:r>
      <w:r w:rsidR="00C744C4">
        <w:t xml:space="preserve"> tasumata</w:t>
      </w:r>
      <w:r w:rsidR="00C744C4" w:rsidRPr="004A69E5">
        <w:t xml:space="preserve">, </w:t>
      </w:r>
      <w:r w:rsidR="00C744C4">
        <w:t>ületab</w:t>
      </w:r>
      <w:r w:rsidR="00C744C4" w:rsidRPr="004A69E5">
        <w:t xml:space="preserve"> arve maksmise tähtaega </w:t>
      </w:r>
      <w:r w:rsidR="00C744C4">
        <w:t>rohkem kui</w:t>
      </w:r>
      <w:r w:rsidR="00C744C4" w:rsidRPr="004A69E5">
        <w:t xml:space="preserve"> 30 (kolmkümmend) kalendripäeva </w:t>
      </w:r>
      <w:r w:rsidR="00C744C4">
        <w:t xml:space="preserve">või </w:t>
      </w:r>
      <w:r w:rsidRPr="004A69E5">
        <w:t>rikub</w:t>
      </w:r>
      <w:r w:rsidR="00C744C4">
        <w:t xml:space="preserve"> muul viisil oluliselt</w:t>
      </w:r>
      <w:r w:rsidR="00EC16FF">
        <w:t xml:space="preserve"> lepingutingimusi</w:t>
      </w:r>
      <w:r w:rsidRPr="004A69E5">
        <w:t>.</w:t>
      </w:r>
    </w:p>
    <w:p w:rsidR="00A021B0" w:rsidRDefault="00A021B0" w:rsidP="00A021B0">
      <w:pPr>
        <w:pStyle w:val="Loendilik"/>
      </w:pPr>
    </w:p>
    <w:p w:rsidR="00674F14" w:rsidRDefault="00674F14" w:rsidP="00A021B0">
      <w:pPr>
        <w:pStyle w:val="Loendilik"/>
        <w:numPr>
          <w:ilvl w:val="1"/>
          <w:numId w:val="23"/>
        </w:numPr>
      </w:pPr>
      <w:r>
        <w:t>Lepingut enne tähtaega üles öelda sooviv Pool teavitab teist Poolt ülesütlemisest vähemalt 30 (kolmkümmend) kalendripäeva ette kirjalikult taasesitamist võimaldavas vormis.</w:t>
      </w:r>
    </w:p>
    <w:p w:rsidR="00A021B0" w:rsidRDefault="00A021B0" w:rsidP="00A021B0">
      <w:pPr>
        <w:pStyle w:val="Loendilik"/>
      </w:pPr>
    </w:p>
    <w:p w:rsidR="00A021B0" w:rsidRPr="004A69E5" w:rsidRDefault="00A021B0" w:rsidP="00A021B0">
      <w:pPr>
        <w:pStyle w:val="Loendilik"/>
        <w:ind w:left="360"/>
      </w:pPr>
    </w:p>
    <w:p w:rsidR="004A69E5" w:rsidRPr="004A69E5" w:rsidRDefault="004A69E5" w:rsidP="00C82732">
      <w:pPr>
        <w:jc w:val="both"/>
      </w:pPr>
      <w:r w:rsidRPr="004A69E5">
        <w:t>10. TEATED JA KONTAKTISIKUD</w:t>
      </w:r>
    </w:p>
    <w:p w:rsidR="00F15ADB" w:rsidRDefault="004A69E5" w:rsidP="00F15ADB">
      <w:pPr>
        <w:ind w:left="567" w:hanging="567"/>
        <w:jc w:val="both"/>
      </w:pPr>
      <w:r w:rsidRPr="004A69E5">
        <w:t>10.1. Pooltevahelised Lepinguga seo</w:t>
      </w:r>
      <w:r w:rsidR="00F15ADB">
        <w:t>nduvad</w:t>
      </w:r>
      <w:r w:rsidRPr="004A69E5">
        <w:t xml:space="preserve"> teated peavad olema kirjalikus või kirjalikku taasesitamist võimaldavas vormis, välja arvatud juhul, kui sellised teated on informat</w:t>
      </w:r>
      <w:r w:rsidR="00F15ADB">
        <w:t>iivse</w:t>
      </w:r>
      <w:r w:rsidRPr="004A69E5">
        <w:t xml:space="preserve"> iseloomuga</w:t>
      </w:r>
      <w:r w:rsidR="00F15ADB">
        <w:t xml:space="preserve"> ja </w:t>
      </w:r>
      <w:r w:rsidRPr="004A69E5">
        <w:t xml:space="preserve"> </w:t>
      </w:r>
      <w:r w:rsidR="00F15ADB">
        <w:t xml:space="preserve">Poolte jaoks </w:t>
      </w:r>
      <w:r w:rsidRPr="004A69E5">
        <w:t>õiguslike tagajärg</w:t>
      </w:r>
      <w:r w:rsidR="00F15ADB">
        <w:t>edeta</w:t>
      </w:r>
      <w:r w:rsidRPr="004A69E5">
        <w:t xml:space="preserve">. </w:t>
      </w:r>
    </w:p>
    <w:p w:rsidR="00E11E6E" w:rsidRDefault="004A69E5" w:rsidP="00F15ADB">
      <w:pPr>
        <w:ind w:left="567" w:hanging="567"/>
        <w:jc w:val="both"/>
      </w:pPr>
      <w:r w:rsidRPr="004A69E5">
        <w:t>10.2. Teade loetakse kätteantuks, kui teade on üle antud allkirja vastu, teade on edastatud faksiga, saadetud e-postiga või saadetud tähitud kirjaga ning postitamis</w:t>
      </w:r>
      <w:r w:rsidR="00E11E6E">
        <w:t>est on möödunud 3 (kolm) päeva.</w:t>
      </w:r>
    </w:p>
    <w:p w:rsidR="004A69E5" w:rsidRPr="004A69E5" w:rsidRDefault="004A69E5" w:rsidP="00F15ADB">
      <w:pPr>
        <w:ind w:left="567" w:hanging="567"/>
        <w:jc w:val="both"/>
      </w:pPr>
      <w:r w:rsidRPr="004A69E5">
        <w:t>10.</w:t>
      </w:r>
      <w:r w:rsidR="00E11E6E">
        <w:t>3</w:t>
      </w:r>
      <w:r w:rsidRPr="004A69E5">
        <w:t>. Kumbki Pooltest määrab üleandmise-vastuvõtmise aktide allkirjastajaks, pretensioonide esitajaks ning Lepingust tulenevate kohustuste täitmist korraldava ja kontrolliva ning selle eest vastutava isiku.</w:t>
      </w:r>
    </w:p>
    <w:p w:rsidR="004A69E5" w:rsidRPr="004A69E5" w:rsidRDefault="004A69E5" w:rsidP="00F15ADB">
      <w:pPr>
        <w:ind w:left="567" w:hanging="567"/>
        <w:jc w:val="both"/>
      </w:pPr>
      <w:r w:rsidRPr="004A69E5">
        <w:t>10.</w:t>
      </w:r>
      <w:r w:rsidR="00F15ADB">
        <w:t>3</w:t>
      </w:r>
      <w:r w:rsidRPr="004A69E5">
        <w:t xml:space="preserve">.1. Kliendi vastutav isik </w:t>
      </w:r>
      <w:proofErr w:type="spellStart"/>
      <w:r w:rsidRPr="004A69E5">
        <w:t>on………………………</w:t>
      </w:r>
      <w:proofErr w:type="spellEnd"/>
      <w:r w:rsidRPr="004A69E5">
        <w:t>.,</w:t>
      </w:r>
      <w:r w:rsidR="00F15ADB">
        <w:t xml:space="preserve"> </w:t>
      </w:r>
      <w:proofErr w:type="spellStart"/>
      <w:r w:rsidRPr="004A69E5">
        <w:t>telefon……</w:t>
      </w:r>
      <w:proofErr w:type="spellEnd"/>
      <w:r w:rsidRPr="004A69E5">
        <w:t xml:space="preserve">., </w:t>
      </w:r>
      <w:proofErr w:type="spellStart"/>
      <w:r w:rsidRPr="004A69E5">
        <w:t>epost………</w:t>
      </w:r>
      <w:proofErr w:type="spellEnd"/>
      <w:r w:rsidRPr="004A69E5">
        <w:t xml:space="preserve">. </w:t>
      </w:r>
    </w:p>
    <w:p w:rsidR="004A69E5" w:rsidRPr="004A69E5" w:rsidRDefault="004A69E5" w:rsidP="00F15ADB">
      <w:pPr>
        <w:ind w:left="567" w:hanging="567"/>
        <w:jc w:val="both"/>
      </w:pPr>
      <w:r w:rsidRPr="004A69E5">
        <w:t>10.</w:t>
      </w:r>
      <w:r w:rsidR="00F15ADB">
        <w:t>3</w:t>
      </w:r>
      <w:r w:rsidRPr="004A69E5">
        <w:t xml:space="preserve">.2. Reisibüroo vastutav isik on </w:t>
      </w:r>
      <w:proofErr w:type="spellStart"/>
      <w:r w:rsidRPr="004A69E5">
        <w:t>……</w:t>
      </w:r>
      <w:r w:rsidR="00F15ADB">
        <w:t>……………</w:t>
      </w:r>
      <w:proofErr w:type="spellEnd"/>
      <w:r w:rsidR="00F15ADB">
        <w:t>..</w:t>
      </w:r>
      <w:r w:rsidRPr="004A69E5">
        <w:t xml:space="preserve">, telefon …., e-post: </w:t>
      </w:r>
      <w:proofErr w:type="spellStart"/>
      <w:r w:rsidRPr="004A69E5">
        <w:t>……</w:t>
      </w:r>
      <w:proofErr w:type="spellEnd"/>
    </w:p>
    <w:p w:rsidR="004A69E5" w:rsidRPr="004A69E5" w:rsidRDefault="004A69E5" w:rsidP="00F15ADB">
      <w:pPr>
        <w:ind w:left="567" w:hanging="567"/>
        <w:jc w:val="both"/>
      </w:pPr>
      <w:r w:rsidRPr="004A69E5">
        <w:t>10.</w:t>
      </w:r>
      <w:r w:rsidR="00F15ADB">
        <w:t>4</w:t>
      </w:r>
      <w:r w:rsidRPr="004A69E5">
        <w:t xml:space="preserve">. </w:t>
      </w:r>
      <w:r w:rsidR="00F15ADB" w:rsidRPr="004A69E5">
        <w:t xml:space="preserve">Pooled kohustuvad </w:t>
      </w:r>
      <w:r w:rsidR="00F15ADB">
        <w:t>informeerima teist Poolt k</w:t>
      </w:r>
      <w:r w:rsidRPr="004A69E5">
        <w:t xml:space="preserve">õikidest </w:t>
      </w:r>
      <w:r w:rsidR="00F15ADB">
        <w:t xml:space="preserve">oluliste andmete, sh </w:t>
      </w:r>
      <w:r w:rsidRPr="004A69E5">
        <w:t xml:space="preserve">aadresside, vastutavate isikute, esindajate ja/või nende kontaktandmete </w:t>
      </w:r>
      <w:r w:rsidR="00F15ADB">
        <w:t xml:space="preserve">muutmisest </w:t>
      </w:r>
      <w:r w:rsidRPr="004A69E5">
        <w:t xml:space="preserve">viivitamatult </w:t>
      </w:r>
      <w:r w:rsidR="00F15ADB" w:rsidRPr="004A69E5">
        <w:t>kirjalikku taasesitamist võimaldavas vormis</w:t>
      </w:r>
      <w:r w:rsidRPr="004A69E5">
        <w:t>.</w:t>
      </w:r>
    </w:p>
    <w:p w:rsidR="004A69E5" w:rsidRPr="004A69E5" w:rsidRDefault="004A69E5" w:rsidP="00C82732">
      <w:pPr>
        <w:jc w:val="both"/>
      </w:pPr>
      <w:r w:rsidRPr="004A69E5">
        <w:t>11. MUUD TINGIMUSED</w:t>
      </w:r>
    </w:p>
    <w:p w:rsidR="004A69E5" w:rsidRPr="004A69E5" w:rsidRDefault="004A69E5" w:rsidP="00F15ADB">
      <w:pPr>
        <w:ind w:left="567" w:hanging="567"/>
        <w:jc w:val="both"/>
      </w:pPr>
      <w:r w:rsidRPr="004A69E5">
        <w:t>11.1. Pooled ei tohi Lepingust tulenevaid kohustusi üle anda kolmandatele isikutele ilma Poolte eelneva kirjaliku nõusolekuta.</w:t>
      </w:r>
    </w:p>
    <w:p w:rsidR="004A69E5" w:rsidRPr="004A69E5" w:rsidRDefault="004A69E5" w:rsidP="00F15ADB">
      <w:pPr>
        <w:ind w:left="567" w:hanging="567"/>
        <w:jc w:val="both"/>
      </w:pPr>
      <w:r w:rsidRPr="004A69E5">
        <w:t>11.2. Pooled kohustuvad hoidma salajas neile seoses Lepingu täitmisega teatavaks saanud Poolte konfidentsiaalse informatsiooni.</w:t>
      </w:r>
    </w:p>
    <w:p w:rsidR="004A69E5" w:rsidRPr="004A69E5" w:rsidRDefault="004A69E5" w:rsidP="00F15ADB">
      <w:pPr>
        <w:ind w:left="567" w:hanging="567"/>
        <w:jc w:val="both"/>
      </w:pPr>
      <w:r w:rsidRPr="004A69E5">
        <w:t>11.3. Lepingu p. 11.2 rikkumise korral on Lepingut rikkunud Pool kohustatud hüvitama teisele Poolele rikkumisega tekitatud kahju.</w:t>
      </w:r>
    </w:p>
    <w:p w:rsidR="004A69E5" w:rsidRPr="004A69E5" w:rsidRDefault="004A69E5" w:rsidP="00F15ADB">
      <w:pPr>
        <w:ind w:left="567" w:hanging="567"/>
        <w:jc w:val="both"/>
      </w:pPr>
      <w:r w:rsidRPr="004A69E5">
        <w:t>11.4. Poolte vahel Lepingust tulenevad vaidlused lahendatakse läbirääkimiste teel. Kokkuleppe mittesaavutamisel lahendatakse vaidlused esimese astme kohtuna Tartu Maakohtus.</w:t>
      </w:r>
    </w:p>
    <w:p w:rsidR="004A69E5" w:rsidRPr="004A69E5" w:rsidRDefault="004A69E5" w:rsidP="00F15ADB">
      <w:pPr>
        <w:ind w:left="567" w:hanging="567"/>
        <w:jc w:val="both"/>
      </w:pPr>
      <w:r w:rsidRPr="004A69E5">
        <w:t>11.5. Käesoleva Lepinguga kinnitavad Pooled, et neil ei ole mingeid takistusi Lepingu sõlmimiseks ja täitmiseks ning Pooled ei riku Lepingu sõlmimisega kolmandate isikute huvisid.</w:t>
      </w:r>
    </w:p>
    <w:p w:rsidR="004A69E5" w:rsidRPr="004A69E5" w:rsidRDefault="004A69E5" w:rsidP="00C82732">
      <w:pPr>
        <w:jc w:val="both"/>
      </w:pPr>
      <w:r w:rsidRPr="004A69E5">
        <w:t>12. LEPINGU JÕUSTUMINE JA KEHTIVUS</w:t>
      </w:r>
    </w:p>
    <w:p w:rsidR="004A69E5" w:rsidRPr="004A69E5" w:rsidRDefault="004A69E5" w:rsidP="00C82732">
      <w:pPr>
        <w:jc w:val="both"/>
      </w:pPr>
      <w:r w:rsidRPr="004A69E5">
        <w:t>12.1. Leping jõustub _________ ning kehtib 12 kuud.</w:t>
      </w:r>
    </w:p>
    <w:p w:rsidR="00F15ADB" w:rsidRDefault="004A69E5" w:rsidP="00F15ADB">
      <w:pPr>
        <w:ind w:left="567" w:hanging="567"/>
        <w:jc w:val="both"/>
      </w:pPr>
      <w:r w:rsidRPr="004A69E5">
        <w:t>12.2. Lepingu mahuks on 400 000 (nelisada tuhat) eurot ilma käibemaksuta, mis on ühtlasi kogu riigihanke “Reisiteenuse ostmine koos reisibürooteenusega” hankemahuks.</w:t>
      </w:r>
    </w:p>
    <w:p w:rsidR="004A69E5" w:rsidRPr="004A69E5" w:rsidRDefault="004A69E5" w:rsidP="00F15ADB">
      <w:pPr>
        <w:ind w:left="567" w:hanging="567"/>
        <w:jc w:val="both"/>
      </w:pPr>
      <w:r w:rsidRPr="004A69E5">
        <w:lastRenderedPageBreak/>
        <w:t>12.3. Leping lõpeb enne punktis 12.1 nimetatud tähtpäeva juhul</w:t>
      </w:r>
      <w:r w:rsidR="00F15ADB">
        <w:t>,</w:t>
      </w:r>
      <w:r w:rsidRPr="004A69E5">
        <w:t xml:space="preserve"> kui Tellija tellitud Teenuse eest tasumisele kuuluv summa saab võrdväärseks Lepingu punktis 12.2 sätestatud Lepingu mahuga.</w:t>
      </w:r>
    </w:p>
    <w:p w:rsidR="004A69E5" w:rsidRPr="004A69E5" w:rsidRDefault="004A69E5" w:rsidP="00F15ADB">
      <w:pPr>
        <w:ind w:left="567" w:hanging="567"/>
        <w:jc w:val="both"/>
      </w:pPr>
      <w:r w:rsidRPr="004A69E5">
        <w:t>12.4. Klient ei võta Lepingu sõlmimisega kohustust tellida Reisibüroolt Teenuseid Lepingu punktis 12.2 sätestatud mahus</w:t>
      </w:r>
      <w:r w:rsidR="00F15ADB">
        <w:t xml:space="preserve">, </w:t>
      </w:r>
      <w:r w:rsidR="00F15ADB" w:rsidRPr="00F15ADB">
        <w:t>kui see ei ole talle mõistlikult vajalik või võimalik.</w:t>
      </w:r>
    </w:p>
    <w:p w:rsidR="004A69E5" w:rsidRPr="004A69E5" w:rsidRDefault="004A69E5" w:rsidP="00F15ADB">
      <w:pPr>
        <w:ind w:left="567" w:hanging="567"/>
        <w:jc w:val="both"/>
      </w:pPr>
      <w:r w:rsidRPr="004A69E5">
        <w:t xml:space="preserve">12.5. Leping on koostatud </w:t>
      </w:r>
      <w:r w:rsidR="00F15ADB">
        <w:t>elektroonselt ja allkirjastatakse digitaalselt</w:t>
      </w:r>
      <w:r w:rsidRPr="004A69E5">
        <w:t>.</w:t>
      </w:r>
    </w:p>
    <w:p w:rsidR="004A69E5" w:rsidRPr="004A69E5" w:rsidRDefault="004A69E5" w:rsidP="00C82732">
      <w:pPr>
        <w:jc w:val="both"/>
      </w:pPr>
    </w:p>
    <w:p w:rsidR="004A69E5" w:rsidRPr="004A69E5" w:rsidRDefault="004A69E5" w:rsidP="00C82732">
      <w:pPr>
        <w:jc w:val="both"/>
      </w:pPr>
      <w:r w:rsidRPr="004A69E5">
        <w:t>Klient                                                                         Reisibüroo</w:t>
      </w:r>
    </w:p>
    <w:p w:rsidR="00B938C9" w:rsidRPr="004A69E5" w:rsidRDefault="00B938C9" w:rsidP="00C82732">
      <w:pPr>
        <w:pStyle w:val="Pealkiri2"/>
        <w:rPr>
          <w:szCs w:val="24"/>
        </w:rPr>
      </w:pPr>
    </w:p>
    <w:sectPr w:rsidR="00B938C9" w:rsidRPr="004A69E5" w:rsidSect="00A404B3">
      <w:footerReference w:type="default" r:id="rId12"/>
      <w:headerReference w:type="first" r:id="rId13"/>
      <w:pgSz w:w="11906" w:h="16838"/>
      <w:pgMar w:top="1532"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31" w:rsidRDefault="005F1631" w:rsidP="00201354">
      <w:pPr>
        <w:spacing w:after="0" w:line="240" w:lineRule="auto"/>
      </w:pPr>
      <w:r>
        <w:separator/>
      </w:r>
    </w:p>
  </w:endnote>
  <w:endnote w:type="continuationSeparator" w:id="0">
    <w:p w:rsidR="005F1631" w:rsidRDefault="005F1631" w:rsidP="0020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DNum">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E7" w:rsidRPr="00547102" w:rsidRDefault="00D559E7" w:rsidP="00A404B3">
    <w:pPr>
      <w:jc w:val="right"/>
      <w:rPr>
        <w:sz w:val="24"/>
        <w:szCs w:val="24"/>
      </w:rPr>
    </w:pPr>
    <w:r w:rsidRPr="00547102">
      <w:rPr>
        <w:sz w:val="24"/>
        <w:szCs w:val="24"/>
      </w:rPr>
      <w:fldChar w:fldCharType="begin"/>
    </w:r>
    <w:r w:rsidRPr="00547102">
      <w:rPr>
        <w:sz w:val="24"/>
        <w:szCs w:val="24"/>
      </w:rPr>
      <w:instrText xml:space="preserve"> PAGE   \* MERGEFORMAT </w:instrText>
    </w:r>
    <w:r w:rsidRPr="00547102">
      <w:rPr>
        <w:sz w:val="24"/>
        <w:szCs w:val="24"/>
      </w:rPr>
      <w:fldChar w:fldCharType="separate"/>
    </w:r>
    <w:r w:rsidR="00F8223D">
      <w:rPr>
        <w:noProof/>
        <w:sz w:val="24"/>
        <w:szCs w:val="24"/>
      </w:rPr>
      <w:t>2</w:t>
    </w:r>
    <w:r w:rsidRPr="0054710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31" w:rsidRDefault="005F1631" w:rsidP="00201354">
      <w:pPr>
        <w:spacing w:after="0" w:line="240" w:lineRule="auto"/>
      </w:pPr>
      <w:r>
        <w:separator/>
      </w:r>
    </w:p>
  </w:footnote>
  <w:footnote w:type="continuationSeparator" w:id="0">
    <w:p w:rsidR="005F1631" w:rsidRDefault="005F1631" w:rsidP="00201354">
      <w:pPr>
        <w:spacing w:after="0" w:line="240" w:lineRule="auto"/>
      </w:pPr>
      <w:r>
        <w:continuationSeparator/>
      </w:r>
    </w:p>
  </w:footnote>
  <w:footnote w:id="1">
    <w:p w:rsidR="00D559E7" w:rsidRPr="005631BF" w:rsidRDefault="00D559E7" w:rsidP="00E142E4">
      <w:pPr>
        <w:pStyle w:val="Allmrkusetekst"/>
        <w:numPr>
          <w:ilvl w:val="0"/>
          <w:numId w:val="9"/>
        </w:numPr>
      </w:pPr>
      <w:r>
        <w:rPr>
          <w:rStyle w:val="Allmrkuseviide"/>
        </w:rPr>
        <w:footnoteRef/>
      </w:r>
      <w:r>
        <w:t xml:space="preserve"> </w:t>
      </w:r>
      <w:r w:rsidRPr="005631BF">
        <w:t xml:space="preserve">Kuna tegemist võib olla ärisaladusega, siis </w:t>
      </w:r>
      <w:r>
        <w:t xml:space="preserve">tulenevalt riigihangete seaduse § 46 lg </w:t>
      </w:r>
      <w:r w:rsidRPr="005631BF">
        <w:t xml:space="preserve">5 </w:t>
      </w:r>
      <w:r>
        <w:t>h</w:t>
      </w:r>
      <w:r w:rsidRPr="005631BF">
        <w:t>ankija ei avalikusta pakkumuste sisu osas, mis rikuks pakkujate ärisaladust või kahjustaks nendevahelist konkurentsi.</w:t>
      </w:r>
    </w:p>
    <w:p w:rsidR="00D559E7" w:rsidRDefault="00D559E7" w:rsidP="00E142E4">
      <w:pPr>
        <w:pStyle w:val="Allmrkus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E7" w:rsidRDefault="00D559E7" w:rsidP="00A404B3">
    <w:pPr>
      <w:pStyle w:val="Pis"/>
    </w:pPr>
  </w:p>
  <w:p w:rsidR="00D559E7" w:rsidRDefault="00D559E7">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95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2C2B57"/>
    <w:multiLevelType w:val="hybridMultilevel"/>
    <w:tmpl w:val="50ECE04A"/>
    <w:lvl w:ilvl="0" w:tplc="B0B222F4">
      <w:start w:val="1"/>
      <w:numFmt w:val="decimal"/>
      <w:lvlText w:val="%1)"/>
      <w:lvlJc w:val="left"/>
      <w:pPr>
        <w:ind w:left="960" w:hanging="360"/>
      </w:pPr>
      <w:rPr>
        <w:rFonts w:hint="default"/>
      </w:rPr>
    </w:lvl>
    <w:lvl w:ilvl="1" w:tplc="04250019" w:tentative="1">
      <w:start w:val="1"/>
      <w:numFmt w:val="lowerLetter"/>
      <w:lvlText w:val="%2."/>
      <w:lvlJc w:val="left"/>
      <w:pPr>
        <w:ind w:left="1680" w:hanging="360"/>
      </w:pPr>
    </w:lvl>
    <w:lvl w:ilvl="2" w:tplc="0425001B" w:tentative="1">
      <w:start w:val="1"/>
      <w:numFmt w:val="lowerRoman"/>
      <w:lvlText w:val="%3."/>
      <w:lvlJc w:val="right"/>
      <w:pPr>
        <w:ind w:left="2400" w:hanging="180"/>
      </w:pPr>
    </w:lvl>
    <w:lvl w:ilvl="3" w:tplc="0425000F" w:tentative="1">
      <w:start w:val="1"/>
      <w:numFmt w:val="decimal"/>
      <w:lvlText w:val="%4."/>
      <w:lvlJc w:val="left"/>
      <w:pPr>
        <w:ind w:left="3120" w:hanging="360"/>
      </w:pPr>
    </w:lvl>
    <w:lvl w:ilvl="4" w:tplc="04250019" w:tentative="1">
      <w:start w:val="1"/>
      <w:numFmt w:val="lowerLetter"/>
      <w:lvlText w:val="%5."/>
      <w:lvlJc w:val="left"/>
      <w:pPr>
        <w:ind w:left="3840" w:hanging="360"/>
      </w:pPr>
    </w:lvl>
    <w:lvl w:ilvl="5" w:tplc="0425001B" w:tentative="1">
      <w:start w:val="1"/>
      <w:numFmt w:val="lowerRoman"/>
      <w:lvlText w:val="%6."/>
      <w:lvlJc w:val="right"/>
      <w:pPr>
        <w:ind w:left="4560" w:hanging="180"/>
      </w:pPr>
    </w:lvl>
    <w:lvl w:ilvl="6" w:tplc="0425000F" w:tentative="1">
      <w:start w:val="1"/>
      <w:numFmt w:val="decimal"/>
      <w:lvlText w:val="%7."/>
      <w:lvlJc w:val="left"/>
      <w:pPr>
        <w:ind w:left="5280" w:hanging="360"/>
      </w:pPr>
    </w:lvl>
    <w:lvl w:ilvl="7" w:tplc="04250019" w:tentative="1">
      <w:start w:val="1"/>
      <w:numFmt w:val="lowerLetter"/>
      <w:lvlText w:val="%8."/>
      <w:lvlJc w:val="left"/>
      <w:pPr>
        <w:ind w:left="6000" w:hanging="360"/>
      </w:pPr>
    </w:lvl>
    <w:lvl w:ilvl="8" w:tplc="0425001B" w:tentative="1">
      <w:start w:val="1"/>
      <w:numFmt w:val="lowerRoman"/>
      <w:lvlText w:val="%9."/>
      <w:lvlJc w:val="right"/>
      <w:pPr>
        <w:ind w:left="6720" w:hanging="180"/>
      </w:pPr>
    </w:lvl>
  </w:abstractNum>
  <w:abstractNum w:abstractNumId="2">
    <w:nsid w:val="0D384311"/>
    <w:multiLevelType w:val="hybridMultilevel"/>
    <w:tmpl w:val="3FDA01DC"/>
    <w:lvl w:ilvl="0" w:tplc="FD6A878A">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F684AC3"/>
    <w:multiLevelType w:val="hybridMultilevel"/>
    <w:tmpl w:val="2F7AE366"/>
    <w:lvl w:ilvl="0" w:tplc="EB5E0BBA">
      <w:start w:val="100"/>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4FE04FB"/>
    <w:multiLevelType w:val="hybridMultilevel"/>
    <w:tmpl w:val="FAA41C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5063B04"/>
    <w:multiLevelType w:val="hybridMultilevel"/>
    <w:tmpl w:val="9C6C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6C64F10"/>
    <w:multiLevelType w:val="hybridMultilevel"/>
    <w:tmpl w:val="186E7C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FEC5431"/>
    <w:multiLevelType w:val="hybridMultilevel"/>
    <w:tmpl w:val="54A6F762"/>
    <w:lvl w:ilvl="0" w:tplc="0FDE083C">
      <w:start w:val="1"/>
      <w:numFmt w:val="bullet"/>
      <w:pStyle w:val="Bullet1"/>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2FD0CDC"/>
    <w:multiLevelType w:val="multilevel"/>
    <w:tmpl w:val="44F613DE"/>
    <w:lvl w:ilvl="0">
      <w:start w:val="2"/>
      <w:numFmt w:val="decimal"/>
      <w:lvlText w:val="%1."/>
      <w:lvlJc w:val="left"/>
      <w:pPr>
        <w:ind w:left="495" w:hanging="495"/>
      </w:pPr>
      <w:rPr>
        <w:rFonts w:hint="default"/>
        <w:b/>
        <w:color w:val="auto"/>
        <w:sz w:val="32"/>
        <w:szCs w:val="32"/>
      </w:rPr>
    </w:lvl>
    <w:lvl w:ilvl="1">
      <w:start w:val="5"/>
      <w:numFmt w:val="decimal"/>
      <w:lvlText w:val="%1.%2."/>
      <w:lvlJc w:val="left"/>
      <w:pPr>
        <w:ind w:left="637" w:hanging="495"/>
      </w:pPr>
      <w:rPr>
        <w:rFonts w:hint="default"/>
        <w:b w:val="0"/>
        <w:color w:val="auto"/>
        <w:sz w:val="24"/>
        <w:szCs w:val="24"/>
      </w:rPr>
    </w:lvl>
    <w:lvl w:ilvl="2">
      <w:start w:val="1"/>
      <w:numFmt w:val="decimal"/>
      <w:lvlText w:val="%1.%2.%3."/>
      <w:lvlJc w:val="left"/>
      <w:pPr>
        <w:ind w:left="1854" w:hanging="720"/>
      </w:pPr>
      <w:rPr>
        <w:rFonts w:hint="default"/>
        <w:b w:val="0"/>
        <w:i w:val="0"/>
        <w:color w:val="auto"/>
        <w:sz w:val="24"/>
        <w:szCs w:val="24"/>
      </w:rPr>
    </w:lvl>
    <w:lvl w:ilvl="3">
      <w:start w:val="1"/>
      <w:numFmt w:val="decimal"/>
      <w:lvlText w:val="%1.%2.%3.%4."/>
      <w:lvlJc w:val="left"/>
      <w:pPr>
        <w:ind w:left="2421" w:hanging="720"/>
      </w:pPr>
      <w:rPr>
        <w:rFonts w:hint="default"/>
        <w:b w:val="0"/>
        <w:i w:val="0"/>
        <w:color w:val="auto"/>
        <w:sz w:val="24"/>
        <w:szCs w:val="24"/>
      </w:rPr>
    </w:lvl>
    <w:lvl w:ilvl="4">
      <w:start w:val="1"/>
      <w:numFmt w:val="decimal"/>
      <w:lvlText w:val="%1.%2.%3.%4.%5."/>
      <w:lvlJc w:val="left"/>
      <w:pPr>
        <w:ind w:left="3348" w:hanging="1080"/>
      </w:pPr>
      <w:rPr>
        <w:rFonts w:hint="default"/>
        <w:b w:val="0"/>
        <w:color w:val="auto"/>
        <w:sz w:val="22"/>
      </w:rPr>
    </w:lvl>
    <w:lvl w:ilvl="5">
      <w:start w:val="1"/>
      <w:numFmt w:val="decimal"/>
      <w:lvlText w:val="%1.%2.%3.%4.%5.%6."/>
      <w:lvlJc w:val="left"/>
      <w:pPr>
        <w:ind w:left="3915" w:hanging="1080"/>
      </w:pPr>
      <w:rPr>
        <w:rFonts w:hint="default"/>
        <w:b w:val="0"/>
        <w:color w:val="auto"/>
        <w:sz w:val="22"/>
      </w:rPr>
    </w:lvl>
    <w:lvl w:ilvl="6">
      <w:start w:val="1"/>
      <w:numFmt w:val="decimal"/>
      <w:lvlText w:val="%1.%2.%3.%4.%5.%6.%7."/>
      <w:lvlJc w:val="left"/>
      <w:pPr>
        <w:ind w:left="4842" w:hanging="1440"/>
      </w:pPr>
      <w:rPr>
        <w:rFonts w:hint="default"/>
        <w:b w:val="0"/>
        <w:color w:val="auto"/>
        <w:sz w:val="22"/>
      </w:rPr>
    </w:lvl>
    <w:lvl w:ilvl="7">
      <w:start w:val="1"/>
      <w:numFmt w:val="decimal"/>
      <w:lvlText w:val="%1.%2.%3.%4.%5.%6.%7.%8."/>
      <w:lvlJc w:val="left"/>
      <w:pPr>
        <w:ind w:left="5409" w:hanging="1440"/>
      </w:pPr>
      <w:rPr>
        <w:rFonts w:hint="default"/>
        <w:b w:val="0"/>
        <w:color w:val="auto"/>
        <w:sz w:val="22"/>
      </w:rPr>
    </w:lvl>
    <w:lvl w:ilvl="8">
      <w:start w:val="1"/>
      <w:numFmt w:val="decimal"/>
      <w:lvlText w:val="%1.%2.%3.%4.%5.%6.%7.%8.%9."/>
      <w:lvlJc w:val="left"/>
      <w:pPr>
        <w:ind w:left="6336" w:hanging="1800"/>
      </w:pPr>
      <w:rPr>
        <w:rFonts w:hint="default"/>
        <w:b w:val="0"/>
        <w:color w:val="auto"/>
        <w:sz w:val="22"/>
      </w:rPr>
    </w:lvl>
  </w:abstractNum>
  <w:abstractNum w:abstractNumId="9">
    <w:nsid w:val="2AFE03B1"/>
    <w:multiLevelType w:val="multilevel"/>
    <w:tmpl w:val="6F4053FC"/>
    <w:name w:val="HDNum64"/>
    <w:lvl w:ilvl="0">
      <w:start w:val="1"/>
      <w:numFmt w:val="decimal"/>
      <w:lvlRestart w:val="0"/>
      <w:suff w:val="space"/>
      <w:lvlText w:val="%1."/>
      <w:lvlJc w:val="left"/>
      <w:pPr>
        <w:ind w:left="357" w:hanging="357"/>
      </w:pPr>
      <w:rPr>
        <w:rFonts w:ascii="Times New Roman" w:eastAsia="Calibri" w:hAnsi="Times New Roman" w:cs="Times New Roman"/>
        <w:b/>
        <w:sz w:val="28"/>
        <w:szCs w:val="28"/>
      </w:rPr>
    </w:lvl>
    <w:lvl w:ilvl="1">
      <w:start w:val="1"/>
      <w:numFmt w:val="decimal"/>
      <w:suff w:val="space"/>
      <w:lvlText w:val="%1.%2."/>
      <w:lvlJc w:val="left"/>
      <w:pPr>
        <w:ind w:left="794" w:hanging="437"/>
      </w:pPr>
      <w:rPr>
        <w:b w:val="0"/>
      </w:rPr>
    </w:lvl>
    <w:lvl w:ilvl="2">
      <w:start w:val="1"/>
      <w:numFmt w:val="decimal"/>
      <w:suff w:val="space"/>
      <w:lvlText w:val="%1.%2.%3."/>
      <w:lvlJc w:val="left"/>
      <w:pPr>
        <w:ind w:left="1225" w:hanging="505"/>
      </w:pPr>
      <w:rPr>
        <w:b w:val="0"/>
      </w:rPr>
    </w:lvl>
    <w:lvl w:ilvl="3">
      <w:start w:val="1"/>
      <w:numFmt w:val="decimal"/>
      <w:suff w:val="space"/>
      <w:lvlText w:val="%1.%2.%3.%4."/>
      <w:lvlJc w:val="left"/>
      <w:pPr>
        <w:ind w:left="1729" w:hanging="652"/>
      </w:pPr>
      <w:rPr>
        <w:rFonts w:ascii="HDNum" w:hAnsi="HDNum"/>
        <w:b/>
      </w:rPr>
    </w:lvl>
    <w:lvl w:ilvl="4">
      <w:start w:val="1"/>
      <w:numFmt w:val="decimal"/>
      <w:suff w:val="space"/>
      <w:lvlText w:val="%1.%2.%3.%4.%5."/>
      <w:lvlJc w:val="left"/>
      <w:pPr>
        <w:ind w:left="2234" w:hanging="794"/>
      </w:pPr>
      <w:rPr>
        <w:b/>
      </w:rPr>
    </w:lvl>
    <w:lvl w:ilvl="5">
      <w:start w:val="1"/>
      <w:numFmt w:val="decimal"/>
      <w:suff w:val="space"/>
      <w:lvlText w:val="%1.%2.%3.%4.%5.%6."/>
      <w:lvlJc w:val="left"/>
      <w:pPr>
        <w:ind w:left="2738" w:hanging="941"/>
      </w:pPr>
      <w:rPr>
        <w:b/>
      </w:rPr>
    </w:lvl>
    <w:lvl w:ilvl="6">
      <w:start w:val="1"/>
      <w:numFmt w:val="decimal"/>
      <w:suff w:val="space"/>
      <w:lvlText w:val="%1.%2.%3.%4.%5.%6.%7."/>
      <w:lvlJc w:val="left"/>
      <w:pPr>
        <w:ind w:left="3237" w:hanging="1077"/>
      </w:pPr>
      <w:rPr>
        <w:b/>
      </w:rPr>
    </w:lvl>
    <w:lvl w:ilvl="7">
      <w:start w:val="1"/>
      <w:numFmt w:val="decimal"/>
      <w:suff w:val="space"/>
      <w:lvlText w:val="%1.%2.%3.%4.%5.%6.%7.%8."/>
      <w:lvlJc w:val="left"/>
      <w:pPr>
        <w:ind w:left="3742" w:hanging="1225"/>
      </w:pPr>
      <w:rPr>
        <w:b/>
      </w:rPr>
    </w:lvl>
    <w:lvl w:ilvl="8">
      <w:start w:val="1"/>
      <w:numFmt w:val="decimal"/>
      <w:suff w:val="space"/>
      <w:lvlText w:val="%1.%2.%3.%4.%5.%6.%7.%8.%9."/>
      <w:lvlJc w:val="left"/>
      <w:pPr>
        <w:ind w:left="4320" w:hanging="1440"/>
      </w:pPr>
      <w:rPr>
        <w:b/>
      </w:rPr>
    </w:lvl>
  </w:abstractNum>
  <w:abstractNum w:abstractNumId="10">
    <w:nsid w:val="386C39DC"/>
    <w:multiLevelType w:val="multilevel"/>
    <w:tmpl w:val="FDEA9138"/>
    <w:lvl w:ilvl="0">
      <w:start w:val="11"/>
      <w:numFmt w:val="decimal"/>
      <w:lvlText w:val="%1."/>
      <w:lvlJc w:val="left"/>
      <w:pPr>
        <w:ind w:left="620" w:hanging="620"/>
      </w:pPr>
      <w:rPr>
        <w:rFonts w:hint="default"/>
        <w:i w:val="0"/>
      </w:rPr>
    </w:lvl>
    <w:lvl w:ilvl="1">
      <w:start w:val="1"/>
      <w:numFmt w:val="decimal"/>
      <w:lvlText w:val="%1.%2."/>
      <w:lvlJc w:val="left"/>
      <w:pPr>
        <w:ind w:left="578" w:hanging="720"/>
      </w:pPr>
      <w:rPr>
        <w:rFonts w:hint="default"/>
        <w:b w:val="0"/>
        <w:sz w:val="24"/>
        <w:szCs w:val="24"/>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11">
    <w:nsid w:val="398B4E21"/>
    <w:multiLevelType w:val="multilevel"/>
    <w:tmpl w:val="1C70460A"/>
    <w:lvl w:ilvl="0">
      <w:start w:val="1"/>
      <w:numFmt w:val="decimal"/>
      <w:lvlRestart w:val="0"/>
      <w:suff w:val="space"/>
      <w:lvlText w:val="%1."/>
      <w:lvlJc w:val="left"/>
      <w:pPr>
        <w:ind w:left="357" w:hanging="357"/>
      </w:pPr>
      <w:rPr>
        <w:rFonts w:ascii="Times New Roman" w:eastAsia="Times New Roman" w:hAnsi="Times New Roman" w:cs="Times New Roman"/>
        <w:b/>
        <w:i w:val="0"/>
        <w:color w:val="000000"/>
      </w:rPr>
    </w:lvl>
    <w:lvl w:ilvl="1">
      <w:start w:val="1"/>
      <w:numFmt w:val="decimal"/>
      <w:suff w:val="space"/>
      <w:lvlText w:val="%1.%2."/>
      <w:lvlJc w:val="left"/>
      <w:pPr>
        <w:ind w:left="862" w:hanging="437"/>
      </w:pPr>
      <w:rPr>
        <w:rFonts w:ascii="Times New Roman" w:hAnsi="Times New Roman" w:cs="Times New Roman"/>
        <w:b w:val="0"/>
        <w:i w:val="0"/>
        <w:color w:val="000000"/>
        <w:sz w:val="24"/>
        <w:szCs w:val="24"/>
      </w:rPr>
    </w:lvl>
    <w:lvl w:ilvl="2">
      <w:start w:val="1"/>
      <w:numFmt w:val="decimal"/>
      <w:suff w:val="space"/>
      <w:lvlText w:val="%1.%2.%3."/>
      <w:lvlJc w:val="left"/>
      <w:pPr>
        <w:ind w:left="1215" w:hanging="505"/>
      </w:pPr>
      <w:rPr>
        <w:rFonts w:ascii="Times New Roman" w:hAnsi="Times New Roman" w:cs="Times New Roman"/>
        <w:b w:val="0"/>
        <w:i w:val="0"/>
        <w:color w:val="000000"/>
        <w:sz w:val="24"/>
        <w:szCs w:val="24"/>
      </w:rPr>
    </w:lvl>
    <w:lvl w:ilvl="3">
      <w:start w:val="1"/>
      <w:numFmt w:val="decimal"/>
      <w:suff w:val="space"/>
      <w:lvlText w:val="%1.%2.%3.%4."/>
      <w:lvlJc w:val="left"/>
      <w:pPr>
        <w:ind w:left="1729" w:hanging="652"/>
      </w:pPr>
      <w:rPr>
        <w:rFonts w:ascii="Times New Roman" w:hAnsi="Times New Roman" w:cs="Times New Roman" w:hint="default"/>
        <w:b w:val="0"/>
        <w:i w:val="0"/>
        <w:color w:val="000000"/>
        <w:sz w:val="24"/>
        <w:szCs w:val="24"/>
      </w:rPr>
    </w:lvl>
    <w:lvl w:ilvl="4">
      <w:start w:val="1"/>
      <w:numFmt w:val="decimal"/>
      <w:suff w:val="space"/>
      <w:lvlText w:val="%1.%2.%3.%4.%5."/>
      <w:lvlJc w:val="left"/>
      <w:pPr>
        <w:ind w:left="2234" w:hanging="794"/>
      </w:pPr>
      <w:rPr>
        <w:rFonts w:ascii="Times New Roman" w:hAnsi="Times New Roman" w:cs="Times New Roman"/>
        <w:b/>
      </w:rPr>
    </w:lvl>
    <w:lvl w:ilvl="5">
      <w:start w:val="1"/>
      <w:numFmt w:val="decimal"/>
      <w:suff w:val="space"/>
      <w:lvlText w:val="%1.%2.%3.%4.%5.%6."/>
      <w:lvlJc w:val="left"/>
      <w:pPr>
        <w:ind w:left="2738" w:hanging="941"/>
      </w:pPr>
      <w:rPr>
        <w:rFonts w:ascii="Times New Roman" w:hAnsi="Times New Roman" w:cs="Times New Roman"/>
        <w:b/>
      </w:rPr>
    </w:lvl>
    <w:lvl w:ilvl="6">
      <w:start w:val="1"/>
      <w:numFmt w:val="decimal"/>
      <w:suff w:val="space"/>
      <w:lvlText w:val="%1.%2.%3.%4.%5.%6.%7."/>
      <w:lvlJc w:val="left"/>
      <w:pPr>
        <w:ind w:left="3237" w:hanging="1077"/>
      </w:pPr>
      <w:rPr>
        <w:rFonts w:ascii="Times New Roman" w:hAnsi="Times New Roman" w:cs="Times New Roman"/>
        <w:b/>
      </w:rPr>
    </w:lvl>
    <w:lvl w:ilvl="7">
      <w:start w:val="1"/>
      <w:numFmt w:val="decimal"/>
      <w:suff w:val="space"/>
      <w:lvlText w:val="%1.%2.%3.%4.%5.%6.%7.%8."/>
      <w:lvlJc w:val="left"/>
      <w:pPr>
        <w:ind w:left="3742" w:hanging="1225"/>
      </w:pPr>
      <w:rPr>
        <w:rFonts w:ascii="Times New Roman" w:hAnsi="Times New Roman" w:cs="Times New Roman"/>
        <w:b/>
      </w:rPr>
    </w:lvl>
    <w:lvl w:ilvl="8">
      <w:start w:val="1"/>
      <w:numFmt w:val="decimal"/>
      <w:suff w:val="space"/>
      <w:lvlText w:val="%1.%2.%3.%4.%5.%6.%7.%8.%9."/>
      <w:lvlJc w:val="left"/>
      <w:pPr>
        <w:ind w:left="4320" w:hanging="1440"/>
      </w:pPr>
      <w:rPr>
        <w:rFonts w:ascii="Times New Roman" w:hAnsi="Times New Roman" w:cs="Times New Roman"/>
        <w:b/>
      </w:rPr>
    </w:lvl>
  </w:abstractNum>
  <w:abstractNum w:abstractNumId="12">
    <w:nsid w:val="41F52061"/>
    <w:multiLevelType w:val="multilevel"/>
    <w:tmpl w:val="4BC0650E"/>
    <w:name w:val="HDNum62"/>
    <w:lvl w:ilvl="0">
      <w:start w:val="1"/>
      <w:numFmt w:val="decimal"/>
      <w:lvlRestart w:val="0"/>
      <w:suff w:val="space"/>
      <w:lvlText w:val="%1."/>
      <w:lvlJc w:val="left"/>
      <w:pPr>
        <w:ind w:left="357" w:hanging="357"/>
      </w:pPr>
      <w:rPr>
        <w:rFonts w:ascii="Times New Roman" w:hAnsi="Times New Roman" w:cs="Times New Roman"/>
        <w:b w:val="0"/>
        <w:sz w:val="24"/>
        <w:szCs w:val="24"/>
      </w:rPr>
    </w:lvl>
    <w:lvl w:ilvl="1">
      <w:start w:val="1"/>
      <w:numFmt w:val="decimal"/>
      <w:suff w:val="space"/>
      <w:lvlText w:val="%1.%2."/>
      <w:lvlJc w:val="left"/>
      <w:pPr>
        <w:ind w:left="794" w:hanging="437"/>
      </w:pPr>
      <w:rPr>
        <w:rFonts w:ascii="Times New Roman" w:hAnsi="Times New Roman" w:cs="Times New Roman"/>
        <w:b/>
      </w:rPr>
    </w:lvl>
    <w:lvl w:ilvl="2">
      <w:start w:val="1"/>
      <w:numFmt w:val="decimal"/>
      <w:suff w:val="space"/>
      <w:lvlText w:val="%1.%2.%3."/>
      <w:lvlJc w:val="left"/>
      <w:pPr>
        <w:ind w:left="1225" w:hanging="505"/>
      </w:pPr>
      <w:rPr>
        <w:rFonts w:ascii="Times New Roman" w:hAnsi="Times New Roman" w:cs="Times New Roman"/>
        <w:b/>
      </w:rPr>
    </w:lvl>
    <w:lvl w:ilvl="3">
      <w:start w:val="1"/>
      <w:numFmt w:val="decimal"/>
      <w:suff w:val="space"/>
      <w:lvlText w:val="%1.%2.%3.%4."/>
      <w:lvlJc w:val="left"/>
      <w:pPr>
        <w:ind w:left="1729" w:hanging="652"/>
      </w:pPr>
      <w:rPr>
        <w:rFonts w:ascii="HDNum" w:hAnsi="HDNum"/>
        <w:b/>
      </w:rPr>
    </w:lvl>
    <w:lvl w:ilvl="4">
      <w:start w:val="1"/>
      <w:numFmt w:val="decimal"/>
      <w:suff w:val="space"/>
      <w:lvlText w:val="%1.%2.%3.%4.%5."/>
      <w:lvlJc w:val="left"/>
      <w:pPr>
        <w:ind w:left="2234" w:hanging="794"/>
      </w:pPr>
      <w:rPr>
        <w:rFonts w:ascii="Times New Roman" w:hAnsi="Times New Roman" w:cs="Times New Roman"/>
        <w:b/>
      </w:rPr>
    </w:lvl>
    <w:lvl w:ilvl="5">
      <w:start w:val="1"/>
      <w:numFmt w:val="decimal"/>
      <w:suff w:val="space"/>
      <w:lvlText w:val="%1.%2.%3.%4.%5.%6."/>
      <w:lvlJc w:val="left"/>
      <w:pPr>
        <w:ind w:left="2738" w:hanging="941"/>
      </w:pPr>
      <w:rPr>
        <w:rFonts w:ascii="Times New Roman" w:hAnsi="Times New Roman" w:cs="Times New Roman"/>
        <w:b/>
      </w:rPr>
    </w:lvl>
    <w:lvl w:ilvl="6">
      <w:start w:val="1"/>
      <w:numFmt w:val="decimal"/>
      <w:suff w:val="space"/>
      <w:lvlText w:val="%1.%2.%3.%4.%5.%6.%7."/>
      <w:lvlJc w:val="left"/>
      <w:pPr>
        <w:ind w:left="3237" w:hanging="1077"/>
      </w:pPr>
      <w:rPr>
        <w:rFonts w:ascii="Times New Roman" w:hAnsi="Times New Roman" w:cs="Times New Roman"/>
        <w:b/>
      </w:rPr>
    </w:lvl>
    <w:lvl w:ilvl="7">
      <w:start w:val="1"/>
      <w:numFmt w:val="decimal"/>
      <w:suff w:val="space"/>
      <w:lvlText w:val="%1.%2.%3.%4.%5.%6.%7.%8."/>
      <w:lvlJc w:val="left"/>
      <w:pPr>
        <w:ind w:left="3742" w:hanging="1225"/>
      </w:pPr>
      <w:rPr>
        <w:rFonts w:ascii="Times New Roman" w:hAnsi="Times New Roman" w:cs="Times New Roman"/>
        <w:b/>
      </w:rPr>
    </w:lvl>
    <w:lvl w:ilvl="8">
      <w:start w:val="1"/>
      <w:numFmt w:val="decimal"/>
      <w:suff w:val="space"/>
      <w:lvlText w:val="%1.%2.%3.%4.%5.%6.%7.%8.%9."/>
      <w:lvlJc w:val="left"/>
      <w:pPr>
        <w:ind w:left="4320" w:hanging="1440"/>
      </w:pPr>
      <w:rPr>
        <w:rFonts w:ascii="Times New Roman" w:hAnsi="Times New Roman" w:cs="Times New Roman"/>
        <w:b/>
      </w:rPr>
    </w:lvl>
  </w:abstractNum>
  <w:abstractNum w:abstractNumId="13">
    <w:nsid w:val="485C471B"/>
    <w:multiLevelType w:val="hybridMultilevel"/>
    <w:tmpl w:val="8CCC169A"/>
    <w:lvl w:ilvl="0" w:tplc="61FC8D6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4B5823D0"/>
    <w:multiLevelType w:val="multilevel"/>
    <w:tmpl w:val="79A05342"/>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BF29D1"/>
    <w:multiLevelType w:val="multilevel"/>
    <w:tmpl w:val="D1B216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8D5B10"/>
    <w:multiLevelType w:val="multilevel"/>
    <w:tmpl w:val="0F8A7504"/>
    <w:lvl w:ilvl="0">
      <w:start w:val="3"/>
      <w:numFmt w:val="decimal"/>
      <w:lvlText w:val="%1."/>
      <w:lvlJc w:val="left"/>
      <w:pPr>
        <w:ind w:left="502" w:hanging="360"/>
      </w:pPr>
      <w:rPr>
        <w:rFonts w:hint="default"/>
        <w:b/>
        <w:sz w:val="32"/>
        <w:szCs w:val="32"/>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i w:val="0"/>
        <w:color w:val="000000"/>
        <w:sz w:val="24"/>
        <w:szCs w:val="24"/>
      </w:rPr>
    </w:lvl>
    <w:lvl w:ilvl="3">
      <w:start w:val="1"/>
      <w:numFmt w:val="decimal"/>
      <w:lvlText w:val="%1.%2.%3.%4."/>
      <w:lvlJc w:val="left"/>
      <w:pPr>
        <w:ind w:left="143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52B812E2"/>
    <w:multiLevelType w:val="multilevel"/>
    <w:tmpl w:val="1C70460A"/>
    <w:lvl w:ilvl="0">
      <w:start w:val="1"/>
      <w:numFmt w:val="decimal"/>
      <w:lvlRestart w:val="0"/>
      <w:suff w:val="space"/>
      <w:lvlText w:val="%1."/>
      <w:lvlJc w:val="left"/>
      <w:pPr>
        <w:ind w:left="357" w:hanging="357"/>
      </w:pPr>
      <w:rPr>
        <w:rFonts w:ascii="Times New Roman" w:eastAsia="Times New Roman" w:hAnsi="Times New Roman" w:cs="Times New Roman"/>
        <w:b/>
        <w:i w:val="0"/>
        <w:color w:val="000000"/>
      </w:rPr>
    </w:lvl>
    <w:lvl w:ilvl="1">
      <w:start w:val="1"/>
      <w:numFmt w:val="decimal"/>
      <w:suff w:val="space"/>
      <w:lvlText w:val="%1.%2."/>
      <w:lvlJc w:val="left"/>
      <w:pPr>
        <w:ind w:left="862" w:hanging="437"/>
      </w:pPr>
      <w:rPr>
        <w:rFonts w:ascii="Times New Roman" w:hAnsi="Times New Roman" w:cs="Times New Roman"/>
        <w:b w:val="0"/>
        <w:i w:val="0"/>
        <w:color w:val="000000"/>
        <w:sz w:val="24"/>
        <w:szCs w:val="24"/>
      </w:rPr>
    </w:lvl>
    <w:lvl w:ilvl="2">
      <w:start w:val="1"/>
      <w:numFmt w:val="decimal"/>
      <w:suff w:val="space"/>
      <w:lvlText w:val="%1.%2.%3."/>
      <w:lvlJc w:val="left"/>
      <w:pPr>
        <w:ind w:left="1215" w:hanging="505"/>
      </w:pPr>
      <w:rPr>
        <w:rFonts w:ascii="Times New Roman" w:hAnsi="Times New Roman" w:cs="Times New Roman"/>
        <w:b w:val="0"/>
        <w:i w:val="0"/>
        <w:color w:val="000000"/>
        <w:sz w:val="24"/>
        <w:szCs w:val="24"/>
      </w:rPr>
    </w:lvl>
    <w:lvl w:ilvl="3">
      <w:start w:val="1"/>
      <w:numFmt w:val="decimal"/>
      <w:suff w:val="space"/>
      <w:lvlText w:val="%1.%2.%3.%4."/>
      <w:lvlJc w:val="left"/>
      <w:pPr>
        <w:ind w:left="1729" w:hanging="652"/>
      </w:pPr>
      <w:rPr>
        <w:rFonts w:ascii="Times New Roman" w:hAnsi="Times New Roman" w:cs="Times New Roman" w:hint="default"/>
        <w:b w:val="0"/>
        <w:i w:val="0"/>
        <w:color w:val="000000"/>
        <w:sz w:val="24"/>
        <w:szCs w:val="24"/>
      </w:rPr>
    </w:lvl>
    <w:lvl w:ilvl="4">
      <w:start w:val="1"/>
      <w:numFmt w:val="decimal"/>
      <w:suff w:val="space"/>
      <w:lvlText w:val="%1.%2.%3.%4.%5."/>
      <w:lvlJc w:val="left"/>
      <w:pPr>
        <w:ind w:left="2234" w:hanging="794"/>
      </w:pPr>
      <w:rPr>
        <w:rFonts w:ascii="Times New Roman" w:hAnsi="Times New Roman" w:cs="Times New Roman"/>
        <w:b/>
      </w:rPr>
    </w:lvl>
    <w:lvl w:ilvl="5">
      <w:start w:val="1"/>
      <w:numFmt w:val="decimal"/>
      <w:suff w:val="space"/>
      <w:lvlText w:val="%1.%2.%3.%4.%5.%6."/>
      <w:lvlJc w:val="left"/>
      <w:pPr>
        <w:ind w:left="2738" w:hanging="941"/>
      </w:pPr>
      <w:rPr>
        <w:rFonts w:ascii="Times New Roman" w:hAnsi="Times New Roman" w:cs="Times New Roman"/>
        <w:b/>
      </w:rPr>
    </w:lvl>
    <w:lvl w:ilvl="6">
      <w:start w:val="1"/>
      <w:numFmt w:val="decimal"/>
      <w:suff w:val="space"/>
      <w:lvlText w:val="%1.%2.%3.%4.%5.%6.%7."/>
      <w:lvlJc w:val="left"/>
      <w:pPr>
        <w:ind w:left="3237" w:hanging="1077"/>
      </w:pPr>
      <w:rPr>
        <w:rFonts w:ascii="Times New Roman" w:hAnsi="Times New Roman" w:cs="Times New Roman"/>
        <w:b/>
      </w:rPr>
    </w:lvl>
    <w:lvl w:ilvl="7">
      <w:start w:val="1"/>
      <w:numFmt w:val="decimal"/>
      <w:suff w:val="space"/>
      <w:lvlText w:val="%1.%2.%3.%4.%5.%6.%7.%8."/>
      <w:lvlJc w:val="left"/>
      <w:pPr>
        <w:ind w:left="3742" w:hanging="1225"/>
      </w:pPr>
      <w:rPr>
        <w:rFonts w:ascii="Times New Roman" w:hAnsi="Times New Roman" w:cs="Times New Roman"/>
        <w:b/>
      </w:rPr>
    </w:lvl>
    <w:lvl w:ilvl="8">
      <w:start w:val="1"/>
      <w:numFmt w:val="decimal"/>
      <w:suff w:val="space"/>
      <w:lvlText w:val="%1.%2.%3.%4.%5.%6.%7.%8.%9."/>
      <w:lvlJc w:val="left"/>
      <w:pPr>
        <w:ind w:left="4320" w:hanging="1440"/>
      </w:pPr>
      <w:rPr>
        <w:rFonts w:ascii="Times New Roman" w:hAnsi="Times New Roman" w:cs="Times New Roman"/>
        <w:b/>
      </w:rPr>
    </w:lvl>
  </w:abstractNum>
  <w:abstractNum w:abstractNumId="18">
    <w:nsid w:val="53E66721"/>
    <w:multiLevelType w:val="hybridMultilevel"/>
    <w:tmpl w:val="936ACAE8"/>
    <w:lvl w:ilvl="0" w:tplc="21CACAF4">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565374DD"/>
    <w:multiLevelType w:val="multilevel"/>
    <w:tmpl w:val="44F613DE"/>
    <w:lvl w:ilvl="0">
      <w:start w:val="2"/>
      <w:numFmt w:val="decimal"/>
      <w:lvlText w:val="%1."/>
      <w:lvlJc w:val="left"/>
      <w:pPr>
        <w:ind w:left="495" w:hanging="495"/>
      </w:pPr>
      <w:rPr>
        <w:rFonts w:hint="default"/>
        <w:b/>
        <w:color w:val="auto"/>
        <w:sz w:val="32"/>
        <w:szCs w:val="32"/>
      </w:rPr>
    </w:lvl>
    <w:lvl w:ilvl="1">
      <w:start w:val="5"/>
      <w:numFmt w:val="decimal"/>
      <w:lvlText w:val="%1.%2."/>
      <w:lvlJc w:val="left"/>
      <w:pPr>
        <w:ind w:left="637" w:hanging="495"/>
      </w:pPr>
      <w:rPr>
        <w:rFonts w:hint="default"/>
        <w:b w:val="0"/>
        <w:color w:val="auto"/>
        <w:sz w:val="24"/>
        <w:szCs w:val="24"/>
      </w:rPr>
    </w:lvl>
    <w:lvl w:ilvl="2">
      <w:start w:val="1"/>
      <w:numFmt w:val="decimal"/>
      <w:lvlText w:val="%1.%2.%3."/>
      <w:lvlJc w:val="left"/>
      <w:pPr>
        <w:ind w:left="1854" w:hanging="720"/>
      </w:pPr>
      <w:rPr>
        <w:rFonts w:hint="default"/>
        <w:b w:val="0"/>
        <w:i w:val="0"/>
        <w:color w:val="auto"/>
        <w:sz w:val="24"/>
        <w:szCs w:val="24"/>
      </w:rPr>
    </w:lvl>
    <w:lvl w:ilvl="3">
      <w:start w:val="1"/>
      <w:numFmt w:val="decimal"/>
      <w:lvlText w:val="%1.%2.%3.%4."/>
      <w:lvlJc w:val="left"/>
      <w:pPr>
        <w:ind w:left="2421" w:hanging="720"/>
      </w:pPr>
      <w:rPr>
        <w:rFonts w:hint="default"/>
        <w:b w:val="0"/>
        <w:i w:val="0"/>
        <w:color w:val="auto"/>
        <w:sz w:val="24"/>
        <w:szCs w:val="24"/>
      </w:rPr>
    </w:lvl>
    <w:lvl w:ilvl="4">
      <w:start w:val="1"/>
      <w:numFmt w:val="decimal"/>
      <w:lvlText w:val="%1.%2.%3.%4.%5."/>
      <w:lvlJc w:val="left"/>
      <w:pPr>
        <w:ind w:left="3348" w:hanging="1080"/>
      </w:pPr>
      <w:rPr>
        <w:rFonts w:hint="default"/>
        <w:b w:val="0"/>
        <w:color w:val="auto"/>
        <w:sz w:val="22"/>
      </w:rPr>
    </w:lvl>
    <w:lvl w:ilvl="5">
      <w:start w:val="1"/>
      <w:numFmt w:val="decimal"/>
      <w:lvlText w:val="%1.%2.%3.%4.%5.%6."/>
      <w:lvlJc w:val="left"/>
      <w:pPr>
        <w:ind w:left="3915" w:hanging="1080"/>
      </w:pPr>
      <w:rPr>
        <w:rFonts w:hint="default"/>
        <w:b w:val="0"/>
        <w:color w:val="auto"/>
        <w:sz w:val="22"/>
      </w:rPr>
    </w:lvl>
    <w:lvl w:ilvl="6">
      <w:start w:val="1"/>
      <w:numFmt w:val="decimal"/>
      <w:lvlText w:val="%1.%2.%3.%4.%5.%6.%7."/>
      <w:lvlJc w:val="left"/>
      <w:pPr>
        <w:ind w:left="4842" w:hanging="1440"/>
      </w:pPr>
      <w:rPr>
        <w:rFonts w:hint="default"/>
        <w:b w:val="0"/>
        <w:color w:val="auto"/>
        <w:sz w:val="22"/>
      </w:rPr>
    </w:lvl>
    <w:lvl w:ilvl="7">
      <w:start w:val="1"/>
      <w:numFmt w:val="decimal"/>
      <w:lvlText w:val="%1.%2.%3.%4.%5.%6.%7.%8."/>
      <w:lvlJc w:val="left"/>
      <w:pPr>
        <w:ind w:left="5409" w:hanging="1440"/>
      </w:pPr>
      <w:rPr>
        <w:rFonts w:hint="default"/>
        <w:b w:val="0"/>
        <w:color w:val="auto"/>
        <w:sz w:val="22"/>
      </w:rPr>
    </w:lvl>
    <w:lvl w:ilvl="8">
      <w:start w:val="1"/>
      <w:numFmt w:val="decimal"/>
      <w:lvlText w:val="%1.%2.%3.%4.%5.%6.%7.%8.%9."/>
      <w:lvlJc w:val="left"/>
      <w:pPr>
        <w:ind w:left="6336" w:hanging="1800"/>
      </w:pPr>
      <w:rPr>
        <w:rFonts w:hint="default"/>
        <w:b w:val="0"/>
        <w:color w:val="auto"/>
        <w:sz w:val="22"/>
      </w:rPr>
    </w:lvl>
  </w:abstractNum>
  <w:abstractNum w:abstractNumId="20">
    <w:nsid w:val="59B5495E"/>
    <w:multiLevelType w:val="multilevel"/>
    <w:tmpl w:val="A0462FFA"/>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6B625E9C"/>
    <w:multiLevelType w:val="multilevel"/>
    <w:tmpl w:val="5D68CAE4"/>
    <w:lvl w:ilvl="0">
      <w:start w:val="3"/>
      <w:numFmt w:val="decimal"/>
      <w:lvlText w:val="%1."/>
      <w:lvlJc w:val="left"/>
      <w:pPr>
        <w:ind w:left="502" w:hanging="360"/>
      </w:pPr>
      <w:rPr>
        <w:rFonts w:hint="default"/>
        <w:b/>
        <w:sz w:val="32"/>
        <w:szCs w:val="32"/>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i w:val="0"/>
        <w:color w:val="000000"/>
        <w:sz w:val="24"/>
        <w:szCs w:val="24"/>
      </w:rPr>
    </w:lvl>
    <w:lvl w:ilvl="3">
      <w:start w:val="1"/>
      <w:numFmt w:val="decimal"/>
      <w:lvlText w:val="%1.%2.%3.%4."/>
      <w:lvlJc w:val="left"/>
      <w:pPr>
        <w:ind w:left="143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222613F"/>
    <w:multiLevelType w:val="multilevel"/>
    <w:tmpl w:val="2E04B1E2"/>
    <w:lvl w:ilvl="0">
      <w:start w:val="2"/>
      <w:numFmt w:val="decimal"/>
      <w:lvlText w:val="%1."/>
      <w:lvlJc w:val="left"/>
      <w:pPr>
        <w:ind w:left="360" w:hanging="360"/>
      </w:pPr>
      <w:rPr>
        <w:rFonts w:hint="default"/>
        <w:b w:val="0"/>
        <w:sz w:val="24"/>
        <w:szCs w:val="24"/>
      </w:rPr>
    </w:lvl>
    <w:lvl w:ilvl="1">
      <w:start w:val="1"/>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36A0BE8"/>
    <w:multiLevelType w:val="multilevel"/>
    <w:tmpl w:val="D3AE5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723F41"/>
    <w:multiLevelType w:val="multilevel"/>
    <w:tmpl w:val="C91241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7F4D7520"/>
    <w:multiLevelType w:val="hybridMultilevel"/>
    <w:tmpl w:val="84D0C6A4"/>
    <w:lvl w:ilvl="0" w:tplc="C3B0C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7FEC640D"/>
    <w:multiLevelType w:val="hybridMultilevel"/>
    <w:tmpl w:val="FBCEB198"/>
    <w:lvl w:ilvl="0" w:tplc="A3BCF77C">
      <w:start w:val="1"/>
      <w:numFmt w:val="decimal"/>
      <w:lvlText w:val="%1)"/>
      <w:lvlJc w:val="left"/>
      <w:pPr>
        <w:ind w:left="1353" w:hanging="360"/>
      </w:pPr>
      <w:rPr>
        <w:rFonts w:hint="default"/>
      </w:rPr>
    </w:lvl>
    <w:lvl w:ilvl="1" w:tplc="04250019" w:tentative="1">
      <w:start w:val="1"/>
      <w:numFmt w:val="lowerLetter"/>
      <w:lvlText w:val="%2."/>
      <w:lvlJc w:val="left"/>
      <w:pPr>
        <w:ind w:left="2073" w:hanging="360"/>
      </w:pPr>
    </w:lvl>
    <w:lvl w:ilvl="2" w:tplc="0425001B" w:tentative="1">
      <w:start w:val="1"/>
      <w:numFmt w:val="lowerRoman"/>
      <w:lvlText w:val="%3."/>
      <w:lvlJc w:val="right"/>
      <w:pPr>
        <w:ind w:left="2793" w:hanging="180"/>
      </w:pPr>
    </w:lvl>
    <w:lvl w:ilvl="3" w:tplc="0425000F" w:tentative="1">
      <w:start w:val="1"/>
      <w:numFmt w:val="decimal"/>
      <w:lvlText w:val="%4."/>
      <w:lvlJc w:val="left"/>
      <w:pPr>
        <w:ind w:left="3513" w:hanging="360"/>
      </w:pPr>
    </w:lvl>
    <w:lvl w:ilvl="4" w:tplc="04250019" w:tentative="1">
      <w:start w:val="1"/>
      <w:numFmt w:val="lowerLetter"/>
      <w:lvlText w:val="%5."/>
      <w:lvlJc w:val="left"/>
      <w:pPr>
        <w:ind w:left="4233" w:hanging="360"/>
      </w:pPr>
    </w:lvl>
    <w:lvl w:ilvl="5" w:tplc="0425001B" w:tentative="1">
      <w:start w:val="1"/>
      <w:numFmt w:val="lowerRoman"/>
      <w:lvlText w:val="%6."/>
      <w:lvlJc w:val="right"/>
      <w:pPr>
        <w:ind w:left="4953" w:hanging="180"/>
      </w:pPr>
    </w:lvl>
    <w:lvl w:ilvl="6" w:tplc="0425000F" w:tentative="1">
      <w:start w:val="1"/>
      <w:numFmt w:val="decimal"/>
      <w:lvlText w:val="%7."/>
      <w:lvlJc w:val="left"/>
      <w:pPr>
        <w:ind w:left="5673" w:hanging="360"/>
      </w:pPr>
    </w:lvl>
    <w:lvl w:ilvl="7" w:tplc="04250019" w:tentative="1">
      <w:start w:val="1"/>
      <w:numFmt w:val="lowerLetter"/>
      <w:lvlText w:val="%8."/>
      <w:lvlJc w:val="left"/>
      <w:pPr>
        <w:ind w:left="6393" w:hanging="360"/>
      </w:pPr>
    </w:lvl>
    <w:lvl w:ilvl="8" w:tplc="0425001B" w:tentative="1">
      <w:start w:val="1"/>
      <w:numFmt w:val="lowerRoman"/>
      <w:lvlText w:val="%9."/>
      <w:lvlJc w:val="right"/>
      <w:pPr>
        <w:ind w:left="7113" w:hanging="180"/>
      </w:pPr>
    </w:lvl>
  </w:abstractNum>
  <w:num w:numId="1">
    <w:abstractNumId w:val="11"/>
  </w:num>
  <w:num w:numId="2">
    <w:abstractNumId w:val="7"/>
  </w:num>
  <w:num w:numId="3">
    <w:abstractNumId w:val="20"/>
  </w:num>
  <w:num w:numId="4">
    <w:abstractNumId w:val="22"/>
  </w:num>
  <w:num w:numId="5">
    <w:abstractNumId w:val="24"/>
  </w:num>
  <w:num w:numId="6">
    <w:abstractNumId w:val="19"/>
  </w:num>
  <w:num w:numId="7">
    <w:abstractNumId w:val="21"/>
  </w:num>
  <w:num w:numId="8">
    <w:abstractNumId w:val="1"/>
  </w:num>
  <w:num w:numId="9">
    <w:abstractNumId w:val="3"/>
  </w:num>
  <w:num w:numId="10">
    <w:abstractNumId w:val="14"/>
  </w:num>
  <w:num w:numId="11">
    <w:abstractNumId w:val="10"/>
  </w:num>
  <w:num w:numId="12">
    <w:abstractNumId w:val="5"/>
  </w:num>
  <w:num w:numId="13">
    <w:abstractNumId w:val="2"/>
  </w:num>
  <w:num w:numId="14">
    <w:abstractNumId w:val="25"/>
  </w:num>
  <w:num w:numId="15">
    <w:abstractNumId w:val="26"/>
  </w:num>
  <w:num w:numId="16">
    <w:abstractNumId w:val="18"/>
  </w:num>
  <w:num w:numId="17">
    <w:abstractNumId w:val="16"/>
  </w:num>
  <w:num w:numId="18">
    <w:abstractNumId w:val="23"/>
  </w:num>
  <w:num w:numId="19">
    <w:abstractNumId w:val="13"/>
  </w:num>
  <w:num w:numId="20">
    <w:abstractNumId w:val="6"/>
  </w:num>
  <w:num w:numId="21">
    <w:abstractNumId w:val="4"/>
  </w:num>
  <w:num w:numId="22">
    <w:abstractNumId w:val="0"/>
  </w:num>
  <w:num w:numId="23">
    <w:abstractNumId w:val="15"/>
  </w:num>
  <w:num w:numId="24">
    <w:abstractNumId w:val="8"/>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54"/>
    <w:rsid w:val="00007D1C"/>
    <w:rsid w:val="0001672D"/>
    <w:rsid w:val="00020C2B"/>
    <w:rsid w:val="00023D2D"/>
    <w:rsid w:val="000247F6"/>
    <w:rsid w:val="000326E7"/>
    <w:rsid w:val="00035E7F"/>
    <w:rsid w:val="000912C2"/>
    <w:rsid w:val="00092BA7"/>
    <w:rsid w:val="00096C9E"/>
    <w:rsid w:val="000A3DC7"/>
    <w:rsid w:val="000A49D5"/>
    <w:rsid w:val="000D3DA3"/>
    <w:rsid w:val="000D41F5"/>
    <w:rsid w:val="000F15A6"/>
    <w:rsid w:val="000F77CC"/>
    <w:rsid w:val="00101D94"/>
    <w:rsid w:val="00104E2A"/>
    <w:rsid w:val="00121379"/>
    <w:rsid w:val="00124843"/>
    <w:rsid w:val="00126F0F"/>
    <w:rsid w:val="00160C35"/>
    <w:rsid w:val="00161307"/>
    <w:rsid w:val="001629C6"/>
    <w:rsid w:val="00177E68"/>
    <w:rsid w:val="001909D3"/>
    <w:rsid w:val="001914BD"/>
    <w:rsid w:val="001920CD"/>
    <w:rsid w:val="001B4DE0"/>
    <w:rsid w:val="001C0D9A"/>
    <w:rsid w:val="001C3100"/>
    <w:rsid w:val="001C450C"/>
    <w:rsid w:val="001D3325"/>
    <w:rsid w:val="001E5A0A"/>
    <w:rsid w:val="001F380D"/>
    <w:rsid w:val="001F3F85"/>
    <w:rsid w:val="001F71B5"/>
    <w:rsid w:val="00201354"/>
    <w:rsid w:val="00204B4B"/>
    <w:rsid w:val="0021392D"/>
    <w:rsid w:val="002225D9"/>
    <w:rsid w:val="002265E3"/>
    <w:rsid w:val="00240C34"/>
    <w:rsid w:val="002441F0"/>
    <w:rsid w:val="00245177"/>
    <w:rsid w:val="00257271"/>
    <w:rsid w:val="00262FAF"/>
    <w:rsid w:val="00270614"/>
    <w:rsid w:val="00280567"/>
    <w:rsid w:val="00281D31"/>
    <w:rsid w:val="002920AA"/>
    <w:rsid w:val="002A7DE8"/>
    <w:rsid w:val="002B2558"/>
    <w:rsid w:val="002B30DC"/>
    <w:rsid w:val="002B5BBE"/>
    <w:rsid w:val="002B66DA"/>
    <w:rsid w:val="002C40BE"/>
    <w:rsid w:val="002D36A7"/>
    <w:rsid w:val="002D67E2"/>
    <w:rsid w:val="002F08CC"/>
    <w:rsid w:val="002F59E8"/>
    <w:rsid w:val="002F5B21"/>
    <w:rsid w:val="00300F90"/>
    <w:rsid w:val="0030528D"/>
    <w:rsid w:val="0031032C"/>
    <w:rsid w:val="003203C9"/>
    <w:rsid w:val="00322565"/>
    <w:rsid w:val="00324D77"/>
    <w:rsid w:val="00326EF1"/>
    <w:rsid w:val="003375CE"/>
    <w:rsid w:val="003406DF"/>
    <w:rsid w:val="0034491E"/>
    <w:rsid w:val="0034711F"/>
    <w:rsid w:val="003607B2"/>
    <w:rsid w:val="00365796"/>
    <w:rsid w:val="003A4017"/>
    <w:rsid w:val="003B3DE8"/>
    <w:rsid w:val="003C16E2"/>
    <w:rsid w:val="003C612B"/>
    <w:rsid w:val="003C750E"/>
    <w:rsid w:val="003E7053"/>
    <w:rsid w:val="003E73FB"/>
    <w:rsid w:val="003F7A39"/>
    <w:rsid w:val="0040526C"/>
    <w:rsid w:val="004350DE"/>
    <w:rsid w:val="004428C9"/>
    <w:rsid w:val="00443FE2"/>
    <w:rsid w:val="00450A77"/>
    <w:rsid w:val="004511FA"/>
    <w:rsid w:val="00453F5B"/>
    <w:rsid w:val="00456762"/>
    <w:rsid w:val="00480EB8"/>
    <w:rsid w:val="0048282E"/>
    <w:rsid w:val="004A69E5"/>
    <w:rsid w:val="004B6D2E"/>
    <w:rsid w:val="004C0A35"/>
    <w:rsid w:val="004C22FE"/>
    <w:rsid w:val="004C60E0"/>
    <w:rsid w:val="004D272D"/>
    <w:rsid w:val="004F3867"/>
    <w:rsid w:val="00503A32"/>
    <w:rsid w:val="00512959"/>
    <w:rsid w:val="005201F1"/>
    <w:rsid w:val="0052380A"/>
    <w:rsid w:val="00543BBA"/>
    <w:rsid w:val="00551478"/>
    <w:rsid w:val="005608A8"/>
    <w:rsid w:val="00563001"/>
    <w:rsid w:val="005631BF"/>
    <w:rsid w:val="00574DC4"/>
    <w:rsid w:val="00596DB3"/>
    <w:rsid w:val="0059749D"/>
    <w:rsid w:val="00597B50"/>
    <w:rsid w:val="005A61F5"/>
    <w:rsid w:val="005C272A"/>
    <w:rsid w:val="005D7811"/>
    <w:rsid w:val="005F08A7"/>
    <w:rsid w:val="005F1631"/>
    <w:rsid w:val="005F6BE1"/>
    <w:rsid w:val="006057E6"/>
    <w:rsid w:val="006256DC"/>
    <w:rsid w:val="0062572E"/>
    <w:rsid w:val="00625B8D"/>
    <w:rsid w:val="00643B7D"/>
    <w:rsid w:val="00654979"/>
    <w:rsid w:val="00674F14"/>
    <w:rsid w:val="006A0669"/>
    <w:rsid w:val="006A3014"/>
    <w:rsid w:val="006A64DF"/>
    <w:rsid w:val="006B59E4"/>
    <w:rsid w:val="006D242F"/>
    <w:rsid w:val="006D2F88"/>
    <w:rsid w:val="006E4E97"/>
    <w:rsid w:val="006F50D5"/>
    <w:rsid w:val="00706A02"/>
    <w:rsid w:val="00727738"/>
    <w:rsid w:val="00741173"/>
    <w:rsid w:val="007434C8"/>
    <w:rsid w:val="00760F92"/>
    <w:rsid w:val="00765E7A"/>
    <w:rsid w:val="007663A3"/>
    <w:rsid w:val="00770012"/>
    <w:rsid w:val="00775EFB"/>
    <w:rsid w:val="0078188B"/>
    <w:rsid w:val="007A4F8C"/>
    <w:rsid w:val="007A68DE"/>
    <w:rsid w:val="007C7BAC"/>
    <w:rsid w:val="007D0FE4"/>
    <w:rsid w:val="0080396A"/>
    <w:rsid w:val="00804875"/>
    <w:rsid w:val="00820F6B"/>
    <w:rsid w:val="00825736"/>
    <w:rsid w:val="00842487"/>
    <w:rsid w:val="008449AB"/>
    <w:rsid w:val="00863855"/>
    <w:rsid w:val="0089227A"/>
    <w:rsid w:val="00896D92"/>
    <w:rsid w:val="008A115F"/>
    <w:rsid w:val="008A131A"/>
    <w:rsid w:val="008C0C3F"/>
    <w:rsid w:val="008D05C9"/>
    <w:rsid w:val="008D2A18"/>
    <w:rsid w:val="008D3D4A"/>
    <w:rsid w:val="009066C1"/>
    <w:rsid w:val="00907CC3"/>
    <w:rsid w:val="0091365A"/>
    <w:rsid w:val="00930086"/>
    <w:rsid w:val="00946079"/>
    <w:rsid w:val="009463E9"/>
    <w:rsid w:val="00954B81"/>
    <w:rsid w:val="009646DC"/>
    <w:rsid w:val="00965017"/>
    <w:rsid w:val="00966B34"/>
    <w:rsid w:val="0097732F"/>
    <w:rsid w:val="00977D20"/>
    <w:rsid w:val="0098459D"/>
    <w:rsid w:val="00986F35"/>
    <w:rsid w:val="00992FA8"/>
    <w:rsid w:val="00996042"/>
    <w:rsid w:val="009A0CD4"/>
    <w:rsid w:val="009A5010"/>
    <w:rsid w:val="009D3252"/>
    <w:rsid w:val="009E1B4A"/>
    <w:rsid w:val="009E4F01"/>
    <w:rsid w:val="009F0286"/>
    <w:rsid w:val="00A00F96"/>
    <w:rsid w:val="00A021B0"/>
    <w:rsid w:val="00A029B5"/>
    <w:rsid w:val="00A15F97"/>
    <w:rsid w:val="00A2411D"/>
    <w:rsid w:val="00A2636F"/>
    <w:rsid w:val="00A404B3"/>
    <w:rsid w:val="00A417A3"/>
    <w:rsid w:val="00A56740"/>
    <w:rsid w:val="00A62E29"/>
    <w:rsid w:val="00A63A77"/>
    <w:rsid w:val="00A75E8D"/>
    <w:rsid w:val="00A83869"/>
    <w:rsid w:val="00AA11CC"/>
    <w:rsid w:val="00AB1A4A"/>
    <w:rsid w:val="00AB2243"/>
    <w:rsid w:val="00AC506E"/>
    <w:rsid w:val="00AD0E10"/>
    <w:rsid w:val="00AD0F59"/>
    <w:rsid w:val="00AE5410"/>
    <w:rsid w:val="00AE5ACF"/>
    <w:rsid w:val="00AF041D"/>
    <w:rsid w:val="00B10F88"/>
    <w:rsid w:val="00B12071"/>
    <w:rsid w:val="00B20B9A"/>
    <w:rsid w:val="00B23112"/>
    <w:rsid w:val="00B25BC9"/>
    <w:rsid w:val="00B437C4"/>
    <w:rsid w:val="00B50421"/>
    <w:rsid w:val="00B76A1E"/>
    <w:rsid w:val="00B82B3A"/>
    <w:rsid w:val="00B921BF"/>
    <w:rsid w:val="00B92255"/>
    <w:rsid w:val="00B938C9"/>
    <w:rsid w:val="00BA5FAD"/>
    <w:rsid w:val="00BC2DDC"/>
    <w:rsid w:val="00BD39BA"/>
    <w:rsid w:val="00BD4FC8"/>
    <w:rsid w:val="00BE005D"/>
    <w:rsid w:val="00BE7B37"/>
    <w:rsid w:val="00BF4937"/>
    <w:rsid w:val="00C2603E"/>
    <w:rsid w:val="00C304E6"/>
    <w:rsid w:val="00C32542"/>
    <w:rsid w:val="00C333E6"/>
    <w:rsid w:val="00C418EE"/>
    <w:rsid w:val="00C428C7"/>
    <w:rsid w:val="00C55922"/>
    <w:rsid w:val="00C55C05"/>
    <w:rsid w:val="00C67CE5"/>
    <w:rsid w:val="00C744C4"/>
    <w:rsid w:val="00C82732"/>
    <w:rsid w:val="00C90BF5"/>
    <w:rsid w:val="00C96B5F"/>
    <w:rsid w:val="00C972B5"/>
    <w:rsid w:val="00CA7A8E"/>
    <w:rsid w:val="00CC3FDA"/>
    <w:rsid w:val="00CC65D8"/>
    <w:rsid w:val="00CF2AA4"/>
    <w:rsid w:val="00CF4104"/>
    <w:rsid w:val="00D030C8"/>
    <w:rsid w:val="00D0346E"/>
    <w:rsid w:val="00D10956"/>
    <w:rsid w:val="00D20407"/>
    <w:rsid w:val="00D300B8"/>
    <w:rsid w:val="00D3210D"/>
    <w:rsid w:val="00D36282"/>
    <w:rsid w:val="00D36870"/>
    <w:rsid w:val="00D40E28"/>
    <w:rsid w:val="00D42AC2"/>
    <w:rsid w:val="00D43122"/>
    <w:rsid w:val="00D46568"/>
    <w:rsid w:val="00D559E7"/>
    <w:rsid w:val="00D651D8"/>
    <w:rsid w:val="00D7056A"/>
    <w:rsid w:val="00D76A0A"/>
    <w:rsid w:val="00D76C69"/>
    <w:rsid w:val="00D85E5B"/>
    <w:rsid w:val="00D9722D"/>
    <w:rsid w:val="00DA4735"/>
    <w:rsid w:val="00DA5081"/>
    <w:rsid w:val="00DB49F5"/>
    <w:rsid w:val="00DC0C4E"/>
    <w:rsid w:val="00DC0CBF"/>
    <w:rsid w:val="00DD20D9"/>
    <w:rsid w:val="00DD6187"/>
    <w:rsid w:val="00DE16E2"/>
    <w:rsid w:val="00DE4619"/>
    <w:rsid w:val="00DE7F19"/>
    <w:rsid w:val="00E04610"/>
    <w:rsid w:val="00E11E6E"/>
    <w:rsid w:val="00E142E4"/>
    <w:rsid w:val="00E21019"/>
    <w:rsid w:val="00E24123"/>
    <w:rsid w:val="00E263FB"/>
    <w:rsid w:val="00E27E78"/>
    <w:rsid w:val="00E31953"/>
    <w:rsid w:val="00E359CA"/>
    <w:rsid w:val="00E4017F"/>
    <w:rsid w:val="00E431AA"/>
    <w:rsid w:val="00E4725D"/>
    <w:rsid w:val="00E71271"/>
    <w:rsid w:val="00E81451"/>
    <w:rsid w:val="00E94A4A"/>
    <w:rsid w:val="00E96EF9"/>
    <w:rsid w:val="00EA7D59"/>
    <w:rsid w:val="00EB2194"/>
    <w:rsid w:val="00EC16FF"/>
    <w:rsid w:val="00EC40F7"/>
    <w:rsid w:val="00ED0D00"/>
    <w:rsid w:val="00ED145C"/>
    <w:rsid w:val="00ED174A"/>
    <w:rsid w:val="00ED1DBE"/>
    <w:rsid w:val="00EE1F26"/>
    <w:rsid w:val="00EF0A92"/>
    <w:rsid w:val="00F15ADB"/>
    <w:rsid w:val="00F162FE"/>
    <w:rsid w:val="00F16C62"/>
    <w:rsid w:val="00F23C83"/>
    <w:rsid w:val="00F36900"/>
    <w:rsid w:val="00F426DA"/>
    <w:rsid w:val="00F57D70"/>
    <w:rsid w:val="00F627A6"/>
    <w:rsid w:val="00F8223D"/>
    <w:rsid w:val="00F95DF5"/>
    <w:rsid w:val="00F96F4C"/>
    <w:rsid w:val="00FA413C"/>
    <w:rsid w:val="00FB78A1"/>
    <w:rsid w:val="00FC2523"/>
    <w:rsid w:val="00FD2C2E"/>
    <w:rsid w:val="00FE59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F3F85"/>
    <w:rPr>
      <w:rFonts w:ascii="Times New Roman" w:hAnsi="Times New Roman"/>
    </w:rPr>
  </w:style>
  <w:style w:type="paragraph" w:styleId="Pealkiri1">
    <w:name w:val="heading 1"/>
    <w:basedOn w:val="Normaallaad"/>
    <w:next w:val="Normaallaad"/>
    <w:link w:val="Pealkiri1Mrk"/>
    <w:uiPriority w:val="9"/>
    <w:qFormat/>
    <w:rsid w:val="00D9722D"/>
    <w:pPr>
      <w:keepNext/>
      <w:numPr>
        <w:numId w:val="13"/>
      </w:numPr>
      <w:spacing w:before="240" w:after="240" w:line="240" w:lineRule="auto"/>
      <w:jc w:val="both"/>
      <w:outlineLvl w:val="0"/>
    </w:pPr>
    <w:rPr>
      <w:rFonts w:eastAsia="Times New Roman" w:cs="Times New Roman"/>
      <w:b/>
      <w:bCs/>
      <w:kern w:val="32"/>
      <w:sz w:val="32"/>
      <w:szCs w:val="32"/>
    </w:rPr>
  </w:style>
  <w:style w:type="paragraph" w:styleId="Pealkiri2">
    <w:name w:val="heading 2"/>
    <w:basedOn w:val="Normaallaad"/>
    <w:next w:val="Normaallaad"/>
    <w:link w:val="Pealkiri2Mrk"/>
    <w:uiPriority w:val="9"/>
    <w:unhideWhenUsed/>
    <w:qFormat/>
    <w:rsid w:val="00930086"/>
    <w:pPr>
      <w:keepNext/>
      <w:spacing w:before="240" w:after="240" w:line="240" w:lineRule="auto"/>
      <w:jc w:val="both"/>
      <w:outlineLvl w:val="1"/>
    </w:pPr>
    <w:rPr>
      <w:rFonts w:eastAsia="Times New Roman" w:cs="Times New Roman"/>
      <w:b/>
      <w:bCs/>
      <w:iCs/>
      <w:sz w:val="24"/>
      <w:szCs w:val="28"/>
    </w:rPr>
  </w:style>
  <w:style w:type="paragraph" w:styleId="Pealkiri3">
    <w:name w:val="heading 3"/>
    <w:basedOn w:val="Normaallaad"/>
    <w:next w:val="Normaallaad"/>
    <w:link w:val="Pealkiri3Mrk"/>
    <w:uiPriority w:val="9"/>
    <w:semiHidden/>
    <w:unhideWhenUsed/>
    <w:qFormat/>
    <w:rsid w:val="006A3014"/>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201354"/>
    <w:pPr>
      <w:keepNext/>
      <w:keepLines/>
      <w:spacing w:before="200" w:after="0" w:line="240" w:lineRule="auto"/>
      <w:jc w:val="both"/>
      <w:outlineLvl w:val="3"/>
    </w:pPr>
    <w:rPr>
      <w:rFonts w:ascii="Cambria" w:eastAsia="Times New Roman" w:hAnsi="Cambria" w:cs="Times New Roman"/>
      <w:b/>
      <w:bCs/>
      <w:i/>
      <w:iCs/>
      <w:color w:val="4F81BD"/>
    </w:rPr>
  </w:style>
  <w:style w:type="paragraph" w:styleId="Pealkiri6">
    <w:name w:val="heading 6"/>
    <w:basedOn w:val="Normaallaad"/>
    <w:next w:val="Normaallaad"/>
    <w:link w:val="Pealkiri6Mrk"/>
    <w:uiPriority w:val="9"/>
    <w:semiHidden/>
    <w:unhideWhenUsed/>
    <w:qFormat/>
    <w:rsid w:val="00201354"/>
    <w:pPr>
      <w:keepNext/>
      <w:keepLines/>
      <w:spacing w:before="200" w:after="0" w:line="240" w:lineRule="auto"/>
      <w:jc w:val="both"/>
      <w:outlineLvl w:val="5"/>
    </w:pPr>
    <w:rPr>
      <w:rFonts w:ascii="Cambria" w:eastAsia="Times New Roman" w:hAnsi="Cambria" w:cs="Times New Roman"/>
      <w:i/>
      <w:iCs/>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722D"/>
    <w:rPr>
      <w:rFonts w:ascii="Times New Roman" w:eastAsia="Times New Roman" w:hAnsi="Times New Roman" w:cs="Times New Roman"/>
      <w:b/>
      <w:bCs/>
      <w:kern w:val="32"/>
      <w:sz w:val="32"/>
      <w:szCs w:val="32"/>
    </w:rPr>
  </w:style>
  <w:style w:type="character" w:customStyle="1" w:styleId="Pealkiri2Mrk">
    <w:name w:val="Pealkiri 2 Märk"/>
    <w:basedOn w:val="Liguvaikefont"/>
    <w:link w:val="Pealkiri2"/>
    <w:uiPriority w:val="9"/>
    <w:rsid w:val="00930086"/>
    <w:rPr>
      <w:rFonts w:ascii="Times New Roman" w:eastAsia="Times New Roman" w:hAnsi="Times New Roman" w:cs="Times New Roman"/>
      <w:b/>
      <w:bCs/>
      <w:iCs/>
      <w:sz w:val="24"/>
      <w:szCs w:val="28"/>
    </w:rPr>
  </w:style>
  <w:style w:type="character" w:customStyle="1" w:styleId="Pealkiri4Mrk">
    <w:name w:val="Pealkiri 4 Märk"/>
    <w:basedOn w:val="Liguvaikefont"/>
    <w:link w:val="Pealkiri4"/>
    <w:uiPriority w:val="9"/>
    <w:semiHidden/>
    <w:rsid w:val="00201354"/>
    <w:rPr>
      <w:rFonts w:ascii="Cambria" w:eastAsia="Times New Roman" w:hAnsi="Cambria" w:cs="Times New Roman"/>
      <w:b/>
      <w:bCs/>
      <w:i/>
      <w:iCs/>
      <w:color w:val="4F81BD"/>
    </w:rPr>
  </w:style>
  <w:style w:type="character" w:customStyle="1" w:styleId="Pealkiri6Mrk">
    <w:name w:val="Pealkiri 6 Märk"/>
    <w:basedOn w:val="Liguvaikefont"/>
    <w:link w:val="Pealkiri6"/>
    <w:uiPriority w:val="9"/>
    <w:semiHidden/>
    <w:rsid w:val="00201354"/>
    <w:rPr>
      <w:rFonts w:ascii="Cambria" w:eastAsia="Times New Roman" w:hAnsi="Cambria" w:cs="Times New Roman"/>
      <w:i/>
      <w:iCs/>
      <w:color w:val="243F60"/>
    </w:rPr>
  </w:style>
  <w:style w:type="numbering" w:customStyle="1" w:styleId="Loendita1">
    <w:name w:val="Loendita1"/>
    <w:next w:val="Loendita"/>
    <w:uiPriority w:val="99"/>
    <w:semiHidden/>
    <w:unhideWhenUsed/>
    <w:rsid w:val="00201354"/>
  </w:style>
  <w:style w:type="paragraph" w:styleId="Loend4">
    <w:name w:val="List 4"/>
    <w:basedOn w:val="Normaallaad"/>
    <w:uiPriority w:val="99"/>
    <w:rsid w:val="00201354"/>
    <w:pPr>
      <w:spacing w:after="0" w:line="240" w:lineRule="auto"/>
      <w:ind w:left="1132" w:hanging="283"/>
      <w:contextualSpacing/>
      <w:jc w:val="both"/>
    </w:pPr>
    <w:rPr>
      <w:rFonts w:eastAsia="Calibri" w:cs="Times New Roman"/>
    </w:rPr>
  </w:style>
  <w:style w:type="character" w:styleId="Tugevrhutus">
    <w:name w:val="Intense Emphasis"/>
    <w:uiPriority w:val="21"/>
    <w:qFormat/>
    <w:rsid w:val="00201354"/>
    <w:rPr>
      <w:b/>
      <w:bCs/>
      <w:i/>
      <w:iCs/>
      <w:color w:val="4F81BD"/>
    </w:rPr>
  </w:style>
  <w:style w:type="paragraph" w:customStyle="1" w:styleId="Loend6">
    <w:name w:val="Loend 6"/>
    <w:basedOn w:val="Normaallaad"/>
    <w:uiPriority w:val="99"/>
    <w:qFormat/>
    <w:rsid w:val="00201354"/>
    <w:pPr>
      <w:spacing w:after="0" w:line="240" w:lineRule="auto"/>
      <w:ind w:left="1702" w:hanging="284"/>
      <w:jc w:val="both"/>
    </w:pPr>
    <w:rPr>
      <w:rFonts w:eastAsia="Calibri" w:cs="Times New Roman"/>
    </w:rPr>
  </w:style>
  <w:style w:type="paragraph" w:styleId="Loend5">
    <w:name w:val="List 5"/>
    <w:basedOn w:val="Normaallaad"/>
    <w:uiPriority w:val="99"/>
    <w:rsid w:val="00201354"/>
    <w:pPr>
      <w:spacing w:after="0" w:line="240" w:lineRule="auto"/>
      <w:ind w:left="1415" w:hanging="283"/>
      <w:contextualSpacing/>
      <w:jc w:val="both"/>
    </w:pPr>
    <w:rPr>
      <w:rFonts w:eastAsia="Calibri" w:cs="Times New Roman"/>
    </w:rPr>
  </w:style>
  <w:style w:type="character" w:styleId="Tugev">
    <w:name w:val="Strong"/>
    <w:uiPriority w:val="22"/>
    <w:qFormat/>
    <w:rsid w:val="00201354"/>
    <w:rPr>
      <w:b/>
      <w:bCs/>
    </w:rPr>
  </w:style>
  <w:style w:type="paragraph" w:styleId="Loend">
    <w:name w:val="List"/>
    <w:basedOn w:val="Normaallaad"/>
    <w:uiPriority w:val="99"/>
    <w:qFormat/>
    <w:rsid w:val="00201354"/>
    <w:pPr>
      <w:spacing w:after="0" w:line="240" w:lineRule="auto"/>
      <w:ind w:left="283" w:hanging="283"/>
      <w:contextualSpacing/>
      <w:jc w:val="both"/>
    </w:pPr>
    <w:rPr>
      <w:rFonts w:eastAsia="Calibri" w:cs="Times New Roman"/>
    </w:rPr>
  </w:style>
  <w:style w:type="paragraph" w:styleId="Loend2">
    <w:name w:val="List 2"/>
    <w:basedOn w:val="Normaallaad"/>
    <w:uiPriority w:val="99"/>
    <w:qFormat/>
    <w:rsid w:val="00201354"/>
    <w:pPr>
      <w:spacing w:after="0" w:line="240" w:lineRule="auto"/>
      <w:ind w:left="566" w:hanging="283"/>
      <w:contextualSpacing/>
      <w:jc w:val="both"/>
    </w:pPr>
    <w:rPr>
      <w:rFonts w:eastAsia="Calibri" w:cs="Times New Roman"/>
    </w:rPr>
  </w:style>
  <w:style w:type="paragraph" w:styleId="Loend3">
    <w:name w:val="List 3"/>
    <w:basedOn w:val="Normaallaad"/>
    <w:uiPriority w:val="99"/>
    <w:qFormat/>
    <w:rsid w:val="00201354"/>
    <w:pPr>
      <w:spacing w:after="0" w:line="240" w:lineRule="auto"/>
      <w:ind w:left="849" w:hanging="283"/>
      <w:contextualSpacing/>
      <w:jc w:val="both"/>
    </w:pPr>
    <w:rPr>
      <w:rFonts w:eastAsia="Calibri" w:cs="Times New Roman"/>
    </w:rPr>
  </w:style>
  <w:style w:type="paragraph" w:customStyle="1" w:styleId="Bullet1">
    <w:name w:val="Bullet1"/>
    <w:basedOn w:val="Loendilik"/>
    <w:qFormat/>
    <w:rsid w:val="00201354"/>
    <w:pPr>
      <w:numPr>
        <w:numId w:val="2"/>
      </w:numPr>
      <w:contextualSpacing/>
    </w:pPr>
  </w:style>
  <w:style w:type="paragraph" w:styleId="Loendilik">
    <w:name w:val="List Paragraph"/>
    <w:basedOn w:val="Normaallaad"/>
    <w:link w:val="LoendilikMrk"/>
    <w:uiPriority w:val="34"/>
    <w:qFormat/>
    <w:rsid w:val="00201354"/>
    <w:pPr>
      <w:spacing w:after="0" w:line="240" w:lineRule="auto"/>
      <w:ind w:left="708"/>
      <w:jc w:val="both"/>
    </w:pPr>
    <w:rPr>
      <w:rFonts w:eastAsia="Calibri" w:cs="Times New Roman"/>
    </w:rPr>
  </w:style>
  <w:style w:type="paragraph" w:styleId="Tiitel">
    <w:name w:val="Title"/>
    <w:basedOn w:val="Normaallaad"/>
    <w:next w:val="Normaallaad"/>
    <w:link w:val="TiitelMrk"/>
    <w:uiPriority w:val="10"/>
    <w:qFormat/>
    <w:rsid w:val="00201354"/>
    <w:pPr>
      <w:spacing w:before="240" w:after="60"/>
      <w:jc w:val="center"/>
      <w:outlineLvl w:val="0"/>
    </w:pPr>
    <w:rPr>
      <w:rFonts w:eastAsia="Times New Roman" w:cs="Times New Roman"/>
      <w:b/>
      <w:bCs/>
      <w:kern w:val="28"/>
      <w:sz w:val="32"/>
      <w:szCs w:val="32"/>
    </w:rPr>
  </w:style>
  <w:style w:type="character" w:customStyle="1" w:styleId="TiitelMrk">
    <w:name w:val="Tiitel Märk"/>
    <w:basedOn w:val="Liguvaikefont"/>
    <w:link w:val="Tiitel"/>
    <w:uiPriority w:val="10"/>
    <w:rsid w:val="00201354"/>
    <w:rPr>
      <w:rFonts w:ascii="Times New Roman" w:eastAsia="Times New Roman" w:hAnsi="Times New Roman" w:cs="Times New Roman"/>
      <w:b/>
      <w:bCs/>
      <w:kern w:val="28"/>
      <w:sz w:val="32"/>
      <w:szCs w:val="32"/>
    </w:rPr>
  </w:style>
  <w:style w:type="paragraph" w:styleId="Allmrkusetekst">
    <w:name w:val="footnote text"/>
    <w:basedOn w:val="Normaallaad"/>
    <w:link w:val="AllmrkusetekstMrk"/>
    <w:uiPriority w:val="99"/>
    <w:unhideWhenUsed/>
    <w:rsid w:val="00201354"/>
    <w:pPr>
      <w:spacing w:after="0" w:line="240"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rsid w:val="00201354"/>
    <w:rPr>
      <w:rFonts w:ascii="Times New Roman" w:eastAsia="Calibri" w:hAnsi="Times New Roman" w:cs="Times New Roman"/>
      <w:sz w:val="20"/>
      <w:szCs w:val="20"/>
    </w:rPr>
  </w:style>
  <w:style w:type="character" w:styleId="Allmrkuseviide">
    <w:name w:val="footnote reference"/>
    <w:uiPriority w:val="99"/>
    <w:semiHidden/>
    <w:unhideWhenUsed/>
    <w:rsid w:val="00201354"/>
    <w:rPr>
      <w:vertAlign w:val="superscript"/>
    </w:rPr>
  </w:style>
  <w:style w:type="paragraph" w:styleId="Jutumullitekst">
    <w:name w:val="Balloon Text"/>
    <w:basedOn w:val="Normaallaad"/>
    <w:link w:val="JutumullitekstMrk"/>
    <w:uiPriority w:val="99"/>
    <w:semiHidden/>
    <w:unhideWhenUsed/>
    <w:rsid w:val="00201354"/>
    <w:pPr>
      <w:spacing w:after="0" w:line="240" w:lineRule="auto"/>
      <w:jc w:val="both"/>
    </w:pPr>
    <w:rPr>
      <w:rFonts w:ascii="Tahoma" w:eastAsia="Calibri" w:hAnsi="Tahoma" w:cs="Tahoma"/>
      <w:sz w:val="16"/>
      <w:szCs w:val="16"/>
    </w:rPr>
  </w:style>
  <w:style w:type="character" w:customStyle="1" w:styleId="JutumullitekstMrk">
    <w:name w:val="Jutumullitekst Märk"/>
    <w:basedOn w:val="Liguvaikefont"/>
    <w:link w:val="Jutumullitekst"/>
    <w:uiPriority w:val="99"/>
    <w:semiHidden/>
    <w:rsid w:val="00201354"/>
    <w:rPr>
      <w:rFonts w:ascii="Tahoma" w:eastAsia="Calibri" w:hAnsi="Tahoma" w:cs="Tahoma"/>
      <w:sz w:val="16"/>
      <w:szCs w:val="16"/>
    </w:rPr>
  </w:style>
  <w:style w:type="paragraph" w:styleId="Pis">
    <w:name w:val="header"/>
    <w:basedOn w:val="Normaallaad"/>
    <w:link w:val="PisMrk"/>
    <w:unhideWhenUsed/>
    <w:rsid w:val="00201354"/>
    <w:pPr>
      <w:tabs>
        <w:tab w:val="center" w:pos="4536"/>
        <w:tab w:val="right" w:pos="9072"/>
      </w:tabs>
      <w:spacing w:after="0" w:line="240" w:lineRule="auto"/>
      <w:jc w:val="both"/>
    </w:pPr>
    <w:rPr>
      <w:rFonts w:eastAsia="Calibri" w:cs="Times New Roman"/>
    </w:rPr>
  </w:style>
  <w:style w:type="character" w:customStyle="1" w:styleId="PisMrk">
    <w:name w:val="Päis Märk"/>
    <w:basedOn w:val="Liguvaikefont"/>
    <w:link w:val="Pis"/>
    <w:rsid w:val="00201354"/>
    <w:rPr>
      <w:rFonts w:ascii="Times New Roman" w:eastAsia="Calibri" w:hAnsi="Times New Roman" w:cs="Times New Roman"/>
    </w:rPr>
  </w:style>
  <w:style w:type="table" w:styleId="Kontuurtabel">
    <w:name w:val="Table Grid"/>
    <w:basedOn w:val="Normaaltabel"/>
    <w:uiPriority w:val="59"/>
    <w:rsid w:val="00201354"/>
    <w:pPr>
      <w:spacing w:after="0" w:line="240" w:lineRule="auto"/>
    </w:pPr>
    <w:rPr>
      <w:rFonts w:ascii="Calibri" w:eastAsia="Calibri" w:hAnsi="Calibri" w:cs="Times New Roman"/>
      <w:sz w:val="20"/>
      <w:szCs w:val="20"/>
      <w:lang w:eastAsia="et-E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aevumrgatavrhutus">
    <w:name w:val="Subtle Emphasis"/>
    <w:uiPriority w:val="19"/>
    <w:qFormat/>
    <w:rsid w:val="00201354"/>
    <w:rPr>
      <w:i/>
      <w:iCs/>
      <w:color w:val="808080"/>
    </w:rPr>
  </w:style>
  <w:style w:type="character" w:styleId="Hperlink">
    <w:name w:val="Hyperlink"/>
    <w:uiPriority w:val="99"/>
    <w:unhideWhenUsed/>
    <w:rsid w:val="00201354"/>
    <w:rPr>
      <w:color w:val="0000FF"/>
      <w:u w:val="single"/>
    </w:rPr>
  </w:style>
  <w:style w:type="character" w:styleId="Kohatitetekst">
    <w:name w:val="Placeholder Text"/>
    <w:uiPriority w:val="99"/>
    <w:semiHidden/>
    <w:rsid w:val="00201354"/>
    <w:rPr>
      <w:color w:val="808080"/>
    </w:rPr>
  </w:style>
  <w:style w:type="paragraph" w:styleId="Sisukorrapealkiri">
    <w:name w:val="TOC Heading"/>
    <w:basedOn w:val="Pealkiri1"/>
    <w:next w:val="Normaallaad"/>
    <w:uiPriority w:val="39"/>
    <w:unhideWhenUsed/>
    <w:qFormat/>
    <w:rsid w:val="00201354"/>
    <w:pPr>
      <w:keepLines/>
      <w:spacing w:before="480" w:after="0"/>
      <w:outlineLvl w:val="9"/>
    </w:pPr>
    <w:rPr>
      <w:rFonts w:ascii="Cambria" w:hAnsi="Cambria"/>
      <w:color w:val="365F91"/>
      <w:kern w:val="0"/>
      <w:sz w:val="28"/>
      <w:szCs w:val="28"/>
    </w:rPr>
  </w:style>
  <w:style w:type="paragraph" w:styleId="SK1">
    <w:name w:val="toc 1"/>
    <w:basedOn w:val="Normaallaad"/>
    <w:next w:val="Normaallaad"/>
    <w:autoRedefine/>
    <w:uiPriority w:val="39"/>
    <w:unhideWhenUsed/>
    <w:rsid w:val="00201354"/>
    <w:pPr>
      <w:tabs>
        <w:tab w:val="left" w:pos="284"/>
        <w:tab w:val="right" w:leader="dot" w:pos="9205"/>
      </w:tabs>
      <w:spacing w:after="100" w:line="240" w:lineRule="auto"/>
    </w:pPr>
    <w:rPr>
      <w:rFonts w:eastAsia="Calibri" w:cs="Times New Roman"/>
    </w:rPr>
  </w:style>
  <w:style w:type="paragraph" w:styleId="SK2">
    <w:name w:val="toc 2"/>
    <w:basedOn w:val="Normaallaad"/>
    <w:next w:val="Normaallaad"/>
    <w:autoRedefine/>
    <w:uiPriority w:val="39"/>
    <w:unhideWhenUsed/>
    <w:rsid w:val="00201354"/>
    <w:pPr>
      <w:tabs>
        <w:tab w:val="left" w:pos="709"/>
        <w:tab w:val="right" w:leader="dot" w:pos="9205"/>
      </w:tabs>
      <w:spacing w:after="100" w:line="240" w:lineRule="auto"/>
      <w:ind w:left="220"/>
      <w:jc w:val="both"/>
    </w:pPr>
    <w:rPr>
      <w:rFonts w:eastAsia="Calibri" w:cs="Times New Roman"/>
    </w:rPr>
  </w:style>
  <w:style w:type="character" w:styleId="Rhutus">
    <w:name w:val="Emphasis"/>
    <w:uiPriority w:val="20"/>
    <w:qFormat/>
    <w:rsid w:val="00201354"/>
    <w:rPr>
      <w:i/>
      <w:iCs/>
    </w:rPr>
  </w:style>
  <w:style w:type="character" w:customStyle="1" w:styleId="Peidetud">
    <w:name w:val="Peidetud"/>
    <w:uiPriority w:val="1"/>
    <w:qFormat/>
    <w:rsid w:val="00201354"/>
    <w:rPr>
      <w:vanish/>
      <w:color w:val="C00000"/>
    </w:rPr>
  </w:style>
  <w:style w:type="paragraph" w:styleId="Jalus">
    <w:name w:val="footer"/>
    <w:basedOn w:val="Normaallaad"/>
    <w:link w:val="JalusMrk"/>
    <w:uiPriority w:val="99"/>
    <w:unhideWhenUsed/>
    <w:rsid w:val="00201354"/>
    <w:pPr>
      <w:tabs>
        <w:tab w:val="center" w:pos="4536"/>
        <w:tab w:val="right" w:pos="9072"/>
      </w:tabs>
      <w:spacing w:after="0" w:line="240" w:lineRule="auto"/>
      <w:jc w:val="both"/>
    </w:pPr>
    <w:rPr>
      <w:rFonts w:eastAsia="Calibri" w:cs="Times New Roman"/>
    </w:rPr>
  </w:style>
  <w:style w:type="character" w:customStyle="1" w:styleId="JalusMrk">
    <w:name w:val="Jalus Märk"/>
    <w:basedOn w:val="Liguvaikefont"/>
    <w:link w:val="Jalus"/>
    <w:uiPriority w:val="99"/>
    <w:rsid w:val="00201354"/>
    <w:rPr>
      <w:rFonts w:ascii="Times New Roman" w:eastAsia="Calibri" w:hAnsi="Times New Roman" w:cs="Times New Roman"/>
    </w:rPr>
  </w:style>
  <w:style w:type="character" w:styleId="Kommentaariviide">
    <w:name w:val="annotation reference"/>
    <w:uiPriority w:val="99"/>
    <w:semiHidden/>
    <w:unhideWhenUsed/>
    <w:rsid w:val="00201354"/>
    <w:rPr>
      <w:sz w:val="16"/>
      <w:szCs w:val="16"/>
    </w:rPr>
  </w:style>
  <w:style w:type="paragraph" w:styleId="Kommentaaritekst">
    <w:name w:val="annotation text"/>
    <w:basedOn w:val="Normaallaad"/>
    <w:link w:val="KommentaaritekstMrk"/>
    <w:uiPriority w:val="99"/>
    <w:unhideWhenUsed/>
    <w:rsid w:val="00201354"/>
    <w:pPr>
      <w:spacing w:after="0" w:line="240" w:lineRule="auto"/>
      <w:jc w:val="both"/>
    </w:pPr>
    <w:rPr>
      <w:rFonts w:eastAsia="Calibri" w:cs="Times New Roman"/>
      <w:sz w:val="20"/>
      <w:szCs w:val="20"/>
    </w:rPr>
  </w:style>
  <w:style w:type="character" w:customStyle="1" w:styleId="KommentaaritekstMrk">
    <w:name w:val="Kommentaari tekst Märk"/>
    <w:basedOn w:val="Liguvaikefont"/>
    <w:link w:val="Kommentaaritekst"/>
    <w:uiPriority w:val="99"/>
    <w:rsid w:val="00201354"/>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201354"/>
    <w:rPr>
      <w:b/>
      <w:bCs/>
    </w:rPr>
  </w:style>
  <w:style w:type="character" w:customStyle="1" w:styleId="KommentaariteemaMrk">
    <w:name w:val="Kommentaari teema Märk"/>
    <w:basedOn w:val="KommentaaritekstMrk"/>
    <w:link w:val="Kommentaariteema"/>
    <w:uiPriority w:val="99"/>
    <w:semiHidden/>
    <w:rsid w:val="00201354"/>
    <w:rPr>
      <w:rFonts w:ascii="Times New Roman" w:eastAsia="Calibri" w:hAnsi="Times New Roman" w:cs="Times New Roman"/>
      <w:b/>
      <w:bCs/>
      <w:sz w:val="20"/>
      <w:szCs w:val="20"/>
    </w:rPr>
  </w:style>
  <w:style w:type="paragraph" w:styleId="Kehatekst">
    <w:name w:val="Body Text"/>
    <w:basedOn w:val="Normaallaad"/>
    <w:link w:val="KehatekstMrk1"/>
    <w:rsid w:val="00201354"/>
    <w:pPr>
      <w:spacing w:after="0" w:line="240" w:lineRule="auto"/>
      <w:jc w:val="both"/>
    </w:pPr>
    <w:rPr>
      <w:rFonts w:eastAsia="Times New Roman" w:cs="Times New Roman"/>
      <w:sz w:val="24"/>
      <w:szCs w:val="20"/>
    </w:rPr>
  </w:style>
  <w:style w:type="character" w:customStyle="1" w:styleId="KehatekstMrk">
    <w:name w:val="Kehatekst Märk"/>
    <w:basedOn w:val="Liguvaikefont"/>
    <w:semiHidden/>
    <w:rsid w:val="00201354"/>
  </w:style>
  <w:style w:type="character" w:customStyle="1" w:styleId="KehatekstMrk1">
    <w:name w:val="Kehatekst Märk1"/>
    <w:link w:val="Kehatekst"/>
    <w:rsid w:val="00201354"/>
    <w:rPr>
      <w:rFonts w:ascii="Times New Roman" w:eastAsia="Times New Roman" w:hAnsi="Times New Roman" w:cs="Times New Roman"/>
      <w:sz w:val="24"/>
      <w:szCs w:val="20"/>
    </w:rPr>
  </w:style>
  <w:style w:type="character" w:styleId="Klastatudhperlink">
    <w:name w:val="FollowedHyperlink"/>
    <w:uiPriority w:val="99"/>
    <w:semiHidden/>
    <w:unhideWhenUsed/>
    <w:rsid w:val="00201354"/>
    <w:rPr>
      <w:color w:val="800080"/>
      <w:u w:val="single"/>
    </w:rPr>
  </w:style>
  <w:style w:type="character" w:customStyle="1" w:styleId="LoendilikMrk">
    <w:name w:val="Loendi lõik Märk"/>
    <w:link w:val="Loendilik"/>
    <w:uiPriority w:val="34"/>
    <w:locked/>
    <w:rsid w:val="00201354"/>
    <w:rPr>
      <w:rFonts w:ascii="Times New Roman" w:eastAsia="Calibri" w:hAnsi="Times New Roman" w:cs="Times New Roman"/>
    </w:rPr>
  </w:style>
  <w:style w:type="paragraph" w:styleId="Redaktsioon">
    <w:name w:val="Revision"/>
    <w:hidden/>
    <w:uiPriority w:val="99"/>
    <w:semiHidden/>
    <w:rsid w:val="00201354"/>
    <w:pPr>
      <w:spacing w:after="0" w:line="240" w:lineRule="auto"/>
    </w:pPr>
    <w:rPr>
      <w:rFonts w:ascii="Times New Roman" w:eastAsia="Calibri" w:hAnsi="Times New Roman" w:cs="Times New Roman"/>
    </w:rPr>
  </w:style>
  <w:style w:type="paragraph" w:styleId="Lpumrkusetekst">
    <w:name w:val="endnote text"/>
    <w:basedOn w:val="Normaallaad"/>
    <w:link w:val="LpumrkusetekstMrk"/>
    <w:uiPriority w:val="99"/>
    <w:semiHidden/>
    <w:unhideWhenUsed/>
    <w:rsid w:val="00201354"/>
    <w:pPr>
      <w:spacing w:after="0" w:line="240" w:lineRule="auto"/>
      <w:jc w:val="both"/>
    </w:pPr>
    <w:rPr>
      <w:rFonts w:eastAsia="Calibri" w:cs="Times New Roman"/>
      <w:sz w:val="20"/>
      <w:szCs w:val="20"/>
    </w:rPr>
  </w:style>
  <w:style w:type="character" w:customStyle="1" w:styleId="LpumrkusetekstMrk">
    <w:name w:val="Lõpumärkuse tekst Märk"/>
    <w:basedOn w:val="Liguvaikefont"/>
    <w:link w:val="Lpumrkusetekst"/>
    <w:uiPriority w:val="99"/>
    <w:semiHidden/>
    <w:rsid w:val="00201354"/>
    <w:rPr>
      <w:rFonts w:ascii="Times New Roman" w:eastAsia="Calibri" w:hAnsi="Times New Roman" w:cs="Times New Roman"/>
      <w:sz w:val="20"/>
      <w:szCs w:val="20"/>
    </w:rPr>
  </w:style>
  <w:style w:type="character" w:styleId="Lpumrkuseviide">
    <w:name w:val="endnote reference"/>
    <w:basedOn w:val="Liguvaikefont"/>
    <w:uiPriority w:val="99"/>
    <w:semiHidden/>
    <w:unhideWhenUsed/>
    <w:rsid w:val="00201354"/>
    <w:rPr>
      <w:vertAlign w:val="superscript"/>
    </w:rPr>
  </w:style>
  <w:style w:type="paragraph" w:customStyle="1" w:styleId="Default">
    <w:name w:val="Default"/>
    <w:rsid w:val="004D2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semiHidden/>
    <w:rsid w:val="006A3014"/>
    <w:rPr>
      <w:rFonts w:asciiTheme="majorHAnsi" w:eastAsiaTheme="majorEastAsia" w:hAnsiTheme="majorHAnsi" w:cstheme="majorBidi"/>
      <w:b/>
      <w:bCs/>
      <w:color w:val="4F81BD" w:themeColor="accent1"/>
    </w:rPr>
  </w:style>
  <w:style w:type="paragraph" w:customStyle="1" w:styleId="Bodyt">
    <w:name w:val="Bodyt"/>
    <w:basedOn w:val="Kehatekst"/>
    <w:rsid w:val="00A00F96"/>
    <w:rPr>
      <w:szCs w:val="24"/>
    </w:rPr>
  </w:style>
  <w:style w:type="paragraph" w:styleId="SK3">
    <w:name w:val="toc 3"/>
    <w:basedOn w:val="Normaallaad"/>
    <w:next w:val="Normaallaad"/>
    <w:autoRedefine/>
    <w:uiPriority w:val="39"/>
    <w:unhideWhenUsed/>
    <w:rsid w:val="006057E6"/>
    <w:pPr>
      <w:spacing w:after="100"/>
      <w:ind w:left="440"/>
    </w:pPr>
    <w:rPr>
      <w:rFonts w:asciiTheme="minorHAnsi" w:eastAsiaTheme="minorEastAsia" w:hAnsiTheme="minorHAnsi"/>
      <w:lang w:eastAsia="et-EE"/>
    </w:rPr>
  </w:style>
  <w:style w:type="paragraph" w:styleId="SK4">
    <w:name w:val="toc 4"/>
    <w:basedOn w:val="Normaallaad"/>
    <w:next w:val="Normaallaad"/>
    <w:autoRedefine/>
    <w:uiPriority w:val="39"/>
    <w:unhideWhenUsed/>
    <w:rsid w:val="006057E6"/>
    <w:pPr>
      <w:spacing w:after="100"/>
      <w:ind w:left="660"/>
    </w:pPr>
    <w:rPr>
      <w:rFonts w:asciiTheme="minorHAnsi" w:eastAsiaTheme="minorEastAsia" w:hAnsiTheme="minorHAnsi"/>
      <w:lang w:eastAsia="et-EE"/>
    </w:rPr>
  </w:style>
  <w:style w:type="paragraph" w:styleId="SK5">
    <w:name w:val="toc 5"/>
    <w:basedOn w:val="Normaallaad"/>
    <w:next w:val="Normaallaad"/>
    <w:autoRedefine/>
    <w:uiPriority w:val="39"/>
    <w:unhideWhenUsed/>
    <w:rsid w:val="006057E6"/>
    <w:pPr>
      <w:spacing w:after="100"/>
      <w:ind w:left="880"/>
    </w:pPr>
    <w:rPr>
      <w:rFonts w:asciiTheme="minorHAnsi" w:eastAsiaTheme="minorEastAsia" w:hAnsiTheme="minorHAnsi"/>
      <w:lang w:eastAsia="et-EE"/>
    </w:rPr>
  </w:style>
  <w:style w:type="paragraph" w:styleId="SK6">
    <w:name w:val="toc 6"/>
    <w:basedOn w:val="Normaallaad"/>
    <w:next w:val="Normaallaad"/>
    <w:autoRedefine/>
    <w:uiPriority w:val="39"/>
    <w:unhideWhenUsed/>
    <w:rsid w:val="006057E6"/>
    <w:pPr>
      <w:spacing w:after="100"/>
      <w:ind w:left="1100"/>
    </w:pPr>
    <w:rPr>
      <w:rFonts w:asciiTheme="minorHAnsi" w:eastAsiaTheme="minorEastAsia" w:hAnsiTheme="minorHAnsi"/>
      <w:lang w:eastAsia="et-EE"/>
    </w:rPr>
  </w:style>
  <w:style w:type="paragraph" w:styleId="SK7">
    <w:name w:val="toc 7"/>
    <w:basedOn w:val="Normaallaad"/>
    <w:next w:val="Normaallaad"/>
    <w:autoRedefine/>
    <w:uiPriority w:val="39"/>
    <w:unhideWhenUsed/>
    <w:rsid w:val="006057E6"/>
    <w:pPr>
      <w:spacing w:after="100"/>
      <w:ind w:left="1320"/>
    </w:pPr>
    <w:rPr>
      <w:rFonts w:asciiTheme="minorHAnsi" w:eastAsiaTheme="minorEastAsia" w:hAnsiTheme="minorHAnsi"/>
      <w:lang w:eastAsia="et-EE"/>
    </w:rPr>
  </w:style>
  <w:style w:type="paragraph" w:styleId="SK8">
    <w:name w:val="toc 8"/>
    <w:basedOn w:val="Normaallaad"/>
    <w:next w:val="Normaallaad"/>
    <w:autoRedefine/>
    <w:uiPriority w:val="39"/>
    <w:unhideWhenUsed/>
    <w:rsid w:val="006057E6"/>
    <w:pPr>
      <w:spacing w:after="100"/>
      <w:ind w:left="1540"/>
    </w:pPr>
    <w:rPr>
      <w:rFonts w:asciiTheme="minorHAnsi" w:eastAsiaTheme="minorEastAsia" w:hAnsiTheme="minorHAnsi"/>
      <w:lang w:eastAsia="et-EE"/>
    </w:rPr>
  </w:style>
  <w:style w:type="paragraph" w:styleId="SK9">
    <w:name w:val="toc 9"/>
    <w:basedOn w:val="Normaallaad"/>
    <w:next w:val="Normaallaad"/>
    <w:autoRedefine/>
    <w:uiPriority w:val="39"/>
    <w:unhideWhenUsed/>
    <w:rsid w:val="006057E6"/>
    <w:pPr>
      <w:spacing w:after="100"/>
      <w:ind w:left="1760"/>
    </w:pPr>
    <w:rPr>
      <w:rFonts w:asciiTheme="minorHAnsi" w:eastAsiaTheme="minorEastAsia" w:hAnsiTheme="minorHAnsi"/>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F3F85"/>
    <w:rPr>
      <w:rFonts w:ascii="Times New Roman" w:hAnsi="Times New Roman"/>
    </w:rPr>
  </w:style>
  <w:style w:type="paragraph" w:styleId="Pealkiri1">
    <w:name w:val="heading 1"/>
    <w:basedOn w:val="Normaallaad"/>
    <w:next w:val="Normaallaad"/>
    <w:link w:val="Pealkiri1Mrk"/>
    <w:uiPriority w:val="9"/>
    <w:qFormat/>
    <w:rsid w:val="00D9722D"/>
    <w:pPr>
      <w:keepNext/>
      <w:numPr>
        <w:numId w:val="13"/>
      </w:numPr>
      <w:spacing w:before="240" w:after="240" w:line="240" w:lineRule="auto"/>
      <w:jc w:val="both"/>
      <w:outlineLvl w:val="0"/>
    </w:pPr>
    <w:rPr>
      <w:rFonts w:eastAsia="Times New Roman" w:cs="Times New Roman"/>
      <w:b/>
      <w:bCs/>
      <w:kern w:val="32"/>
      <w:sz w:val="32"/>
      <w:szCs w:val="32"/>
    </w:rPr>
  </w:style>
  <w:style w:type="paragraph" w:styleId="Pealkiri2">
    <w:name w:val="heading 2"/>
    <w:basedOn w:val="Normaallaad"/>
    <w:next w:val="Normaallaad"/>
    <w:link w:val="Pealkiri2Mrk"/>
    <w:uiPriority w:val="9"/>
    <w:unhideWhenUsed/>
    <w:qFormat/>
    <w:rsid w:val="00930086"/>
    <w:pPr>
      <w:keepNext/>
      <w:spacing w:before="240" w:after="240" w:line="240" w:lineRule="auto"/>
      <w:jc w:val="both"/>
      <w:outlineLvl w:val="1"/>
    </w:pPr>
    <w:rPr>
      <w:rFonts w:eastAsia="Times New Roman" w:cs="Times New Roman"/>
      <w:b/>
      <w:bCs/>
      <w:iCs/>
      <w:sz w:val="24"/>
      <w:szCs w:val="28"/>
    </w:rPr>
  </w:style>
  <w:style w:type="paragraph" w:styleId="Pealkiri3">
    <w:name w:val="heading 3"/>
    <w:basedOn w:val="Normaallaad"/>
    <w:next w:val="Normaallaad"/>
    <w:link w:val="Pealkiri3Mrk"/>
    <w:uiPriority w:val="9"/>
    <w:semiHidden/>
    <w:unhideWhenUsed/>
    <w:qFormat/>
    <w:rsid w:val="006A3014"/>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201354"/>
    <w:pPr>
      <w:keepNext/>
      <w:keepLines/>
      <w:spacing w:before="200" w:after="0" w:line="240" w:lineRule="auto"/>
      <w:jc w:val="both"/>
      <w:outlineLvl w:val="3"/>
    </w:pPr>
    <w:rPr>
      <w:rFonts w:ascii="Cambria" w:eastAsia="Times New Roman" w:hAnsi="Cambria" w:cs="Times New Roman"/>
      <w:b/>
      <w:bCs/>
      <w:i/>
      <w:iCs/>
      <w:color w:val="4F81BD"/>
    </w:rPr>
  </w:style>
  <w:style w:type="paragraph" w:styleId="Pealkiri6">
    <w:name w:val="heading 6"/>
    <w:basedOn w:val="Normaallaad"/>
    <w:next w:val="Normaallaad"/>
    <w:link w:val="Pealkiri6Mrk"/>
    <w:uiPriority w:val="9"/>
    <w:semiHidden/>
    <w:unhideWhenUsed/>
    <w:qFormat/>
    <w:rsid w:val="00201354"/>
    <w:pPr>
      <w:keepNext/>
      <w:keepLines/>
      <w:spacing w:before="200" w:after="0" w:line="240" w:lineRule="auto"/>
      <w:jc w:val="both"/>
      <w:outlineLvl w:val="5"/>
    </w:pPr>
    <w:rPr>
      <w:rFonts w:ascii="Cambria" w:eastAsia="Times New Roman" w:hAnsi="Cambria" w:cs="Times New Roman"/>
      <w:i/>
      <w:iCs/>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722D"/>
    <w:rPr>
      <w:rFonts w:ascii="Times New Roman" w:eastAsia="Times New Roman" w:hAnsi="Times New Roman" w:cs="Times New Roman"/>
      <w:b/>
      <w:bCs/>
      <w:kern w:val="32"/>
      <w:sz w:val="32"/>
      <w:szCs w:val="32"/>
    </w:rPr>
  </w:style>
  <w:style w:type="character" w:customStyle="1" w:styleId="Pealkiri2Mrk">
    <w:name w:val="Pealkiri 2 Märk"/>
    <w:basedOn w:val="Liguvaikefont"/>
    <w:link w:val="Pealkiri2"/>
    <w:uiPriority w:val="9"/>
    <w:rsid w:val="00930086"/>
    <w:rPr>
      <w:rFonts w:ascii="Times New Roman" w:eastAsia="Times New Roman" w:hAnsi="Times New Roman" w:cs="Times New Roman"/>
      <w:b/>
      <w:bCs/>
      <w:iCs/>
      <w:sz w:val="24"/>
      <w:szCs w:val="28"/>
    </w:rPr>
  </w:style>
  <w:style w:type="character" w:customStyle="1" w:styleId="Pealkiri4Mrk">
    <w:name w:val="Pealkiri 4 Märk"/>
    <w:basedOn w:val="Liguvaikefont"/>
    <w:link w:val="Pealkiri4"/>
    <w:uiPriority w:val="9"/>
    <w:semiHidden/>
    <w:rsid w:val="00201354"/>
    <w:rPr>
      <w:rFonts w:ascii="Cambria" w:eastAsia="Times New Roman" w:hAnsi="Cambria" w:cs="Times New Roman"/>
      <w:b/>
      <w:bCs/>
      <w:i/>
      <w:iCs/>
      <w:color w:val="4F81BD"/>
    </w:rPr>
  </w:style>
  <w:style w:type="character" w:customStyle="1" w:styleId="Pealkiri6Mrk">
    <w:name w:val="Pealkiri 6 Märk"/>
    <w:basedOn w:val="Liguvaikefont"/>
    <w:link w:val="Pealkiri6"/>
    <w:uiPriority w:val="9"/>
    <w:semiHidden/>
    <w:rsid w:val="00201354"/>
    <w:rPr>
      <w:rFonts w:ascii="Cambria" w:eastAsia="Times New Roman" w:hAnsi="Cambria" w:cs="Times New Roman"/>
      <w:i/>
      <w:iCs/>
      <w:color w:val="243F60"/>
    </w:rPr>
  </w:style>
  <w:style w:type="numbering" w:customStyle="1" w:styleId="Loendita1">
    <w:name w:val="Loendita1"/>
    <w:next w:val="Loendita"/>
    <w:uiPriority w:val="99"/>
    <w:semiHidden/>
    <w:unhideWhenUsed/>
    <w:rsid w:val="00201354"/>
  </w:style>
  <w:style w:type="paragraph" w:styleId="Loend4">
    <w:name w:val="List 4"/>
    <w:basedOn w:val="Normaallaad"/>
    <w:uiPriority w:val="99"/>
    <w:rsid w:val="00201354"/>
    <w:pPr>
      <w:spacing w:after="0" w:line="240" w:lineRule="auto"/>
      <w:ind w:left="1132" w:hanging="283"/>
      <w:contextualSpacing/>
      <w:jc w:val="both"/>
    </w:pPr>
    <w:rPr>
      <w:rFonts w:eastAsia="Calibri" w:cs="Times New Roman"/>
    </w:rPr>
  </w:style>
  <w:style w:type="character" w:styleId="Tugevrhutus">
    <w:name w:val="Intense Emphasis"/>
    <w:uiPriority w:val="21"/>
    <w:qFormat/>
    <w:rsid w:val="00201354"/>
    <w:rPr>
      <w:b/>
      <w:bCs/>
      <w:i/>
      <w:iCs/>
      <w:color w:val="4F81BD"/>
    </w:rPr>
  </w:style>
  <w:style w:type="paragraph" w:customStyle="1" w:styleId="Loend6">
    <w:name w:val="Loend 6"/>
    <w:basedOn w:val="Normaallaad"/>
    <w:uiPriority w:val="99"/>
    <w:qFormat/>
    <w:rsid w:val="00201354"/>
    <w:pPr>
      <w:spacing w:after="0" w:line="240" w:lineRule="auto"/>
      <w:ind w:left="1702" w:hanging="284"/>
      <w:jc w:val="both"/>
    </w:pPr>
    <w:rPr>
      <w:rFonts w:eastAsia="Calibri" w:cs="Times New Roman"/>
    </w:rPr>
  </w:style>
  <w:style w:type="paragraph" w:styleId="Loend5">
    <w:name w:val="List 5"/>
    <w:basedOn w:val="Normaallaad"/>
    <w:uiPriority w:val="99"/>
    <w:rsid w:val="00201354"/>
    <w:pPr>
      <w:spacing w:after="0" w:line="240" w:lineRule="auto"/>
      <w:ind w:left="1415" w:hanging="283"/>
      <w:contextualSpacing/>
      <w:jc w:val="both"/>
    </w:pPr>
    <w:rPr>
      <w:rFonts w:eastAsia="Calibri" w:cs="Times New Roman"/>
    </w:rPr>
  </w:style>
  <w:style w:type="character" w:styleId="Tugev">
    <w:name w:val="Strong"/>
    <w:uiPriority w:val="22"/>
    <w:qFormat/>
    <w:rsid w:val="00201354"/>
    <w:rPr>
      <w:b/>
      <w:bCs/>
    </w:rPr>
  </w:style>
  <w:style w:type="paragraph" w:styleId="Loend">
    <w:name w:val="List"/>
    <w:basedOn w:val="Normaallaad"/>
    <w:uiPriority w:val="99"/>
    <w:qFormat/>
    <w:rsid w:val="00201354"/>
    <w:pPr>
      <w:spacing w:after="0" w:line="240" w:lineRule="auto"/>
      <w:ind w:left="283" w:hanging="283"/>
      <w:contextualSpacing/>
      <w:jc w:val="both"/>
    </w:pPr>
    <w:rPr>
      <w:rFonts w:eastAsia="Calibri" w:cs="Times New Roman"/>
    </w:rPr>
  </w:style>
  <w:style w:type="paragraph" w:styleId="Loend2">
    <w:name w:val="List 2"/>
    <w:basedOn w:val="Normaallaad"/>
    <w:uiPriority w:val="99"/>
    <w:qFormat/>
    <w:rsid w:val="00201354"/>
    <w:pPr>
      <w:spacing w:after="0" w:line="240" w:lineRule="auto"/>
      <w:ind w:left="566" w:hanging="283"/>
      <w:contextualSpacing/>
      <w:jc w:val="both"/>
    </w:pPr>
    <w:rPr>
      <w:rFonts w:eastAsia="Calibri" w:cs="Times New Roman"/>
    </w:rPr>
  </w:style>
  <w:style w:type="paragraph" w:styleId="Loend3">
    <w:name w:val="List 3"/>
    <w:basedOn w:val="Normaallaad"/>
    <w:uiPriority w:val="99"/>
    <w:qFormat/>
    <w:rsid w:val="00201354"/>
    <w:pPr>
      <w:spacing w:after="0" w:line="240" w:lineRule="auto"/>
      <w:ind w:left="849" w:hanging="283"/>
      <w:contextualSpacing/>
      <w:jc w:val="both"/>
    </w:pPr>
    <w:rPr>
      <w:rFonts w:eastAsia="Calibri" w:cs="Times New Roman"/>
    </w:rPr>
  </w:style>
  <w:style w:type="paragraph" w:customStyle="1" w:styleId="Bullet1">
    <w:name w:val="Bullet1"/>
    <w:basedOn w:val="Loendilik"/>
    <w:qFormat/>
    <w:rsid w:val="00201354"/>
    <w:pPr>
      <w:numPr>
        <w:numId w:val="2"/>
      </w:numPr>
      <w:contextualSpacing/>
    </w:pPr>
  </w:style>
  <w:style w:type="paragraph" w:styleId="Loendilik">
    <w:name w:val="List Paragraph"/>
    <w:basedOn w:val="Normaallaad"/>
    <w:link w:val="LoendilikMrk"/>
    <w:uiPriority w:val="34"/>
    <w:qFormat/>
    <w:rsid w:val="00201354"/>
    <w:pPr>
      <w:spacing w:after="0" w:line="240" w:lineRule="auto"/>
      <w:ind w:left="708"/>
      <w:jc w:val="both"/>
    </w:pPr>
    <w:rPr>
      <w:rFonts w:eastAsia="Calibri" w:cs="Times New Roman"/>
    </w:rPr>
  </w:style>
  <w:style w:type="paragraph" w:styleId="Tiitel">
    <w:name w:val="Title"/>
    <w:basedOn w:val="Normaallaad"/>
    <w:next w:val="Normaallaad"/>
    <w:link w:val="TiitelMrk"/>
    <w:uiPriority w:val="10"/>
    <w:qFormat/>
    <w:rsid w:val="00201354"/>
    <w:pPr>
      <w:spacing w:before="240" w:after="60"/>
      <w:jc w:val="center"/>
      <w:outlineLvl w:val="0"/>
    </w:pPr>
    <w:rPr>
      <w:rFonts w:eastAsia="Times New Roman" w:cs="Times New Roman"/>
      <w:b/>
      <w:bCs/>
      <w:kern w:val="28"/>
      <w:sz w:val="32"/>
      <w:szCs w:val="32"/>
    </w:rPr>
  </w:style>
  <w:style w:type="character" w:customStyle="1" w:styleId="TiitelMrk">
    <w:name w:val="Tiitel Märk"/>
    <w:basedOn w:val="Liguvaikefont"/>
    <w:link w:val="Tiitel"/>
    <w:uiPriority w:val="10"/>
    <w:rsid w:val="00201354"/>
    <w:rPr>
      <w:rFonts w:ascii="Times New Roman" w:eastAsia="Times New Roman" w:hAnsi="Times New Roman" w:cs="Times New Roman"/>
      <w:b/>
      <w:bCs/>
      <w:kern w:val="28"/>
      <w:sz w:val="32"/>
      <w:szCs w:val="32"/>
    </w:rPr>
  </w:style>
  <w:style w:type="paragraph" w:styleId="Allmrkusetekst">
    <w:name w:val="footnote text"/>
    <w:basedOn w:val="Normaallaad"/>
    <w:link w:val="AllmrkusetekstMrk"/>
    <w:uiPriority w:val="99"/>
    <w:unhideWhenUsed/>
    <w:rsid w:val="00201354"/>
    <w:pPr>
      <w:spacing w:after="0" w:line="240"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rsid w:val="00201354"/>
    <w:rPr>
      <w:rFonts w:ascii="Times New Roman" w:eastAsia="Calibri" w:hAnsi="Times New Roman" w:cs="Times New Roman"/>
      <w:sz w:val="20"/>
      <w:szCs w:val="20"/>
    </w:rPr>
  </w:style>
  <w:style w:type="character" w:styleId="Allmrkuseviide">
    <w:name w:val="footnote reference"/>
    <w:uiPriority w:val="99"/>
    <w:semiHidden/>
    <w:unhideWhenUsed/>
    <w:rsid w:val="00201354"/>
    <w:rPr>
      <w:vertAlign w:val="superscript"/>
    </w:rPr>
  </w:style>
  <w:style w:type="paragraph" w:styleId="Jutumullitekst">
    <w:name w:val="Balloon Text"/>
    <w:basedOn w:val="Normaallaad"/>
    <w:link w:val="JutumullitekstMrk"/>
    <w:uiPriority w:val="99"/>
    <w:semiHidden/>
    <w:unhideWhenUsed/>
    <w:rsid w:val="00201354"/>
    <w:pPr>
      <w:spacing w:after="0" w:line="240" w:lineRule="auto"/>
      <w:jc w:val="both"/>
    </w:pPr>
    <w:rPr>
      <w:rFonts w:ascii="Tahoma" w:eastAsia="Calibri" w:hAnsi="Tahoma" w:cs="Tahoma"/>
      <w:sz w:val="16"/>
      <w:szCs w:val="16"/>
    </w:rPr>
  </w:style>
  <w:style w:type="character" w:customStyle="1" w:styleId="JutumullitekstMrk">
    <w:name w:val="Jutumullitekst Märk"/>
    <w:basedOn w:val="Liguvaikefont"/>
    <w:link w:val="Jutumullitekst"/>
    <w:uiPriority w:val="99"/>
    <w:semiHidden/>
    <w:rsid w:val="00201354"/>
    <w:rPr>
      <w:rFonts w:ascii="Tahoma" w:eastAsia="Calibri" w:hAnsi="Tahoma" w:cs="Tahoma"/>
      <w:sz w:val="16"/>
      <w:szCs w:val="16"/>
    </w:rPr>
  </w:style>
  <w:style w:type="paragraph" w:styleId="Pis">
    <w:name w:val="header"/>
    <w:basedOn w:val="Normaallaad"/>
    <w:link w:val="PisMrk"/>
    <w:unhideWhenUsed/>
    <w:rsid w:val="00201354"/>
    <w:pPr>
      <w:tabs>
        <w:tab w:val="center" w:pos="4536"/>
        <w:tab w:val="right" w:pos="9072"/>
      </w:tabs>
      <w:spacing w:after="0" w:line="240" w:lineRule="auto"/>
      <w:jc w:val="both"/>
    </w:pPr>
    <w:rPr>
      <w:rFonts w:eastAsia="Calibri" w:cs="Times New Roman"/>
    </w:rPr>
  </w:style>
  <w:style w:type="character" w:customStyle="1" w:styleId="PisMrk">
    <w:name w:val="Päis Märk"/>
    <w:basedOn w:val="Liguvaikefont"/>
    <w:link w:val="Pis"/>
    <w:rsid w:val="00201354"/>
    <w:rPr>
      <w:rFonts w:ascii="Times New Roman" w:eastAsia="Calibri" w:hAnsi="Times New Roman" w:cs="Times New Roman"/>
    </w:rPr>
  </w:style>
  <w:style w:type="table" w:styleId="Kontuurtabel">
    <w:name w:val="Table Grid"/>
    <w:basedOn w:val="Normaaltabel"/>
    <w:uiPriority w:val="59"/>
    <w:rsid w:val="00201354"/>
    <w:pPr>
      <w:spacing w:after="0" w:line="240" w:lineRule="auto"/>
    </w:pPr>
    <w:rPr>
      <w:rFonts w:ascii="Calibri" w:eastAsia="Calibri" w:hAnsi="Calibri" w:cs="Times New Roman"/>
      <w:sz w:val="20"/>
      <w:szCs w:val="20"/>
      <w:lang w:eastAsia="et-E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aevumrgatavrhutus">
    <w:name w:val="Subtle Emphasis"/>
    <w:uiPriority w:val="19"/>
    <w:qFormat/>
    <w:rsid w:val="00201354"/>
    <w:rPr>
      <w:i/>
      <w:iCs/>
      <w:color w:val="808080"/>
    </w:rPr>
  </w:style>
  <w:style w:type="character" w:styleId="Hperlink">
    <w:name w:val="Hyperlink"/>
    <w:uiPriority w:val="99"/>
    <w:unhideWhenUsed/>
    <w:rsid w:val="00201354"/>
    <w:rPr>
      <w:color w:val="0000FF"/>
      <w:u w:val="single"/>
    </w:rPr>
  </w:style>
  <w:style w:type="character" w:styleId="Kohatitetekst">
    <w:name w:val="Placeholder Text"/>
    <w:uiPriority w:val="99"/>
    <w:semiHidden/>
    <w:rsid w:val="00201354"/>
    <w:rPr>
      <w:color w:val="808080"/>
    </w:rPr>
  </w:style>
  <w:style w:type="paragraph" w:styleId="Sisukorrapealkiri">
    <w:name w:val="TOC Heading"/>
    <w:basedOn w:val="Pealkiri1"/>
    <w:next w:val="Normaallaad"/>
    <w:uiPriority w:val="39"/>
    <w:unhideWhenUsed/>
    <w:qFormat/>
    <w:rsid w:val="00201354"/>
    <w:pPr>
      <w:keepLines/>
      <w:spacing w:before="480" w:after="0"/>
      <w:outlineLvl w:val="9"/>
    </w:pPr>
    <w:rPr>
      <w:rFonts w:ascii="Cambria" w:hAnsi="Cambria"/>
      <w:color w:val="365F91"/>
      <w:kern w:val="0"/>
      <w:sz w:val="28"/>
      <w:szCs w:val="28"/>
    </w:rPr>
  </w:style>
  <w:style w:type="paragraph" w:styleId="SK1">
    <w:name w:val="toc 1"/>
    <w:basedOn w:val="Normaallaad"/>
    <w:next w:val="Normaallaad"/>
    <w:autoRedefine/>
    <w:uiPriority w:val="39"/>
    <w:unhideWhenUsed/>
    <w:rsid w:val="00201354"/>
    <w:pPr>
      <w:tabs>
        <w:tab w:val="left" w:pos="284"/>
        <w:tab w:val="right" w:leader="dot" w:pos="9205"/>
      </w:tabs>
      <w:spacing w:after="100" w:line="240" w:lineRule="auto"/>
    </w:pPr>
    <w:rPr>
      <w:rFonts w:eastAsia="Calibri" w:cs="Times New Roman"/>
    </w:rPr>
  </w:style>
  <w:style w:type="paragraph" w:styleId="SK2">
    <w:name w:val="toc 2"/>
    <w:basedOn w:val="Normaallaad"/>
    <w:next w:val="Normaallaad"/>
    <w:autoRedefine/>
    <w:uiPriority w:val="39"/>
    <w:unhideWhenUsed/>
    <w:rsid w:val="00201354"/>
    <w:pPr>
      <w:tabs>
        <w:tab w:val="left" w:pos="709"/>
        <w:tab w:val="right" w:leader="dot" w:pos="9205"/>
      </w:tabs>
      <w:spacing w:after="100" w:line="240" w:lineRule="auto"/>
      <w:ind w:left="220"/>
      <w:jc w:val="both"/>
    </w:pPr>
    <w:rPr>
      <w:rFonts w:eastAsia="Calibri" w:cs="Times New Roman"/>
    </w:rPr>
  </w:style>
  <w:style w:type="character" w:styleId="Rhutus">
    <w:name w:val="Emphasis"/>
    <w:uiPriority w:val="20"/>
    <w:qFormat/>
    <w:rsid w:val="00201354"/>
    <w:rPr>
      <w:i/>
      <w:iCs/>
    </w:rPr>
  </w:style>
  <w:style w:type="character" w:customStyle="1" w:styleId="Peidetud">
    <w:name w:val="Peidetud"/>
    <w:uiPriority w:val="1"/>
    <w:qFormat/>
    <w:rsid w:val="00201354"/>
    <w:rPr>
      <w:vanish/>
      <w:color w:val="C00000"/>
    </w:rPr>
  </w:style>
  <w:style w:type="paragraph" w:styleId="Jalus">
    <w:name w:val="footer"/>
    <w:basedOn w:val="Normaallaad"/>
    <w:link w:val="JalusMrk"/>
    <w:uiPriority w:val="99"/>
    <w:unhideWhenUsed/>
    <w:rsid w:val="00201354"/>
    <w:pPr>
      <w:tabs>
        <w:tab w:val="center" w:pos="4536"/>
        <w:tab w:val="right" w:pos="9072"/>
      </w:tabs>
      <w:spacing w:after="0" w:line="240" w:lineRule="auto"/>
      <w:jc w:val="both"/>
    </w:pPr>
    <w:rPr>
      <w:rFonts w:eastAsia="Calibri" w:cs="Times New Roman"/>
    </w:rPr>
  </w:style>
  <w:style w:type="character" w:customStyle="1" w:styleId="JalusMrk">
    <w:name w:val="Jalus Märk"/>
    <w:basedOn w:val="Liguvaikefont"/>
    <w:link w:val="Jalus"/>
    <w:uiPriority w:val="99"/>
    <w:rsid w:val="00201354"/>
    <w:rPr>
      <w:rFonts w:ascii="Times New Roman" w:eastAsia="Calibri" w:hAnsi="Times New Roman" w:cs="Times New Roman"/>
    </w:rPr>
  </w:style>
  <w:style w:type="character" w:styleId="Kommentaariviide">
    <w:name w:val="annotation reference"/>
    <w:uiPriority w:val="99"/>
    <w:semiHidden/>
    <w:unhideWhenUsed/>
    <w:rsid w:val="00201354"/>
    <w:rPr>
      <w:sz w:val="16"/>
      <w:szCs w:val="16"/>
    </w:rPr>
  </w:style>
  <w:style w:type="paragraph" w:styleId="Kommentaaritekst">
    <w:name w:val="annotation text"/>
    <w:basedOn w:val="Normaallaad"/>
    <w:link w:val="KommentaaritekstMrk"/>
    <w:uiPriority w:val="99"/>
    <w:unhideWhenUsed/>
    <w:rsid w:val="00201354"/>
    <w:pPr>
      <w:spacing w:after="0" w:line="240" w:lineRule="auto"/>
      <w:jc w:val="both"/>
    </w:pPr>
    <w:rPr>
      <w:rFonts w:eastAsia="Calibri" w:cs="Times New Roman"/>
      <w:sz w:val="20"/>
      <w:szCs w:val="20"/>
    </w:rPr>
  </w:style>
  <w:style w:type="character" w:customStyle="1" w:styleId="KommentaaritekstMrk">
    <w:name w:val="Kommentaari tekst Märk"/>
    <w:basedOn w:val="Liguvaikefont"/>
    <w:link w:val="Kommentaaritekst"/>
    <w:uiPriority w:val="99"/>
    <w:rsid w:val="00201354"/>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201354"/>
    <w:rPr>
      <w:b/>
      <w:bCs/>
    </w:rPr>
  </w:style>
  <w:style w:type="character" w:customStyle="1" w:styleId="KommentaariteemaMrk">
    <w:name w:val="Kommentaari teema Märk"/>
    <w:basedOn w:val="KommentaaritekstMrk"/>
    <w:link w:val="Kommentaariteema"/>
    <w:uiPriority w:val="99"/>
    <w:semiHidden/>
    <w:rsid w:val="00201354"/>
    <w:rPr>
      <w:rFonts w:ascii="Times New Roman" w:eastAsia="Calibri" w:hAnsi="Times New Roman" w:cs="Times New Roman"/>
      <w:b/>
      <w:bCs/>
      <w:sz w:val="20"/>
      <w:szCs w:val="20"/>
    </w:rPr>
  </w:style>
  <w:style w:type="paragraph" w:styleId="Kehatekst">
    <w:name w:val="Body Text"/>
    <w:basedOn w:val="Normaallaad"/>
    <w:link w:val="KehatekstMrk1"/>
    <w:rsid w:val="00201354"/>
    <w:pPr>
      <w:spacing w:after="0" w:line="240" w:lineRule="auto"/>
      <w:jc w:val="both"/>
    </w:pPr>
    <w:rPr>
      <w:rFonts w:eastAsia="Times New Roman" w:cs="Times New Roman"/>
      <w:sz w:val="24"/>
      <w:szCs w:val="20"/>
    </w:rPr>
  </w:style>
  <w:style w:type="character" w:customStyle="1" w:styleId="KehatekstMrk">
    <w:name w:val="Kehatekst Märk"/>
    <w:basedOn w:val="Liguvaikefont"/>
    <w:semiHidden/>
    <w:rsid w:val="00201354"/>
  </w:style>
  <w:style w:type="character" w:customStyle="1" w:styleId="KehatekstMrk1">
    <w:name w:val="Kehatekst Märk1"/>
    <w:link w:val="Kehatekst"/>
    <w:rsid w:val="00201354"/>
    <w:rPr>
      <w:rFonts w:ascii="Times New Roman" w:eastAsia="Times New Roman" w:hAnsi="Times New Roman" w:cs="Times New Roman"/>
      <w:sz w:val="24"/>
      <w:szCs w:val="20"/>
    </w:rPr>
  </w:style>
  <w:style w:type="character" w:styleId="Klastatudhperlink">
    <w:name w:val="FollowedHyperlink"/>
    <w:uiPriority w:val="99"/>
    <w:semiHidden/>
    <w:unhideWhenUsed/>
    <w:rsid w:val="00201354"/>
    <w:rPr>
      <w:color w:val="800080"/>
      <w:u w:val="single"/>
    </w:rPr>
  </w:style>
  <w:style w:type="character" w:customStyle="1" w:styleId="LoendilikMrk">
    <w:name w:val="Loendi lõik Märk"/>
    <w:link w:val="Loendilik"/>
    <w:uiPriority w:val="34"/>
    <w:locked/>
    <w:rsid w:val="00201354"/>
    <w:rPr>
      <w:rFonts w:ascii="Times New Roman" w:eastAsia="Calibri" w:hAnsi="Times New Roman" w:cs="Times New Roman"/>
    </w:rPr>
  </w:style>
  <w:style w:type="paragraph" w:styleId="Redaktsioon">
    <w:name w:val="Revision"/>
    <w:hidden/>
    <w:uiPriority w:val="99"/>
    <w:semiHidden/>
    <w:rsid w:val="00201354"/>
    <w:pPr>
      <w:spacing w:after="0" w:line="240" w:lineRule="auto"/>
    </w:pPr>
    <w:rPr>
      <w:rFonts w:ascii="Times New Roman" w:eastAsia="Calibri" w:hAnsi="Times New Roman" w:cs="Times New Roman"/>
    </w:rPr>
  </w:style>
  <w:style w:type="paragraph" w:styleId="Lpumrkusetekst">
    <w:name w:val="endnote text"/>
    <w:basedOn w:val="Normaallaad"/>
    <w:link w:val="LpumrkusetekstMrk"/>
    <w:uiPriority w:val="99"/>
    <w:semiHidden/>
    <w:unhideWhenUsed/>
    <w:rsid w:val="00201354"/>
    <w:pPr>
      <w:spacing w:after="0" w:line="240" w:lineRule="auto"/>
      <w:jc w:val="both"/>
    </w:pPr>
    <w:rPr>
      <w:rFonts w:eastAsia="Calibri" w:cs="Times New Roman"/>
      <w:sz w:val="20"/>
      <w:szCs w:val="20"/>
    </w:rPr>
  </w:style>
  <w:style w:type="character" w:customStyle="1" w:styleId="LpumrkusetekstMrk">
    <w:name w:val="Lõpumärkuse tekst Märk"/>
    <w:basedOn w:val="Liguvaikefont"/>
    <w:link w:val="Lpumrkusetekst"/>
    <w:uiPriority w:val="99"/>
    <w:semiHidden/>
    <w:rsid w:val="00201354"/>
    <w:rPr>
      <w:rFonts w:ascii="Times New Roman" w:eastAsia="Calibri" w:hAnsi="Times New Roman" w:cs="Times New Roman"/>
      <w:sz w:val="20"/>
      <w:szCs w:val="20"/>
    </w:rPr>
  </w:style>
  <w:style w:type="character" w:styleId="Lpumrkuseviide">
    <w:name w:val="endnote reference"/>
    <w:basedOn w:val="Liguvaikefont"/>
    <w:uiPriority w:val="99"/>
    <w:semiHidden/>
    <w:unhideWhenUsed/>
    <w:rsid w:val="00201354"/>
    <w:rPr>
      <w:vertAlign w:val="superscript"/>
    </w:rPr>
  </w:style>
  <w:style w:type="paragraph" w:customStyle="1" w:styleId="Default">
    <w:name w:val="Default"/>
    <w:rsid w:val="004D2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semiHidden/>
    <w:rsid w:val="006A3014"/>
    <w:rPr>
      <w:rFonts w:asciiTheme="majorHAnsi" w:eastAsiaTheme="majorEastAsia" w:hAnsiTheme="majorHAnsi" w:cstheme="majorBidi"/>
      <w:b/>
      <w:bCs/>
      <w:color w:val="4F81BD" w:themeColor="accent1"/>
    </w:rPr>
  </w:style>
  <w:style w:type="paragraph" w:customStyle="1" w:styleId="Bodyt">
    <w:name w:val="Bodyt"/>
    <w:basedOn w:val="Kehatekst"/>
    <w:rsid w:val="00A00F96"/>
    <w:rPr>
      <w:szCs w:val="24"/>
    </w:rPr>
  </w:style>
  <w:style w:type="paragraph" w:styleId="SK3">
    <w:name w:val="toc 3"/>
    <w:basedOn w:val="Normaallaad"/>
    <w:next w:val="Normaallaad"/>
    <w:autoRedefine/>
    <w:uiPriority w:val="39"/>
    <w:unhideWhenUsed/>
    <w:rsid w:val="006057E6"/>
    <w:pPr>
      <w:spacing w:after="100"/>
      <w:ind w:left="440"/>
    </w:pPr>
    <w:rPr>
      <w:rFonts w:asciiTheme="minorHAnsi" w:eastAsiaTheme="minorEastAsia" w:hAnsiTheme="minorHAnsi"/>
      <w:lang w:eastAsia="et-EE"/>
    </w:rPr>
  </w:style>
  <w:style w:type="paragraph" w:styleId="SK4">
    <w:name w:val="toc 4"/>
    <w:basedOn w:val="Normaallaad"/>
    <w:next w:val="Normaallaad"/>
    <w:autoRedefine/>
    <w:uiPriority w:val="39"/>
    <w:unhideWhenUsed/>
    <w:rsid w:val="006057E6"/>
    <w:pPr>
      <w:spacing w:after="100"/>
      <w:ind w:left="660"/>
    </w:pPr>
    <w:rPr>
      <w:rFonts w:asciiTheme="minorHAnsi" w:eastAsiaTheme="minorEastAsia" w:hAnsiTheme="minorHAnsi"/>
      <w:lang w:eastAsia="et-EE"/>
    </w:rPr>
  </w:style>
  <w:style w:type="paragraph" w:styleId="SK5">
    <w:name w:val="toc 5"/>
    <w:basedOn w:val="Normaallaad"/>
    <w:next w:val="Normaallaad"/>
    <w:autoRedefine/>
    <w:uiPriority w:val="39"/>
    <w:unhideWhenUsed/>
    <w:rsid w:val="006057E6"/>
    <w:pPr>
      <w:spacing w:after="100"/>
      <w:ind w:left="880"/>
    </w:pPr>
    <w:rPr>
      <w:rFonts w:asciiTheme="minorHAnsi" w:eastAsiaTheme="minorEastAsia" w:hAnsiTheme="minorHAnsi"/>
      <w:lang w:eastAsia="et-EE"/>
    </w:rPr>
  </w:style>
  <w:style w:type="paragraph" w:styleId="SK6">
    <w:name w:val="toc 6"/>
    <w:basedOn w:val="Normaallaad"/>
    <w:next w:val="Normaallaad"/>
    <w:autoRedefine/>
    <w:uiPriority w:val="39"/>
    <w:unhideWhenUsed/>
    <w:rsid w:val="006057E6"/>
    <w:pPr>
      <w:spacing w:after="100"/>
      <w:ind w:left="1100"/>
    </w:pPr>
    <w:rPr>
      <w:rFonts w:asciiTheme="minorHAnsi" w:eastAsiaTheme="minorEastAsia" w:hAnsiTheme="minorHAnsi"/>
      <w:lang w:eastAsia="et-EE"/>
    </w:rPr>
  </w:style>
  <w:style w:type="paragraph" w:styleId="SK7">
    <w:name w:val="toc 7"/>
    <w:basedOn w:val="Normaallaad"/>
    <w:next w:val="Normaallaad"/>
    <w:autoRedefine/>
    <w:uiPriority w:val="39"/>
    <w:unhideWhenUsed/>
    <w:rsid w:val="006057E6"/>
    <w:pPr>
      <w:spacing w:after="100"/>
      <w:ind w:left="1320"/>
    </w:pPr>
    <w:rPr>
      <w:rFonts w:asciiTheme="minorHAnsi" w:eastAsiaTheme="minorEastAsia" w:hAnsiTheme="minorHAnsi"/>
      <w:lang w:eastAsia="et-EE"/>
    </w:rPr>
  </w:style>
  <w:style w:type="paragraph" w:styleId="SK8">
    <w:name w:val="toc 8"/>
    <w:basedOn w:val="Normaallaad"/>
    <w:next w:val="Normaallaad"/>
    <w:autoRedefine/>
    <w:uiPriority w:val="39"/>
    <w:unhideWhenUsed/>
    <w:rsid w:val="006057E6"/>
    <w:pPr>
      <w:spacing w:after="100"/>
      <w:ind w:left="1540"/>
    </w:pPr>
    <w:rPr>
      <w:rFonts w:asciiTheme="minorHAnsi" w:eastAsiaTheme="minorEastAsia" w:hAnsiTheme="minorHAnsi"/>
      <w:lang w:eastAsia="et-EE"/>
    </w:rPr>
  </w:style>
  <w:style w:type="paragraph" w:styleId="SK9">
    <w:name w:val="toc 9"/>
    <w:basedOn w:val="Normaallaad"/>
    <w:next w:val="Normaallaad"/>
    <w:autoRedefine/>
    <w:uiPriority w:val="39"/>
    <w:unhideWhenUsed/>
    <w:rsid w:val="006057E6"/>
    <w:pPr>
      <w:spacing w:after="100"/>
      <w:ind w:left="1760"/>
    </w:pPr>
    <w:rPr>
      <w:rFonts w:asciiTheme="minorHAnsi" w:eastAsiaTheme="minorEastAsia" w:hAnsiTheme="minorHAns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1657">
      <w:bodyDiv w:val="1"/>
      <w:marLeft w:val="0"/>
      <w:marRight w:val="0"/>
      <w:marTop w:val="0"/>
      <w:marBottom w:val="0"/>
      <w:divBdr>
        <w:top w:val="none" w:sz="0" w:space="0" w:color="auto"/>
        <w:left w:val="none" w:sz="0" w:space="0" w:color="auto"/>
        <w:bottom w:val="none" w:sz="0" w:space="0" w:color="auto"/>
        <w:right w:val="none" w:sz="0" w:space="0" w:color="auto"/>
      </w:divBdr>
    </w:div>
    <w:div w:id="469178578">
      <w:bodyDiv w:val="1"/>
      <w:marLeft w:val="0"/>
      <w:marRight w:val="0"/>
      <w:marTop w:val="0"/>
      <w:marBottom w:val="0"/>
      <w:divBdr>
        <w:top w:val="none" w:sz="0" w:space="0" w:color="auto"/>
        <w:left w:val="none" w:sz="0" w:space="0" w:color="auto"/>
        <w:bottom w:val="none" w:sz="0" w:space="0" w:color="auto"/>
        <w:right w:val="none" w:sz="0" w:space="0" w:color="auto"/>
      </w:divBdr>
    </w:div>
    <w:div w:id="10289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igihanked.riik.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tag@etag.ee" TargetMode="External"/><Relationship Id="rId4" Type="http://schemas.microsoft.com/office/2007/relationships/stylesWithEffects" Target="stylesWithEffects.xml"/><Relationship Id="rId9" Type="http://schemas.openxmlformats.org/officeDocument/2006/relationships/hyperlink" Target="https://riigihanked.riik.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A55FF-B83B-4455-A280-700900C0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6657</Words>
  <Characters>38615</Characters>
  <Application>Microsoft Office Word</Application>
  <DocSecurity>0</DocSecurity>
  <Lines>321</Lines>
  <Paragraphs>90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Eva Panksepp</cp:lastModifiedBy>
  <cp:revision>6</cp:revision>
  <cp:lastPrinted>2014-01-09T09:11:00Z</cp:lastPrinted>
  <dcterms:created xsi:type="dcterms:W3CDTF">2014-01-16T11:30:00Z</dcterms:created>
  <dcterms:modified xsi:type="dcterms:W3CDTF">2014-01-16T14:01:00Z</dcterms:modified>
</cp:coreProperties>
</file>