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A4DD" w14:textId="444403AA" w:rsidR="00481F34" w:rsidRPr="00481F34" w:rsidRDefault="00481F34" w:rsidP="001461AC">
      <w:pPr>
        <w:tabs>
          <w:tab w:val="left" w:pos="720"/>
          <w:tab w:val="left" w:pos="1440"/>
          <w:tab w:val="left" w:pos="2160"/>
          <w:tab w:val="left" w:pos="2880"/>
          <w:tab w:val="left" w:pos="3600"/>
          <w:tab w:val="left" w:pos="5040"/>
          <w:tab w:val="left" w:pos="5760"/>
          <w:tab w:val="left" w:pos="6480"/>
          <w:tab w:val="left" w:pos="7200"/>
          <w:tab w:val="left" w:pos="7920"/>
          <w:tab w:val="left" w:pos="8640"/>
        </w:tabs>
        <w:jc w:val="right"/>
        <w:rPr>
          <w:rFonts w:asciiTheme="majorHAnsi" w:hAnsiTheme="majorHAnsi" w:cstheme="majorHAnsi"/>
          <w:sz w:val="24"/>
          <w:szCs w:val="24"/>
          <w:lang w:val="et-EE"/>
        </w:rPr>
      </w:pPr>
      <w:bookmarkStart w:id="0" w:name="_Hlk56780743"/>
      <w:r w:rsidRPr="00481F34">
        <w:rPr>
          <w:rFonts w:asciiTheme="majorHAnsi" w:hAnsiTheme="majorHAnsi" w:cstheme="majorHAnsi"/>
          <w:sz w:val="24"/>
          <w:szCs w:val="24"/>
          <w:lang w:val="et-EE"/>
        </w:rPr>
        <w:t>KINNITATUD</w:t>
      </w:r>
      <w:r w:rsidR="001461AC">
        <w:rPr>
          <w:rFonts w:asciiTheme="majorHAnsi" w:hAnsiTheme="majorHAnsi" w:cstheme="majorHAnsi"/>
          <w:sz w:val="24"/>
          <w:szCs w:val="24"/>
          <w:lang w:val="et-EE"/>
        </w:rPr>
        <w:tab/>
      </w:r>
      <w:r w:rsidR="001461AC">
        <w:rPr>
          <w:rFonts w:asciiTheme="majorHAnsi" w:hAnsiTheme="majorHAnsi" w:cstheme="majorHAnsi"/>
          <w:sz w:val="24"/>
          <w:szCs w:val="24"/>
          <w:lang w:val="et-EE"/>
        </w:rPr>
        <w:tab/>
      </w:r>
      <w:r w:rsidR="001461AC">
        <w:rPr>
          <w:rFonts w:asciiTheme="majorHAnsi" w:hAnsiTheme="majorHAnsi" w:cstheme="majorHAnsi"/>
          <w:sz w:val="24"/>
          <w:szCs w:val="24"/>
          <w:lang w:val="et-EE"/>
        </w:rPr>
        <w:tab/>
      </w:r>
      <w:r w:rsidR="001461AC">
        <w:rPr>
          <w:rFonts w:asciiTheme="majorHAnsi" w:hAnsiTheme="majorHAnsi" w:cstheme="majorHAnsi"/>
          <w:sz w:val="24"/>
          <w:szCs w:val="24"/>
          <w:lang w:val="et-EE"/>
        </w:rPr>
        <w:tab/>
      </w:r>
      <w:r w:rsidR="001461AC">
        <w:rPr>
          <w:rFonts w:asciiTheme="majorHAnsi" w:hAnsiTheme="majorHAnsi" w:cstheme="majorHAnsi"/>
          <w:sz w:val="24"/>
          <w:szCs w:val="24"/>
          <w:lang w:val="et-EE"/>
        </w:rPr>
        <w:tab/>
      </w:r>
      <w:r w:rsidR="001461AC">
        <w:rPr>
          <w:rFonts w:asciiTheme="majorHAnsi" w:hAnsiTheme="majorHAnsi" w:cstheme="majorHAnsi"/>
          <w:sz w:val="24"/>
          <w:szCs w:val="24"/>
          <w:lang w:val="et-EE"/>
        </w:rPr>
        <w:tab/>
      </w:r>
    </w:p>
    <w:p w14:paraId="1B19A47A" w14:textId="004D661B" w:rsidR="00481F34" w:rsidRPr="00481F34" w:rsidRDefault="00481F34" w:rsidP="001461AC">
      <w:pPr>
        <w:tabs>
          <w:tab w:val="left" w:pos="720"/>
          <w:tab w:val="left" w:pos="1440"/>
          <w:tab w:val="left" w:pos="2160"/>
          <w:tab w:val="left" w:pos="2880"/>
          <w:tab w:val="left" w:pos="3600"/>
          <w:tab w:val="left" w:pos="5040"/>
          <w:tab w:val="left" w:pos="5760"/>
          <w:tab w:val="left" w:pos="6480"/>
          <w:tab w:val="left" w:pos="7200"/>
          <w:tab w:val="left" w:pos="7920"/>
          <w:tab w:val="left" w:pos="8640"/>
        </w:tabs>
        <w:jc w:val="right"/>
        <w:rPr>
          <w:rFonts w:asciiTheme="majorHAnsi" w:hAnsiTheme="majorHAnsi" w:cstheme="majorHAnsi"/>
          <w:sz w:val="24"/>
          <w:szCs w:val="24"/>
          <w:lang w:val="et-EE"/>
        </w:rPr>
      </w:pPr>
      <w:r w:rsidRPr="00481F34">
        <w:rPr>
          <w:rFonts w:asciiTheme="majorHAnsi" w:hAnsiTheme="majorHAnsi" w:cstheme="majorHAnsi"/>
          <w:sz w:val="24"/>
          <w:szCs w:val="24"/>
          <w:lang w:val="et-EE"/>
        </w:rPr>
        <w:t xml:space="preserve">SA Eesti Teadusagentuuri juhatuse </w:t>
      </w:r>
      <w:r w:rsidR="001461AC">
        <w:rPr>
          <w:rFonts w:asciiTheme="majorHAnsi" w:hAnsiTheme="majorHAnsi" w:cstheme="majorHAnsi"/>
          <w:sz w:val="24"/>
          <w:szCs w:val="24"/>
          <w:lang w:val="et-EE"/>
        </w:rPr>
        <w:t>28. veebruari 2023. a</w:t>
      </w:r>
      <w:r w:rsidR="001461AC">
        <w:rPr>
          <w:rFonts w:asciiTheme="majorHAnsi" w:hAnsiTheme="majorHAnsi" w:cstheme="majorHAnsi"/>
          <w:sz w:val="24"/>
          <w:szCs w:val="24"/>
          <w:lang w:val="et-EE"/>
        </w:rPr>
        <w:tab/>
      </w:r>
    </w:p>
    <w:p w14:paraId="621E7631" w14:textId="0925BD46" w:rsidR="00DB7D66" w:rsidRPr="00277EE1" w:rsidRDefault="00481F34" w:rsidP="001461AC">
      <w:pPr>
        <w:tabs>
          <w:tab w:val="left" w:pos="720"/>
          <w:tab w:val="left" w:pos="1440"/>
          <w:tab w:val="left" w:pos="2160"/>
          <w:tab w:val="left" w:pos="2880"/>
          <w:tab w:val="left" w:pos="3600"/>
          <w:tab w:val="left" w:pos="5040"/>
          <w:tab w:val="left" w:pos="5760"/>
          <w:tab w:val="left" w:pos="6480"/>
          <w:tab w:val="left" w:pos="7200"/>
          <w:tab w:val="left" w:pos="7920"/>
          <w:tab w:val="left" w:pos="8640"/>
        </w:tabs>
        <w:jc w:val="right"/>
        <w:rPr>
          <w:rFonts w:asciiTheme="majorHAnsi" w:hAnsiTheme="majorHAnsi" w:cstheme="majorHAnsi"/>
          <w:sz w:val="24"/>
          <w:szCs w:val="24"/>
        </w:rPr>
      </w:pPr>
      <w:r w:rsidRPr="00481F34">
        <w:rPr>
          <w:rFonts w:asciiTheme="majorHAnsi" w:hAnsiTheme="majorHAnsi" w:cstheme="majorHAnsi"/>
          <w:sz w:val="24"/>
          <w:szCs w:val="24"/>
          <w:lang w:val="et-EE"/>
        </w:rPr>
        <w:t xml:space="preserve">käskkirjaga nr </w:t>
      </w:r>
      <w:bookmarkEnd w:id="0"/>
      <w:r w:rsidR="001461AC">
        <w:rPr>
          <w:rFonts w:asciiTheme="majorHAnsi" w:hAnsiTheme="majorHAnsi" w:cstheme="majorHAnsi"/>
          <w:sz w:val="24"/>
          <w:szCs w:val="24"/>
          <w:lang w:val="et-EE"/>
        </w:rPr>
        <w:t>27</w:t>
      </w:r>
      <w:r w:rsidR="001461AC">
        <w:rPr>
          <w:rFonts w:asciiTheme="majorHAnsi" w:hAnsiTheme="majorHAnsi" w:cstheme="majorHAnsi"/>
          <w:sz w:val="24"/>
          <w:szCs w:val="24"/>
          <w:lang w:val="et-EE"/>
        </w:rPr>
        <w:tab/>
      </w:r>
      <w:r w:rsidR="001461AC">
        <w:rPr>
          <w:rFonts w:asciiTheme="majorHAnsi" w:hAnsiTheme="majorHAnsi" w:cstheme="majorHAnsi"/>
          <w:sz w:val="24"/>
          <w:szCs w:val="24"/>
          <w:lang w:val="et-EE"/>
        </w:rPr>
        <w:tab/>
      </w:r>
      <w:r w:rsidR="001461AC">
        <w:rPr>
          <w:rFonts w:asciiTheme="majorHAnsi" w:hAnsiTheme="majorHAnsi" w:cstheme="majorHAnsi"/>
          <w:sz w:val="24"/>
          <w:szCs w:val="24"/>
          <w:lang w:val="et-EE"/>
        </w:rPr>
        <w:tab/>
      </w:r>
      <w:r w:rsidR="001461AC">
        <w:rPr>
          <w:rFonts w:asciiTheme="majorHAnsi" w:hAnsiTheme="majorHAnsi" w:cstheme="majorHAnsi"/>
          <w:sz w:val="24"/>
          <w:szCs w:val="24"/>
          <w:lang w:val="et-EE"/>
        </w:rPr>
        <w:tab/>
      </w:r>
      <w:r w:rsidR="001461AC">
        <w:rPr>
          <w:rFonts w:asciiTheme="majorHAnsi" w:hAnsiTheme="majorHAnsi" w:cstheme="majorHAnsi"/>
          <w:sz w:val="24"/>
          <w:szCs w:val="24"/>
          <w:lang w:val="et-EE"/>
        </w:rPr>
        <w:tab/>
      </w:r>
    </w:p>
    <w:p w14:paraId="400D52B6" w14:textId="3D08B2E3" w:rsidR="00B3143D" w:rsidRPr="00277EE1" w:rsidRDefault="00B3143D" w:rsidP="00F91FC9">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20"/>
        <w:rPr>
          <w:rFonts w:asciiTheme="majorHAnsi" w:hAnsiTheme="majorHAnsi" w:cstheme="majorHAnsi"/>
          <w:b/>
          <w:sz w:val="24"/>
          <w:szCs w:val="24"/>
        </w:rPr>
      </w:pPr>
    </w:p>
    <w:p w14:paraId="5A2ADD11" w14:textId="0A622285" w:rsidR="00082909" w:rsidRPr="00277EE1" w:rsidRDefault="00082909" w:rsidP="003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 w:val="24"/>
          <w:szCs w:val="24"/>
        </w:rPr>
      </w:pPr>
    </w:p>
    <w:p w14:paraId="396FC3EC" w14:textId="7F0C08D2" w:rsidR="00B3143D" w:rsidRPr="00277EE1" w:rsidRDefault="00B3143D" w:rsidP="003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4"/>
          <w:szCs w:val="24"/>
        </w:rPr>
      </w:pPr>
    </w:p>
    <w:p w14:paraId="22986CAD" w14:textId="38725980" w:rsidR="00565737" w:rsidRPr="00277EE1" w:rsidRDefault="00565737" w:rsidP="003175FA">
      <w:pPr>
        <w:rPr>
          <w:rFonts w:asciiTheme="majorHAnsi" w:hAnsiTheme="majorHAnsi" w:cstheme="majorHAnsi"/>
          <w:b/>
          <w:bCs/>
          <w:sz w:val="24"/>
          <w:szCs w:val="24"/>
          <w:lang w:eastAsia="en-US"/>
        </w:rPr>
      </w:pPr>
      <w:proofErr w:type="spellStart"/>
      <w:r w:rsidRPr="00277EE1">
        <w:rPr>
          <w:rFonts w:ascii="Calibri Light" w:eastAsia="Calibri" w:hAnsi="Calibri Light" w:cs="Calibri Light"/>
          <w:b/>
          <w:sz w:val="24"/>
          <w:szCs w:val="24"/>
        </w:rPr>
        <w:t>Vastavusnõuded</w:t>
      </w:r>
      <w:proofErr w:type="spellEnd"/>
      <w:r w:rsidRPr="00277EE1">
        <w:rPr>
          <w:rFonts w:ascii="Calibri Light" w:eastAsia="Calibri" w:hAnsi="Calibri Light" w:cs="Calibri Light"/>
          <w:b/>
          <w:sz w:val="24"/>
          <w:szCs w:val="24"/>
        </w:rPr>
        <w:t xml:space="preserve"> </w:t>
      </w:r>
      <w:proofErr w:type="spellStart"/>
      <w:r w:rsidR="007346DA">
        <w:rPr>
          <w:rFonts w:ascii="Calibri Light" w:eastAsia="Calibri" w:hAnsi="Calibri Light" w:cs="Calibri Light"/>
          <w:b/>
          <w:sz w:val="24"/>
          <w:szCs w:val="24"/>
        </w:rPr>
        <w:t>partnerluste</w:t>
      </w:r>
      <w:proofErr w:type="spellEnd"/>
      <w:r w:rsidR="007346DA" w:rsidRPr="00277EE1">
        <w:rPr>
          <w:rFonts w:ascii="Calibri Light" w:eastAsia="Calibri" w:hAnsi="Calibri Light" w:cs="Calibri Light"/>
          <w:b/>
          <w:sz w:val="24"/>
          <w:szCs w:val="24"/>
        </w:rPr>
        <w:t xml:space="preserve"> </w:t>
      </w:r>
      <w:proofErr w:type="spellStart"/>
      <w:r w:rsidR="00241584" w:rsidRPr="00277EE1">
        <w:rPr>
          <w:rFonts w:ascii="Calibri Light" w:eastAsia="Calibri" w:hAnsi="Calibri Light" w:cs="Calibri Light"/>
          <w:b/>
          <w:sz w:val="24"/>
          <w:szCs w:val="24"/>
        </w:rPr>
        <w:t>ühis</w:t>
      </w:r>
      <w:r w:rsidRPr="00277EE1">
        <w:rPr>
          <w:rFonts w:ascii="Calibri Light" w:eastAsia="Calibri" w:hAnsi="Calibri Light" w:cs="Calibri Light"/>
          <w:b/>
          <w:sz w:val="24"/>
          <w:szCs w:val="24"/>
        </w:rPr>
        <w:t>konkurssidel</w:t>
      </w:r>
      <w:proofErr w:type="spellEnd"/>
      <w:r w:rsidRPr="00277EE1">
        <w:rPr>
          <w:rFonts w:ascii="Calibri Light" w:eastAsia="Calibri" w:hAnsi="Calibri Light" w:cs="Calibri Light"/>
          <w:b/>
          <w:sz w:val="24"/>
          <w:szCs w:val="24"/>
        </w:rPr>
        <w:t xml:space="preserve"> </w:t>
      </w:r>
      <w:proofErr w:type="spellStart"/>
      <w:r w:rsidRPr="00277EE1">
        <w:rPr>
          <w:rFonts w:ascii="Calibri Light" w:eastAsia="Calibri" w:hAnsi="Calibri Light" w:cs="Calibri Light"/>
          <w:b/>
          <w:sz w:val="24"/>
          <w:szCs w:val="24"/>
        </w:rPr>
        <w:t>toetuse</w:t>
      </w:r>
      <w:proofErr w:type="spellEnd"/>
      <w:r w:rsidRPr="00277EE1">
        <w:rPr>
          <w:rFonts w:ascii="Calibri Light" w:eastAsia="Calibri" w:hAnsi="Calibri Light" w:cs="Calibri Light"/>
          <w:b/>
          <w:sz w:val="24"/>
          <w:szCs w:val="24"/>
        </w:rPr>
        <w:t xml:space="preserve"> </w:t>
      </w:r>
      <w:proofErr w:type="spellStart"/>
      <w:r w:rsidRPr="00277EE1">
        <w:rPr>
          <w:rFonts w:ascii="Calibri Light" w:eastAsia="Calibri" w:hAnsi="Calibri Light" w:cs="Calibri Light"/>
          <w:b/>
          <w:sz w:val="24"/>
          <w:szCs w:val="24"/>
        </w:rPr>
        <w:t>taotlejatele</w:t>
      </w:r>
      <w:proofErr w:type="spellEnd"/>
    </w:p>
    <w:p w14:paraId="74940C5F" w14:textId="77777777" w:rsidR="00565737" w:rsidRPr="00277EE1" w:rsidRDefault="00565737" w:rsidP="003175FA">
      <w:pPr>
        <w:rPr>
          <w:rFonts w:asciiTheme="majorHAnsi" w:hAnsiTheme="majorHAnsi" w:cstheme="majorHAnsi"/>
          <w:b/>
          <w:bCs/>
          <w:sz w:val="24"/>
          <w:szCs w:val="24"/>
          <w:lang w:eastAsia="en-US"/>
        </w:rPr>
      </w:pPr>
    </w:p>
    <w:p w14:paraId="4403A4C9" w14:textId="77777777" w:rsidR="00565737" w:rsidRPr="00277EE1" w:rsidRDefault="00565737" w:rsidP="003175FA">
      <w:pPr>
        <w:rPr>
          <w:rFonts w:asciiTheme="majorHAnsi" w:hAnsiTheme="majorHAnsi" w:cstheme="majorHAnsi"/>
          <w:b/>
          <w:bCs/>
          <w:sz w:val="24"/>
          <w:szCs w:val="24"/>
          <w:lang w:eastAsia="en-US"/>
        </w:rPr>
      </w:pPr>
    </w:p>
    <w:p w14:paraId="5F1CEBA8" w14:textId="65830D8D" w:rsidR="007346DA" w:rsidRPr="00277EE1" w:rsidRDefault="004E39A8" w:rsidP="00AD5CB0">
      <w:pPr>
        <w:pStyle w:val="Body1"/>
        <w:spacing w:line="276" w:lineRule="auto"/>
        <w:rPr>
          <w:rFonts w:asciiTheme="majorHAnsi" w:eastAsiaTheme="minorHAnsi" w:hAnsiTheme="majorHAnsi" w:cstheme="majorHAnsi"/>
          <w:b/>
          <w:bCs/>
          <w:color w:val="auto"/>
          <w:lang w:eastAsia="en-US"/>
        </w:rPr>
      </w:pPr>
      <w:r w:rsidRPr="00277EE1">
        <w:rPr>
          <w:rFonts w:asciiTheme="majorHAnsi" w:hAnsiTheme="majorHAnsi" w:cstheme="majorHAnsi"/>
          <w:b/>
          <w:bCs/>
          <w:color w:val="auto"/>
          <w:lang w:eastAsia="en-US"/>
        </w:rPr>
        <w:t xml:space="preserve">National Eligibility Criteria for </w:t>
      </w:r>
      <w:r w:rsidR="00622A13" w:rsidRPr="00277EE1">
        <w:rPr>
          <w:rFonts w:asciiTheme="majorHAnsi" w:hAnsiTheme="majorHAnsi" w:cstheme="majorHAnsi"/>
          <w:b/>
          <w:bCs/>
          <w:color w:val="auto"/>
          <w:lang w:eastAsia="en-US"/>
        </w:rPr>
        <w:t>grant application</w:t>
      </w:r>
      <w:r w:rsidR="00075C41" w:rsidRPr="00277EE1">
        <w:rPr>
          <w:rFonts w:asciiTheme="majorHAnsi" w:hAnsiTheme="majorHAnsi" w:cstheme="majorHAnsi"/>
          <w:b/>
          <w:bCs/>
          <w:color w:val="auto"/>
          <w:lang w:eastAsia="en-US"/>
        </w:rPr>
        <w:t>s</w:t>
      </w:r>
      <w:r w:rsidRPr="00277EE1">
        <w:rPr>
          <w:rFonts w:asciiTheme="majorHAnsi" w:hAnsiTheme="majorHAnsi" w:cstheme="majorHAnsi"/>
          <w:b/>
          <w:bCs/>
          <w:color w:val="auto"/>
          <w:lang w:eastAsia="en-US"/>
        </w:rPr>
        <w:t xml:space="preserve"> in </w:t>
      </w:r>
      <w:r w:rsidR="007346DA">
        <w:rPr>
          <w:rFonts w:asciiTheme="majorHAnsi" w:hAnsiTheme="majorHAnsi" w:cstheme="majorHAnsi"/>
          <w:b/>
          <w:bCs/>
          <w:color w:val="auto"/>
          <w:lang w:eastAsia="en-US"/>
        </w:rPr>
        <w:t xml:space="preserve">partnership </w:t>
      </w:r>
      <w:r w:rsidR="00AD5CB0" w:rsidRPr="00277EE1">
        <w:rPr>
          <w:rFonts w:asciiTheme="majorHAnsi" w:hAnsiTheme="majorHAnsi" w:cstheme="majorHAnsi"/>
          <w:b/>
          <w:bCs/>
          <w:color w:val="auto"/>
          <w:lang w:eastAsia="en-US"/>
        </w:rPr>
        <w:t>c</w:t>
      </w:r>
      <w:r w:rsidRPr="00277EE1">
        <w:rPr>
          <w:rFonts w:asciiTheme="majorHAnsi" w:hAnsiTheme="majorHAnsi" w:cstheme="majorHAnsi"/>
          <w:b/>
          <w:bCs/>
          <w:color w:val="auto"/>
          <w:lang w:eastAsia="en-US"/>
        </w:rPr>
        <w:t>alls</w:t>
      </w:r>
      <w:r w:rsidR="00AD5CB0" w:rsidRPr="00277EE1">
        <w:rPr>
          <w:rFonts w:asciiTheme="majorHAnsi" w:hAnsiTheme="majorHAnsi" w:cstheme="majorHAnsi"/>
          <w:b/>
          <w:bCs/>
          <w:color w:val="auto"/>
          <w:lang w:eastAsia="en-US"/>
        </w:rPr>
        <w:t xml:space="preserve"> for </w:t>
      </w:r>
      <w:r w:rsidR="00AD5CB0" w:rsidRPr="00277EE1">
        <w:rPr>
          <w:rFonts w:asciiTheme="majorHAnsi" w:eastAsiaTheme="minorHAnsi" w:hAnsiTheme="majorHAnsi" w:cstheme="majorHAnsi"/>
          <w:b/>
          <w:bCs/>
          <w:color w:val="auto"/>
          <w:lang w:eastAsia="en-US"/>
        </w:rPr>
        <w:t xml:space="preserve">transnational research </w:t>
      </w:r>
      <w:proofErr w:type="gramStart"/>
      <w:r w:rsidR="00AD5CB0" w:rsidRPr="00277EE1">
        <w:rPr>
          <w:rFonts w:asciiTheme="majorHAnsi" w:eastAsiaTheme="minorHAnsi" w:hAnsiTheme="majorHAnsi" w:cstheme="majorHAnsi"/>
          <w:b/>
          <w:bCs/>
          <w:color w:val="auto"/>
          <w:lang w:eastAsia="en-US"/>
        </w:rPr>
        <w:t>projects</w:t>
      </w:r>
      <w:proofErr w:type="gramEnd"/>
      <w:r w:rsidR="007346DA">
        <w:rPr>
          <w:rFonts w:asciiTheme="majorHAnsi" w:eastAsiaTheme="minorHAnsi" w:hAnsiTheme="majorHAnsi" w:cstheme="majorHAnsi"/>
          <w:b/>
          <w:bCs/>
          <w:color w:val="auto"/>
          <w:lang w:eastAsia="en-US"/>
        </w:rPr>
        <w:t xml:space="preserve"> </w:t>
      </w:r>
    </w:p>
    <w:p w14:paraId="1B59F612" w14:textId="0A44BA9B" w:rsidR="00CD09B6" w:rsidRPr="00277EE1" w:rsidRDefault="00CD09B6" w:rsidP="003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p>
    <w:p w14:paraId="2AC20BBE" w14:textId="0EB1BA1C" w:rsidR="00F076F8" w:rsidRPr="00277EE1" w:rsidRDefault="00CD09B6" w:rsidP="0090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sidRPr="00CE5791">
        <w:rPr>
          <w:rFonts w:asciiTheme="majorHAnsi" w:hAnsiTheme="majorHAnsi" w:cstheme="majorHAnsi"/>
          <w:sz w:val="24"/>
          <w:szCs w:val="24"/>
        </w:rPr>
        <w:t xml:space="preserve">The following eligibility criteria address Estonian applicants in European </w:t>
      </w:r>
      <w:r w:rsidR="00150D1D">
        <w:rPr>
          <w:rFonts w:asciiTheme="majorHAnsi" w:hAnsiTheme="majorHAnsi" w:cstheme="majorHAnsi"/>
          <w:sz w:val="24"/>
          <w:szCs w:val="24"/>
        </w:rPr>
        <w:t>p</w:t>
      </w:r>
      <w:r w:rsidRPr="00CE5791">
        <w:rPr>
          <w:rFonts w:asciiTheme="majorHAnsi" w:hAnsiTheme="majorHAnsi" w:cstheme="majorHAnsi"/>
          <w:sz w:val="24"/>
          <w:szCs w:val="24"/>
        </w:rPr>
        <w:t xml:space="preserve">artnership calls for transnational research projects. </w:t>
      </w:r>
      <w:r w:rsidR="00CE5791">
        <w:rPr>
          <w:rFonts w:asciiTheme="majorHAnsi" w:hAnsiTheme="majorHAnsi" w:cstheme="majorHAnsi"/>
          <w:sz w:val="24"/>
          <w:szCs w:val="24"/>
        </w:rPr>
        <w:t xml:space="preserve">Each </w:t>
      </w:r>
      <w:r w:rsidR="00C84B93" w:rsidRPr="00277EE1">
        <w:rPr>
          <w:rFonts w:asciiTheme="majorHAnsi" w:hAnsiTheme="majorHAnsi" w:cstheme="majorHAnsi"/>
          <w:sz w:val="24"/>
          <w:szCs w:val="24"/>
        </w:rPr>
        <w:t>p</w:t>
      </w:r>
      <w:r w:rsidR="002743A2" w:rsidRPr="00277EE1">
        <w:rPr>
          <w:rFonts w:asciiTheme="majorHAnsi" w:hAnsiTheme="majorHAnsi" w:cstheme="majorHAnsi"/>
          <w:sz w:val="24"/>
          <w:szCs w:val="24"/>
        </w:rPr>
        <w:t xml:space="preserve">roject </w:t>
      </w:r>
      <w:r w:rsidR="00CE5791">
        <w:rPr>
          <w:rFonts w:asciiTheme="majorHAnsi" w:hAnsiTheme="majorHAnsi" w:cstheme="majorHAnsi"/>
          <w:sz w:val="24"/>
          <w:szCs w:val="24"/>
        </w:rPr>
        <w:t>is</w:t>
      </w:r>
      <w:r w:rsidR="002743A2" w:rsidRPr="00277EE1">
        <w:rPr>
          <w:rFonts w:asciiTheme="majorHAnsi" w:hAnsiTheme="majorHAnsi" w:cstheme="majorHAnsi"/>
          <w:sz w:val="24"/>
          <w:szCs w:val="24"/>
        </w:rPr>
        <w:t xml:space="preserve"> carried out by </w:t>
      </w:r>
      <w:r w:rsidR="0044797E">
        <w:rPr>
          <w:rFonts w:asciiTheme="majorHAnsi" w:hAnsiTheme="majorHAnsi" w:cstheme="majorHAnsi"/>
          <w:sz w:val="24"/>
          <w:szCs w:val="24"/>
        </w:rPr>
        <w:t xml:space="preserve">a </w:t>
      </w:r>
      <w:r w:rsidR="002743A2" w:rsidRPr="00277EE1">
        <w:rPr>
          <w:rFonts w:asciiTheme="majorHAnsi" w:hAnsiTheme="majorHAnsi" w:cstheme="majorHAnsi"/>
          <w:sz w:val="24"/>
          <w:szCs w:val="24"/>
        </w:rPr>
        <w:t>consorti</w:t>
      </w:r>
      <w:r w:rsidR="0044797E">
        <w:rPr>
          <w:rFonts w:asciiTheme="majorHAnsi" w:hAnsiTheme="majorHAnsi" w:cstheme="majorHAnsi"/>
          <w:sz w:val="24"/>
          <w:szCs w:val="24"/>
        </w:rPr>
        <w:t>um</w:t>
      </w:r>
      <w:r>
        <w:rPr>
          <w:rFonts w:asciiTheme="majorHAnsi" w:hAnsiTheme="majorHAnsi" w:cstheme="majorHAnsi"/>
          <w:sz w:val="24"/>
          <w:szCs w:val="24"/>
        </w:rPr>
        <w:t xml:space="preserve"> </w:t>
      </w:r>
      <w:r w:rsidR="00852EA7">
        <w:rPr>
          <w:rFonts w:asciiTheme="majorHAnsi" w:hAnsiTheme="majorHAnsi" w:cstheme="majorHAnsi"/>
          <w:sz w:val="24"/>
          <w:szCs w:val="24"/>
        </w:rPr>
        <w:t xml:space="preserve">that consist </w:t>
      </w:r>
      <w:r>
        <w:rPr>
          <w:rFonts w:asciiTheme="majorHAnsi" w:hAnsiTheme="majorHAnsi" w:cstheme="majorHAnsi"/>
          <w:sz w:val="24"/>
          <w:szCs w:val="24"/>
        </w:rPr>
        <w:t>of</w:t>
      </w:r>
      <w:r w:rsidR="00C84B93" w:rsidRPr="00277EE1">
        <w:rPr>
          <w:rFonts w:asciiTheme="majorHAnsi" w:hAnsiTheme="majorHAnsi" w:cstheme="majorHAnsi"/>
          <w:sz w:val="24"/>
          <w:szCs w:val="24"/>
        </w:rPr>
        <w:t xml:space="preserve"> </w:t>
      </w:r>
      <w:r w:rsidR="00F4037E" w:rsidRPr="00277EE1">
        <w:rPr>
          <w:rFonts w:asciiTheme="majorHAnsi" w:hAnsiTheme="majorHAnsi" w:cstheme="majorHAnsi"/>
          <w:sz w:val="24"/>
          <w:szCs w:val="24"/>
        </w:rPr>
        <w:t xml:space="preserve">research </w:t>
      </w:r>
      <w:r w:rsidR="00A3102A">
        <w:rPr>
          <w:rFonts w:asciiTheme="majorHAnsi" w:hAnsiTheme="majorHAnsi" w:cstheme="majorHAnsi"/>
          <w:sz w:val="24"/>
          <w:szCs w:val="24"/>
        </w:rPr>
        <w:t>institutions</w:t>
      </w:r>
      <w:r w:rsidR="00A3102A" w:rsidRPr="00277EE1">
        <w:rPr>
          <w:rFonts w:asciiTheme="majorHAnsi" w:hAnsiTheme="majorHAnsi" w:cstheme="majorHAnsi"/>
          <w:sz w:val="24"/>
          <w:szCs w:val="24"/>
        </w:rPr>
        <w:t xml:space="preserve"> </w:t>
      </w:r>
      <w:r w:rsidR="00852EA7">
        <w:rPr>
          <w:rFonts w:asciiTheme="majorHAnsi" w:hAnsiTheme="majorHAnsi" w:cstheme="majorHAnsi"/>
          <w:sz w:val="24"/>
          <w:szCs w:val="24"/>
        </w:rPr>
        <w:t xml:space="preserve">(partners) </w:t>
      </w:r>
      <w:r>
        <w:rPr>
          <w:rFonts w:asciiTheme="majorHAnsi" w:hAnsiTheme="majorHAnsi" w:cstheme="majorHAnsi"/>
          <w:sz w:val="24"/>
          <w:szCs w:val="24"/>
        </w:rPr>
        <w:t xml:space="preserve">from different countries. </w:t>
      </w:r>
      <w:r w:rsidR="0090752F" w:rsidRPr="00277EE1">
        <w:rPr>
          <w:rFonts w:asciiTheme="majorHAnsi" w:hAnsiTheme="majorHAnsi" w:cstheme="majorHAnsi"/>
          <w:sz w:val="24"/>
          <w:szCs w:val="24"/>
        </w:rPr>
        <w:t xml:space="preserve">Each </w:t>
      </w:r>
      <w:r w:rsidR="00852EA7">
        <w:rPr>
          <w:rFonts w:asciiTheme="majorHAnsi" w:hAnsiTheme="majorHAnsi" w:cstheme="majorHAnsi"/>
          <w:sz w:val="24"/>
          <w:szCs w:val="24"/>
        </w:rPr>
        <w:t>partner</w:t>
      </w:r>
      <w:r w:rsidRPr="00277EE1">
        <w:rPr>
          <w:rFonts w:asciiTheme="majorHAnsi" w:hAnsiTheme="majorHAnsi" w:cstheme="majorHAnsi"/>
          <w:sz w:val="24"/>
          <w:szCs w:val="24"/>
        </w:rPr>
        <w:t xml:space="preserve"> </w:t>
      </w:r>
      <w:r w:rsidR="0090752F" w:rsidRPr="00277EE1">
        <w:rPr>
          <w:rFonts w:asciiTheme="majorHAnsi" w:hAnsiTheme="majorHAnsi" w:cstheme="majorHAnsi"/>
          <w:sz w:val="24"/>
          <w:szCs w:val="24"/>
        </w:rPr>
        <w:t xml:space="preserve">in a funded project will be funded by </w:t>
      </w:r>
      <w:r w:rsidR="00FE1F54" w:rsidRPr="00150D1D">
        <w:rPr>
          <w:rFonts w:asciiTheme="majorHAnsi" w:hAnsiTheme="majorHAnsi" w:cstheme="majorHAnsi"/>
          <w:sz w:val="24"/>
          <w:szCs w:val="24"/>
        </w:rPr>
        <w:t>their</w:t>
      </w:r>
      <w:r w:rsidR="0090752F" w:rsidRPr="00150D1D">
        <w:rPr>
          <w:rFonts w:asciiTheme="majorHAnsi" w:hAnsiTheme="majorHAnsi" w:cstheme="majorHAnsi"/>
          <w:sz w:val="24"/>
          <w:szCs w:val="24"/>
        </w:rPr>
        <w:t xml:space="preserve"> national Funding Organisation</w:t>
      </w:r>
      <w:r w:rsidR="0090752F" w:rsidRPr="00277EE1">
        <w:rPr>
          <w:rFonts w:asciiTheme="majorHAnsi" w:hAnsiTheme="majorHAnsi" w:cstheme="majorHAnsi"/>
          <w:sz w:val="24"/>
          <w:szCs w:val="24"/>
        </w:rPr>
        <w:t xml:space="preserve">. It is mandatory </w:t>
      </w:r>
      <w:r w:rsidR="00FE1F54" w:rsidRPr="00277EE1">
        <w:rPr>
          <w:rFonts w:asciiTheme="majorHAnsi" w:hAnsiTheme="majorHAnsi" w:cstheme="majorHAnsi"/>
          <w:sz w:val="24"/>
          <w:szCs w:val="24"/>
        </w:rPr>
        <w:t xml:space="preserve">for </w:t>
      </w:r>
      <w:r w:rsidR="0090752F" w:rsidRPr="00277EE1">
        <w:rPr>
          <w:rFonts w:asciiTheme="majorHAnsi" w:hAnsiTheme="majorHAnsi" w:cstheme="majorHAnsi"/>
          <w:sz w:val="24"/>
          <w:szCs w:val="24"/>
        </w:rPr>
        <w:t>a</w:t>
      </w:r>
      <w:r w:rsidR="00F4037E" w:rsidRPr="00277EE1">
        <w:rPr>
          <w:rFonts w:asciiTheme="majorHAnsi" w:hAnsiTheme="majorHAnsi" w:cstheme="majorHAnsi"/>
          <w:sz w:val="24"/>
          <w:szCs w:val="24"/>
        </w:rPr>
        <w:t xml:space="preserve">ll Estonian applicants </w:t>
      </w:r>
      <w:r w:rsidR="00FE1F54" w:rsidRPr="00277EE1">
        <w:rPr>
          <w:rFonts w:asciiTheme="majorHAnsi" w:hAnsiTheme="majorHAnsi" w:cstheme="majorHAnsi"/>
          <w:sz w:val="24"/>
          <w:szCs w:val="24"/>
        </w:rPr>
        <w:t xml:space="preserve">to </w:t>
      </w:r>
      <w:r w:rsidR="00F4037E" w:rsidRPr="00277EE1">
        <w:rPr>
          <w:rFonts w:asciiTheme="majorHAnsi" w:hAnsiTheme="majorHAnsi" w:cstheme="majorHAnsi"/>
          <w:sz w:val="24"/>
          <w:szCs w:val="24"/>
        </w:rPr>
        <w:t xml:space="preserve">follow </w:t>
      </w:r>
      <w:r w:rsidR="00FE1F54" w:rsidRPr="00277EE1">
        <w:rPr>
          <w:rFonts w:asciiTheme="majorHAnsi" w:hAnsiTheme="majorHAnsi" w:cstheme="majorHAnsi"/>
          <w:sz w:val="24"/>
          <w:szCs w:val="24"/>
        </w:rPr>
        <w:t xml:space="preserve">the </w:t>
      </w:r>
      <w:r w:rsidR="00F4037E" w:rsidRPr="00277EE1">
        <w:rPr>
          <w:rFonts w:asciiTheme="majorHAnsi" w:hAnsiTheme="majorHAnsi" w:cstheme="majorHAnsi"/>
          <w:sz w:val="24"/>
          <w:szCs w:val="24"/>
        </w:rPr>
        <w:t>national eligibility criteria.</w:t>
      </w:r>
      <w:r w:rsidR="00722D55" w:rsidRPr="00277EE1">
        <w:rPr>
          <w:rFonts w:asciiTheme="majorHAnsi" w:hAnsiTheme="majorHAnsi" w:cstheme="majorHAnsi"/>
          <w:sz w:val="24"/>
          <w:szCs w:val="24"/>
        </w:rPr>
        <w:t xml:space="preserve"> Please note</w:t>
      </w:r>
      <w:r w:rsidR="00FE1F54" w:rsidRPr="00277EE1">
        <w:rPr>
          <w:rFonts w:asciiTheme="majorHAnsi" w:hAnsiTheme="majorHAnsi" w:cstheme="majorHAnsi"/>
          <w:sz w:val="24"/>
          <w:szCs w:val="24"/>
        </w:rPr>
        <w:t xml:space="preserve"> that</w:t>
      </w:r>
      <w:r w:rsidR="00722D55" w:rsidRPr="00277EE1">
        <w:rPr>
          <w:rFonts w:asciiTheme="majorHAnsi" w:hAnsiTheme="majorHAnsi" w:cstheme="majorHAnsi"/>
          <w:sz w:val="24"/>
          <w:szCs w:val="24"/>
        </w:rPr>
        <w:t xml:space="preserve"> i</w:t>
      </w:r>
      <w:r w:rsidR="00FF7009" w:rsidRPr="00277EE1">
        <w:rPr>
          <w:rFonts w:asciiTheme="majorHAnsi" w:hAnsiTheme="majorHAnsi" w:cstheme="majorHAnsi"/>
          <w:sz w:val="24"/>
          <w:szCs w:val="24"/>
        </w:rPr>
        <w:t xml:space="preserve">f one </w:t>
      </w:r>
      <w:r w:rsidR="00FE1F54" w:rsidRPr="00277EE1">
        <w:rPr>
          <w:rFonts w:asciiTheme="majorHAnsi" w:hAnsiTheme="majorHAnsi" w:cstheme="majorHAnsi"/>
          <w:sz w:val="24"/>
          <w:szCs w:val="24"/>
        </w:rPr>
        <w:t xml:space="preserve">of the </w:t>
      </w:r>
      <w:r w:rsidR="00FF7009" w:rsidRPr="00277EE1">
        <w:rPr>
          <w:rFonts w:asciiTheme="majorHAnsi" w:hAnsiTheme="majorHAnsi" w:cstheme="majorHAnsi"/>
          <w:sz w:val="24"/>
          <w:szCs w:val="24"/>
        </w:rPr>
        <w:t>p</w:t>
      </w:r>
      <w:r w:rsidR="00722D55" w:rsidRPr="00277EE1">
        <w:rPr>
          <w:rFonts w:asciiTheme="majorHAnsi" w:hAnsiTheme="majorHAnsi" w:cstheme="majorHAnsi"/>
          <w:sz w:val="24"/>
          <w:szCs w:val="24"/>
        </w:rPr>
        <w:t>artner</w:t>
      </w:r>
      <w:r w:rsidR="00FE1F54" w:rsidRPr="00277EE1">
        <w:rPr>
          <w:rFonts w:asciiTheme="majorHAnsi" w:hAnsiTheme="majorHAnsi" w:cstheme="majorHAnsi"/>
          <w:sz w:val="24"/>
          <w:szCs w:val="24"/>
        </w:rPr>
        <w:t xml:space="preserve">s </w:t>
      </w:r>
      <w:r w:rsidR="00722D55" w:rsidRPr="00277EE1">
        <w:rPr>
          <w:rFonts w:asciiTheme="majorHAnsi" w:hAnsiTheme="majorHAnsi" w:cstheme="majorHAnsi"/>
          <w:sz w:val="24"/>
          <w:szCs w:val="24"/>
        </w:rPr>
        <w:t xml:space="preserve">is not eligible, the </w:t>
      </w:r>
      <w:r w:rsidR="00FE1F54" w:rsidRPr="00277EE1">
        <w:rPr>
          <w:rFonts w:asciiTheme="majorHAnsi" w:hAnsiTheme="majorHAnsi" w:cstheme="majorHAnsi"/>
          <w:sz w:val="24"/>
          <w:szCs w:val="24"/>
        </w:rPr>
        <w:t xml:space="preserve">entire </w:t>
      </w:r>
      <w:r w:rsidR="00722D55" w:rsidRPr="00277EE1">
        <w:rPr>
          <w:rFonts w:asciiTheme="majorHAnsi" w:hAnsiTheme="majorHAnsi" w:cstheme="majorHAnsi"/>
          <w:sz w:val="24"/>
          <w:szCs w:val="24"/>
        </w:rPr>
        <w:t>proposal might be considered ineligible.</w:t>
      </w:r>
    </w:p>
    <w:p w14:paraId="083E4FAD" w14:textId="10756F26" w:rsidR="00F4037E" w:rsidRPr="00277EE1" w:rsidRDefault="00852EA7" w:rsidP="003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Pr>
          <w:rFonts w:asciiTheme="majorHAnsi" w:hAnsiTheme="majorHAnsi" w:cstheme="majorHAnsi"/>
          <w:sz w:val="24"/>
          <w:szCs w:val="24"/>
        </w:rPr>
        <w:t>In case of</w:t>
      </w:r>
      <w:r w:rsidRPr="00277EE1">
        <w:rPr>
          <w:rFonts w:asciiTheme="majorHAnsi" w:hAnsiTheme="majorHAnsi" w:cstheme="majorHAnsi"/>
          <w:sz w:val="24"/>
          <w:szCs w:val="24"/>
        </w:rPr>
        <w:t xml:space="preserve"> </w:t>
      </w:r>
      <w:r w:rsidR="00F4037E" w:rsidRPr="00277EE1">
        <w:rPr>
          <w:rFonts w:asciiTheme="majorHAnsi" w:hAnsiTheme="majorHAnsi" w:cstheme="majorHAnsi"/>
          <w:sz w:val="24"/>
          <w:szCs w:val="24"/>
        </w:rPr>
        <w:t xml:space="preserve">a positive </w:t>
      </w:r>
      <w:r w:rsidR="00A13B43">
        <w:rPr>
          <w:rFonts w:asciiTheme="majorHAnsi" w:hAnsiTheme="majorHAnsi" w:cstheme="majorHAnsi"/>
          <w:sz w:val="24"/>
          <w:szCs w:val="24"/>
        </w:rPr>
        <w:t>funding</w:t>
      </w:r>
      <w:r w:rsidR="00A13B43" w:rsidRPr="00277EE1">
        <w:rPr>
          <w:rFonts w:asciiTheme="majorHAnsi" w:hAnsiTheme="majorHAnsi" w:cstheme="majorHAnsi"/>
          <w:sz w:val="24"/>
          <w:szCs w:val="24"/>
        </w:rPr>
        <w:t xml:space="preserve"> </w:t>
      </w:r>
      <w:r w:rsidR="00F4037E" w:rsidRPr="00277EE1">
        <w:rPr>
          <w:rFonts w:asciiTheme="majorHAnsi" w:hAnsiTheme="majorHAnsi" w:cstheme="majorHAnsi"/>
          <w:sz w:val="24"/>
          <w:szCs w:val="24"/>
        </w:rPr>
        <w:t>decision</w:t>
      </w:r>
      <w:r w:rsidR="005D40DF" w:rsidRPr="00277EE1">
        <w:rPr>
          <w:rFonts w:asciiTheme="majorHAnsi" w:hAnsiTheme="majorHAnsi" w:cstheme="majorHAnsi"/>
          <w:sz w:val="24"/>
          <w:szCs w:val="24"/>
        </w:rPr>
        <w:t xml:space="preserve"> the Host Institution and </w:t>
      </w:r>
      <w:r w:rsidR="005D40DF" w:rsidRPr="00A244AF">
        <w:rPr>
          <w:rFonts w:asciiTheme="majorHAnsi" w:hAnsiTheme="majorHAnsi" w:cstheme="majorHAnsi"/>
          <w:sz w:val="24"/>
          <w:szCs w:val="24"/>
        </w:rPr>
        <w:t>the Funding Organisation</w:t>
      </w:r>
      <w:r w:rsidR="005D40DF" w:rsidRPr="00277EE1">
        <w:rPr>
          <w:rFonts w:asciiTheme="majorHAnsi" w:hAnsiTheme="majorHAnsi" w:cstheme="majorHAnsi"/>
          <w:sz w:val="24"/>
          <w:szCs w:val="24"/>
        </w:rPr>
        <w:t xml:space="preserve"> </w:t>
      </w:r>
      <w:r>
        <w:rPr>
          <w:rFonts w:asciiTheme="majorHAnsi" w:hAnsiTheme="majorHAnsi" w:cstheme="majorHAnsi"/>
          <w:sz w:val="24"/>
          <w:szCs w:val="24"/>
        </w:rPr>
        <w:t xml:space="preserve">will </w:t>
      </w:r>
      <w:r w:rsidR="005D40DF" w:rsidRPr="00277EE1">
        <w:rPr>
          <w:rFonts w:asciiTheme="majorHAnsi" w:hAnsiTheme="majorHAnsi" w:cstheme="majorHAnsi"/>
          <w:sz w:val="24"/>
          <w:szCs w:val="24"/>
        </w:rPr>
        <w:t xml:space="preserve">enter into </w:t>
      </w:r>
      <w:r w:rsidR="00F4037E" w:rsidRPr="00277EE1">
        <w:rPr>
          <w:rFonts w:asciiTheme="majorHAnsi" w:hAnsiTheme="majorHAnsi" w:cstheme="majorHAnsi"/>
          <w:sz w:val="24"/>
          <w:szCs w:val="24"/>
        </w:rPr>
        <w:t xml:space="preserve">a </w:t>
      </w:r>
      <w:r w:rsidR="00A75FD7">
        <w:rPr>
          <w:rFonts w:asciiTheme="majorHAnsi" w:hAnsiTheme="majorHAnsi" w:cstheme="majorHAnsi"/>
          <w:sz w:val="24"/>
          <w:szCs w:val="24"/>
        </w:rPr>
        <w:t>bi</w:t>
      </w:r>
      <w:r w:rsidR="0090752F" w:rsidRPr="00277EE1">
        <w:rPr>
          <w:rFonts w:asciiTheme="majorHAnsi" w:hAnsiTheme="majorHAnsi" w:cstheme="majorHAnsi"/>
          <w:sz w:val="24"/>
          <w:szCs w:val="24"/>
        </w:rPr>
        <w:t>lateral</w:t>
      </w:r>
      <w:r w:rsidR="00F4037E" w:rsidRPr="00277EE1">
        <w:rPr>
          <w:rFonts w:asciiTheme="majorHAnsi" w:hAnsiTheme="majorHAnsi" w:cstheme="majorHAnsi"/>
          <w:sz w:val="24"/>
          <w:szCs w:val="24"/>
        </w:rPr>
        <w:t xml:space="preserve"> agreement</w:t>
      </w:r>
      <w:r w:rsidR="0090752F" w:rsidRPr="00277EE1">
        <w:rPr>
          <w:rFonts w:asciiTheme="majorHAnsi" w:hAnsiTheme="majorHAnsi" w:cstheme="majorHAnsi"/>
          <w:sz w:val="24"/>
          <w:szCs w:val="24"/>
        </w:rPr>
        <w:t>.</w:t>
      </w:r>
    </w:p>
    <w:p w14:paraId="4880FBAD" w14:textId="02BA035F" w:rsidR="00EF48A6" w:rsidRPr="00277EE1" w:rsidRDefault="00C77E46" w:rsidP="00EF48A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57" w:hanging="357"/>
        <w:rPr>
          <w:rFonts w:asciiTheme="majorHAnsi" w:hAnsiTheme="majorHAnsi" w:cstheme="majorHAnsi"/>
          <w:b/>
          <w:sz w:val="24"/>
          <w:szCs w:val="24"/>
        </w:rPr>
      </w:pPr>
      <w:r w:rsidRPr="00277EE1">
        <w:rPr>
          <w:rFonts w:asciiTheme="majorHAnsi" w:hAnsiTheme="majorHAnsi" w:cstheme="majorHAnsi"/>
          <w:b/>
          <w:sz w:val="24"/>
          <w:szCs w:val="24"/>
        </w:rPr>
        <w:t>Project</w:t>
      </w:r>
      <w:r w:rsidR="009E2A94" w:rsidRPr="00277EE1">
        <w:rPr>
          <w:rFonts w:asciiTheme="majorHAnsi" w:hAnsiTheme="majorHAnsi" w:cstheme="majorHAnsi"/>
          <w:b/>
          <w:sz w:val="24"/>
          <w:szCs w:val="24"/>
        </w:rPr>
        <w:t xml:space="preserve"> Participants</w:t>
      </w:r>
    </w:p>
    <w:p w14:paraId="6BE27672" w14:textId="126FAE60" w:rsidR="001D236C" w:rsidRPr="00277EE1" w:rsidRDefault="001D236C" w:rsidP="001D236C">
      <w:pPr>
        <w:pStyle w:val="Loendilik"/>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sidRPr="00277EE1">
        <w:rPr>
          <w:rFonts w:asciiTheme="majorHAnsi" w:hAnsiTheme="majorHAnsi" w:cstheme="majorHAnsi"/>
          <w:b/>
          <w:sz w:val="24"/>
          <w:szCs w:val="24"/>
        </w:rPr>
        <w:t>The Host Institution</w:t>
      </w:r>
      <w:r w:rsidRPr="00277EE1">
        <w:rPr>
          <w:rFonts w:asciiTheme="majorHAnsi" w:hAnsiTheme="majorHAnsi" w:cstheme="majorHAnsi"/>
          <w:sz w:val="24"/>
          <w:szCs w:val="24"/>
        </w:rPr>
        <w:t xml:space="preserve"> </w:t>
      </w:r>
      <w:r w:rsidR="005F6790">
        <w:rPr>
          <w:rFonts w:asciiTheme="majorHAnsi" w:hAnsiTheme="majorHAnsi" w:cstheme="majorHAnsi"/>
          <w:sz w:val="24"/>
          <w:szCs w:val="24"/>
        </w:rPr>
        <w:t>may be</w:t>
      </w:r>
      <w:r w:rsidRPr="00277EE1">
        <w:rPr>
          <w:rFonts w:asciiTheme="majorHAnsi" w:hAnsiTheme="majorHAnsi" w:cstheme="majorHAnsi"/>
          <w:sz w:val="24"/>
          <w:szCs w:val="24"/>
        </w:rPr>
        <w:t xml:space="preserve"> any legal entity that is registered and located in Estonia</w:t>
      </w:r>
      <w:r w:rsidR="00DA0DBA">
        <w:rPr>
          <w:rFonts w:asciiTheme="majorHAnsi" w:hAnsiTheme="majorHAnsi" w:cstheme="majorHAnsi"/>
          <w:sz w:val="24"/>
          <w:szCs w:val="24"/>
        </w:rPr>
        <w:t xml:space="preserve"> and has </w:t>
      </w:r>
      <w:r w:rsidR="00A13B43">
        <w:rPr>
          <w:rFonts w:asciiTheme="majorHAnsi" w:hAnsiTheme="majorHAnsi" w:cstheme="majorHAnsi"/>
          <w:sz w:val="24"/>
          <w:szCs w:val="24"/>
        </w:rPr>
        <w:t xml:space="preserve">an </w:t>
      </w:r>
      <w:r w:rsidR="00DA0DBA">
        <w:rPr>
          <w:rFonts w:asciiTheme="majorHAnsi" w:hAnsiTheme="majorHAnsi" w:cstheme="majorHAnsi"/>
          <w:sz w:val="24"/>
          <w:szCs w:val="24"/>
        </w:rPr>
        <w:t>Estonian bank account</w:t>
      </w:r>
      <w:r w:rsidRPr="00277EE1">
        <w:rPr>
          <w:rFonts w:asciiTheme="majorHAnsi" w:hAnsiTheme="majorHAnsi" w:cstheme="majorHAnsi"/>
          <w:sz w:val="24"/>
          <w:szCs w:val="24"/>
        </w:rPr>
        <w:t>.</w:t>
      </w:r>
    </w:p>
    <w:p w14:paraId="5A246897" w14:textId="12B87F2B" w:rsidR="001D236C" w:rsidRDefault="001D236C" w:rsidP="00701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sidRPr="001D236C">
        <w:rPr>
          <w:rFonts w:asciiTheme="majorHAnsi" w:hAnsiTheme="majorHAnsi" w:cstheme="majorHAnsi"/>
          <w:sz w:val="24"/>
          <w:szCs w:val="24"/>
        </w:rPr>
        <w:t xml:space="preserve">The Host Institution (the final recipient) </w:t>
      </w:r>
      <w:r w:rsidR="00D77945" w:rsidRPr="00D77945">
        <w:rPr>
          <w:rFonts w:asciiTheme="majorHAnsi" w:hAnsiTheme="majorHAnsi" w:cstheme="majorHAnsi"/>
          <w:sz w:val="24"/>
          <w:szCs w:val="24"/>
        </w:rPr>
        <w:t xml:space="preserve">is the institution to which </w:t>
      </w:r>
      <w:r w:rsidRPr="001D236C">
        <w:rPr>
          <w:rFonts w:asciiTheme="majorHAnsi" w:hAnsiTheme="majorHAnsi" w:cstheme="majorHAnsi"/>
          <w:sz w:val="24"/>
          <w:szCs w:val="24"/>
        </w:rPr>
        <w:t>the grant will be allocated.</w:t>
      </w:r>
    </w:p>
    <w:p w14:paraId="69E6E8C0" w14:textId="429DAE5D" w:rsidR="001D236C" w:rsidRPr="00277EE1" w:rsidRDefault="002319A8" w:rsidP="00701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bookmarkStart w:id="1" w:name="_Hlk127195590"/>
      <w:r>
        <w:rPr>
          <w:rFonts w:asciiTheme="majorHAnsi" w:hAnsiTheme="majorHAnsi" w:cstheme="majorHAnsi"/>
          <w:sz w:val="24"/>
          <w:szCs w:val="24"/>
        </w:rPr>
        <w:t>A</w:t>
      </w:r>
      <w:r w:rsidRPr="00277EE1">
        <w:rPr>
          <w:rFonts w:asciiTheme="majorHAnsi" w:hAnsiTheme="majorHAnsi" w:cstheme="majorHAnsi"/>
          <w:sz w:val="24"/>
          <w:szCs w:val="24"/>
        </w:rPr>
        <w:t xml:space="preserve">fter the submission deadline </w:t>
      </w:r>
      <w:r>
        <w:rPr>
          <w:rFonts w:asciiTheme="majorHAnsi" w:hAnsiTheme="majorHAnsi" w:cstheme="majorHAnsi"/>
          <w:sz w:val="24"/>
          <w:szCs w:val="24"/>
        </w:rPr>
        <w:t xml:space="preserve">(in case of two-stage </w:t>
      </w:r>
      <w:r w:rsidR="00A32724">
        <w:rPr>
          <w:rFonts w:asciiTheme="majorHAnsi" w:hAnsiTheme="majorHAnsi" w:cstheme="majorHAnsi"/>
          <w:sz w:val="24"/>
          <w:szCs w:val="24"/>
        </w:rPr>
        <w:t>application</w:t>
      </w:r>
      <w:r>
        <w:rPr>
          <w:rFonts w:asciiTheme="majorHAnsi" w:hAnsiTheme="majorHAnsi" w:cstheme="majorHAnsi"/>
          <w:sz w:val="24"/>
          <w:szCs w:val="24"/>
        </w:rPr>
        <w:t>, after the</w:t>
      </w:r>
      <w:r w:rsidR="00C57E4D">
        <w:rPr>
          <w:rFonts w:asciiTheme="majorHAnsi" w:hAnsiTheme="majorHAnsi" w:cstheme="majorHAnsi"/>
          <w:sz w:val="24"/>
          <w:szCs w:val="24"/>
        </w:rPr>
        <w:t xml:space="preserve"> </w:t>
      </w:r>
      <w:r>
        <w:rPr>
          <w:rFonts w:asciiTheme="majorHAnsi" w:hAnsiTheme="majorHAnsi" w:cstheme="majorHAnsi"/>
          <w:sz w:val="24"/>
          <w:szCs w:val="24"/>
        </w:rPr>
        <w:t>preproposal</w:t>
      </w:r>
      <w:r w:rsidR="00C57E4D" w:rsidRPr="00C57E4D">
        <w:rPr>
          <w:rFonts w:asciiTheme="majorHAnsi" w:hAnsiTheme="majorHAnsi" w:cstheme="majorHAnsi"/>
          <w:sz w:val="24"/>
          <w:szCs w:val="24"/>
        </w:rPr>
        <w:t xml:space="preserve"> </w:t>
      </w:r>
      <w:r w:rsidR="00C57E4D">
        <w:rPr>
          <w:rFonts w:asciiTheme="majorHAnsi" w:hAnsiTheme="majorHAnsi" w:cstheme="majorHAnsi"/>
          <w:sz w:val="24"/>
          <w:szCs w:val="24"/>
        </w:rPr>
        <w:t>deadline</w:t>
      </w:r>
      <w:r>
        <w:rPr>
          <w:rFonts w:asciiTheme="majorHAnsi" w:hAnsiTheme="majorHAnsi" w:cstheme="majorHAnsi"/>
          <w:sz w:val="24"/>
          <w:szCs w:val="24"/>
        </w:rPr>
        <w:t xml:space="preserve">) </w:t>
      </w:r>
      <w:r w:rsidR="00C57E4D">
        <w:rPr>
          <w:rFonts w:asciiTheme="majorHAnsi" w:hAnsiTheme="majorHAnsi" w:cstheme="majorHAnsi"/>
          <w:sz w:val="24"/>
          <w:szCs w:val="24"/>
        </w:rPr>
        <w:t xml:space="preserve">and upon the notice from </w:t>
      </w:r>
      <w:r w:rsidR="00C57E4D" w:rsidRPr="00150D1D">
        <w:rPr>
          <w:rFonts w:asciiTheme="majorHAnsi" w:hAnsiTheme="majorHAnsi" w:cstheme="majorHAnsi"/>
          <w:sz w:val="24"/>
          <w:szCs w:val="24"/>
        </w:rPr>
        <w:t xml:space="preserve">the </w:t>
      </w:r>
      <w:r w:rsidR="00191782" w:rsidRPr="00150D1D">
        <w:rPr>
          <w:rFonts w:asciiTheme="majorHAnsi" w:hAnsiTheme="majorHAnsi" w:cstheme="majorHAnsi"/>
          <w:sz w:val="24"/>
          <w:szCs w:val="24"/>
        </w:rPr>
        <w:t>F</w:t>
      </w:r>
      <w:r w:rsidR="00C57E4D" w:rsidRPr="00150D1D">
        <w:rPr>
          <w:rFonts w:asciiTheme="majorHAnsi" w:hAnsiTheme="majorHAnsi" w:cstheme="majorHAnsi"/>
          <w:sz w:val="24"/>
          <w:szCs w:val="24"/>
        </w:rPr>
        <w:t xml:space="preserve">unding </w:t>
      </w:r>
      <w:r w:rsidR="00191782" w:rsidRPr="00150D1D">
        <w:rPr>
          <w:rFonts w:asciiTheme="majorHAnsi" w:hAnsiTheme="majorHAnsi" w:cstheme="majorHAnsi"/>
          <w:sz w:val="24"/>
          <w:szCs w:val="24"/>
        </w:rPr>
        <w:t>O</w:t>
      </w:r>
      <w:r w:rsidR="00C57E4D" w:rsidRPr="00150D1D">
        <w:rPr>
          <w:rFonts w:asciiTheme="majorHAnsi" w:hAnsiTheme="majorHAnsi" w:cstheme="majorHAnsi"/>
          <w:sz w:val="24"/>
          <w:szCs w:val="24"/>
        </w:rPr>
        <w:t>rganisation</w:t>
      </w:r>
      <w:r w:rsidR="00C57E4D">
        <w:rPr>
          <w:rFonts w:asciiTheme="majorHAnsi" w:hAnsiTheme="majorHAnsi" w:cstheme="majorHAnsi"/>
          <w:sz w:val="24"/>
          <w:szCs w:val="24"/>
        </w:rPr>
        <w:t xml:space="preserve">, </w:t>
      </w:r>
      <w:r w:rsidR="00A32724">
        <w:rPr>
          <w:rFonts w:asciiTheme="majorHAnsi" w:hAnsiTheme="majorHAnsi" w:cstheme="majorHAnsi"/>
          <w:sz w:val="24"/>
          <w:szCs w:val="24"/>
        </w:rPr>
        <w:t>t</w:t>
      </w:r>
      <w:r w:rsidR="001D236C" w:rsidRPr="00277EE1">
        <w:rPr>
          <w:rFonts w:asciiTheme="majorHAnsi" w:hAnsiTheme="majorHAnsi" w:cstheme="majorHAnsi"/>
          <w:sz w:val="24"/>
          <w:szCs w:val="24"/>
        </w:rPr>
        <w:t xml:space="preserve">he Host Institution must confirm to </w:t>
      </w:r>
      <w:r w:rsidR="00852EA7" w:rsidRPr="00150D1D">
        <w:rPr>
          <w:rFonts w:asciiTheme="majorHAnsi" w:hAnsiTheme="majorHAnsi" w:cstheme="majorHAnsi"/>
          <w:sz w:val="24"/>
          <w:szCs w:val="24"/>
        </w:rPr>
        <w:t>the</w:t>
      </w:r>
      <w:r w:rsidR="00852EA7" w:rsidRPr="00191782">
        <w:rPr>
          <w:rFonts w:asciiTheme="majorHAnsi" w:hAnsiTheme="majorHAnsi" w:cstheme="majorHAnsi"/>
          <w:sz w:val="24"/>
          <w:szCs w:val="24"/>
          <w:highlight w:val="green"/>
        </w:rPr>
        <w:t xml:space="preserve"> </w:t>
      </w:r>
      <w:r w:rsidR="00150D1D" w:rsidRPr="00150D1D">
        <w:rPr>
          <w:rFonts w:asciiTheme="majorHAnsi" w:hAnsiTheme="majorHAnsi" w:cstheme="majorHAnsi"/>
          <w:sz w:val="24"/>
          <w:szCs w:val="24"/>
        </w:rPr>
        <w:t xml:space="preserve">Funding Organisation </w:t>
      </w:r>
      <w:r w:rsidR="00A32724">
        <w:rPr>
          <w:rFonts w:asciiTheme="majorHAnsi" w:hAnsiTheme="majorHAnsi" w:cstheme="majorHAnsi"/>
          <w:sz w:val="24"/>
          <w:szCs w:val="24"/>
        </w:rPr>
        <w:t>in the written form</w:t>
      </w:r>
      <w:r w:rsidR="001D236C" w:rsidRPr="00277EE1">
        <w:rPr>
          <w:rFonts w:asciiTheme="majorHAnsi" w:hAnsiTheme="majorHAnsi" w:cstheme="majorHAnsi"/>
          <w:sz w:val="24"/>
          <w:szCs w:val="24"/>
        </w:rPr>
        <w:t xml:space="preserve"> that the project can be carried out on their premises </w:t>
      </w:r>
      <w:r w:rsidR="00F851A7">
        <w:rPr>
          <w:rFonts w:asciiTheme="majorHAnsi" w:hAnsiTheme="majorHAnsi" w:cstheme="majorHAnsi"/>
          <w:sz w:val="24"/>
          <w:szCs w:val="24"/>
        </w:rPr>
        <w:t xml:space="preserve">in Estonia </w:t>
      </w:r>
      <w:r w:rsidR="001D236C" w:rsidRPr="00277EE1">
        <w:rPr>
          <w:rFonts w:asciiTheme="majorHAnsi" w:hAnsiTheme="majorHAnsi" w:cstheme="majorHAnsi"/>
          <w:sz w:val="24"/>
          <w:szCs w:val="24"/>
        </w:rPr>
        <w:t xml:space="preserve">and that they will employ the Principal Investigator during the proposed project, should the project receive funding. </w:t>
      </w:r>
    </w:p>
    <w:bookmarkEnd w:id="1"/>
    <w:p w14:paraId="5A7BF8F9" w14:textId="4A6D265F" w:rsidR="001D236C" w:rsidRPr="00277EE1" w:rsidRDefault="001D236C" w:rsidP="00701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sidRPr="00277EE1">
        <w:rPr>
          <w:rFonts w:asciiTheme="majorHAnsi" w:hAnsiTheme="majorHAnsi" w:cstheme="majorHAnsi"/>
          <w:sz w:val="24"/>
          <w:szCs w:val="24"/>
        </w:rPr>
        <w:t xml:space="preserve">If the Host Institution is a for-profit institution, the State aid and de minimis aid </w:t>
      </w:r>
      <w:r w:rsidR="00852EA7">
        <w:rPr>
          <w:rFonts w:asciiTheme="majorHAnsi" w:hAnsiTheme="majorHAnsi" w:cstheme="majorHAnsi"/>
          <w:sz w:val="24"/>
          <w:szCs w:val="24"/>
        </w:rPr>
        <w:t xml:space="preserve">regulations </w:t>
      </w:r>
      <w:r w:rsidRPr="00277EE1">
        <w:rPr>
          <w:rFonts w:asciiTheme="majorHAnsi" w:hAnsiTheme="majorHAnsi" w:cstheme="majorHAnsi"/>
          <w:sz w:val="24"/>
          <w:szCs w:val="24"/>
        </w:rPr>
        <w:t xml:space="preserve">must be </w:t>
      </w:r>
      <w:proofErr w:type="gramStart"/>
      <w:r w:rsidRPr="00277EE1">
        <w:rPr>
          <w:rFonts w:asciiTheme="majorHAnsi" w:hAnsiTheme="majorHAnsi" w:cstheme="majorHAnsi"/>
          <w:sz w:val="24"/>
          <w:szCs w:val="24"/>
        </w:rPr>
        <w:t>taken into account</w:t>
      </w:r>
      <w:proofErr w:type="gramEnd"/>
      <w:r w:rsidRPr="00277EE1">
        <w:rPr>
          <w:rFonts w:asciiTheme="majorHAnsi" w:hAnsiTheme="majorHAnsi" w:cstheme="majorHAnsi"/>
          <w:sz w:val="24"/>
          <w:szCs w:val="24"/>
        </w:rPr>
        <w:t>.</w:t>
      </w:r>
    </w:p>
    <w:p w14:paraId="05E74A72" w14:textId="683DD1D8" w:rsidR="00EF48A6" w:rsidRPr="00277EE1" w:rsidRDefault="00FB1E18" w:rsidP="00FB1E18">
      <w:pPr>
        <w:pStyle w:val="Default"/>
        <w:spacing w:after="256"/>
        <w:ind w:left="420"/>
        <w:rPr>
          <w:rFonts w:asciiTheme="majorHAnsi" w:hAnsiTheme="majorHAnsi" w:cstheme="majorHAnsi"/>
          <w:bCs/>
          <w:color w:val="auto"/>
          <w:lang w:val="en-GB"/>
        </w:rPr>
      </w:pPr>
      <w:r>
        <w:rPr>
          <w:rFonts w:asciiTheme="majorHAnsi" w:hAnsiTheme="majorHAnsi" w:cstheme="majorHAnsi"/>
          <w:b/>
          <w:bCs/>
          <w:color w:val="auto"/>
          <w:lang w:val="en-GB"/>
        </w:rPr>
        <w:t xml:space="preserve">1.2 </w:t>
      </w:r>
      <w:r w:rsidR="00EF48A6" w:rsidRPr="00277EE1">
        <w:rPr>
          <w:rFonts w:asciiTheme="majorHAnsi" w:hAnsiTheme="majorHAnsi" w:cstheme="majorHAnsi"/>
          <w:b/>
          <w:bCs/>
          <w:color w:val="auto"/>
          <w:lang w:val="en-GB"/>
        </w:rPr>
        <w:t xml:space="preserve">The Principal Investigator </w:t>
      </w:r>
      <w:r w:rsidR="00EF48A6" w:rsidRPr="00277EE1">
        <w:rPr>
          <w:rFonts w:asciiTheme="majorHAnsi" w:hAnsiTheme="majorHAnsi" w:cstheme="majorHAnsi"/>
          <w:bCs/>
          <w:color w:val="auto"/>
          <w:lang w:val="en-GB"/>
        </w:rPr>
        <w:t xml:space="preserve">is </w:t>
      </w:r>
      <w:r w:rsidR="00C47604" w:rsidRPr="00277EE1">
        <w:rPr>
          <w:rFonts w:asciiTheme="majorHAnsi" w:hAnsiTheme="majorHAnsi" w:cstheme="majorHAnsi"/>
          <w:bCs/>
          <w:color w:val="auto"/>
          <w:lang w:val="en-GB"/>
        </w:rPr>
        <w:t>a</w:t>
      </w:r>
      <w:r w:rsidR="00C47604" w:rsidRPr="00277EE1">
        <w:rPr>
          <w:rFonts w:asciiTheme="majorHAnsi" w:hAnsiTheme="majorHAnsi" w:cstheme="majorHAnsi"/>
          <w:b/>
          <w:bCs/>
          <w:color w:val="auto"/>
          <w:lang w:val="en-GB"/>
        </w:rPr>
        <w:t xml:space="preserve"> </w:t>
      </w:r>
      <w:r w:rsidR="00EF48A6" w:rsidRPr="00277EE1">
        <w:rPr>
          <w:rFonts w:asciiTheme="majorHAnsi" w:hAnsiTheme="majorHAnsi" w:cstheme="majorHAnsi"/>
          <w:bCs/>
          <w:color w:val="auto"/>
          <w:lang w:val="en-GB"/>
        </w:rPr>
        <w:t>researcher who</w:t>
      </w:r>
      <w:r w:rsidR="00C47604" w:rsidRPr="00277EE1">
        <w:rPr>
          <w:rFonts w:asciiTheme="majorHAnsi" w:hAnsiTheme="majorHAnsi" w:cstheme="majorHAnsi"/>
          <w:bCs/>
          <w:color w:val="auto"/>
          <w:lang w:val="en-GB"/>
        </w:rPr>
        <w:t xml:space="preserve"> acts as</w:t>
      </w:r>
      <w:r w:rsidR="00EF48A6" w:rsidRPr="00277EE1">
        <w:rPr>
          <w:rFonts w:asciiTheme="majorHAnsi" w:hAnsiTheme="majorHAnsi" w:cstheme="majorHAnsi"/>
          <w:bCs/>
          <w:color w:val="auto"/>
          <w:lang w:val="en-GB"/>
        </w:rPr>
        <w:t xml:space="preserve"> </w:t>
      </w:r>
      <w:r w:rsidR="00C47604" w:rsidRPr="00277EE1">
        <w:rPr>
          <w:rFonts w:asciiTheme="majorHAnsi" w:hAnsiTheme="majorHAnsi" w:cstheme="majorHAnsi"/>
          <w:bCs/>
          <w:color w:val="auto"/>
          <w:lang w:val="en-GB"/>
        </w:rPr>
        <w:t xml:space="preserve">the </w:t>
      </w:r>
      <w:r w:rsidR="0058545D" w:rsidRPr="00277EE1">
        <w:rPr>
          <w:rFonts w:asciiTheme="majorHAnsi" w:hAnsiTheme="majorHAnsi" w:cstheme="majorHAnsi"/>
          <w:bCs/>
          <w:color w:val="auto"/>
          <w:lang w:val="en-GB"/>
        </w:rPr>
        <w:t xml:space="preserve">Estonian </w:t>
      </w:r>
      <w:r w:rsidR="00DF14B9" w:rsidRPr="00277EE1">
        <w:rPr>
          <w:rFonts w:asciiTheme="majorHAnsi" w:hAnsiTheme="majorHAnsi" w:cstheme="majorHAnsi"/>
          <w:bCs/>
          <w:color w:val="auto"/>
          <w:lang w:val="en-GB"/>
        </w:rPr>
        <w:t>team leader</w:t>
      </w:r>
      <w:r w:rsidR="0058545D" w:rsidRPr="00277EE1">
        <w:rPr>
          <w:rFonts w:asciiTheme="majorHAnsi" w:hAnsiTheme="majorHAnsi" w:cstheme="majorHAnsi"/>
          <w:bCs/>
          <w:color w:val="auto"/>
          <w:lang w:val="en-GB"/>
        </w:rPr>
        <w:t xml:space="preserve"> in the </w:t>
      </w:r>
      <w:r w:rsidR="00EF48A6" w:rsidRPr="00277EE1">
        <w:rPr>
          <w:rFonts w:asciiTheme="majorHAnsi" w:hAnsiTheme="majorHAnsi" w:cstheme="majorHAnsi"/>
          <w:bCs/>
          <w:color w:val="auto"/>
          <w:lang w:val="en-GB"/>
        </w:rPr>
        <w:t>project proposal</w:t>
      </w:r>
      <w:r w:rsidR="00C47604" w:rsidRPr="00277EE1">
        <w:rPr>
          <w:rFonts w:asciiTheme="majorHAnsi" w:hAnsiTheme="majorHAnsi" w:cstheme="majorHAnsi"/>
          <w:bCs/>
          <w:color w:val="auto"/>
          <w:lang w:val="en-GB"/>
        </w:rPr>
        <w:t xml:space="preserve">. </w:t>
      </w:r>
      <w:r w:rsidR="009E0895">
        <w:rPr>
          <w:rFonts w:asciiTheme="majorHAnsi" w:hAnsiTheme="majorHAnsi" w:cstheme="majorHAnsi"/>
          <w:bCs/>
          <w:color w:val="auto"/>
          <w:lang w:val="en-GB"/>
        </w:rPr>
        <w:t>He/she</w:t>
      </w:r>
      <w:r w:rsidR="009E0895" w:rsidRPr="00277EE1">
        <w:rPr>
          <w:rFonts w:asciiTheme="majorHAnsi" w:hAnsiTheme="majorHAnsi" w:cstheme="majorHAnsi"/>
          <w:bCs/>
          <w:color w:val="auto"/>
          <w:lang w:val="en-GB"/>
        </w:rPr>
        <w:t xml:space="preserve"> </w:t>
      </w:r>
      <w:r w:rsidR="00EF48A6" w:rsidRPr="00277EE1">
        <w:rPr>
          <w:rFonts w:asciiTheme="majorHAnsi" w:hAnsiTheme="majorHAnsi" w:cstheme="majorHAnsi"/>
          <w:bCs/>
          <w:color w:val="auto"/>
          <w:lang w:val="en-GB"/>
        </w:rPr>
        <w:t xml:space="preserve">will be responsible for </w:t>
      </w:r>
      <w:r w:rsidR="00CA38B6" w:rsidRPr="00277EE1">
        <w:rPr>
          <w:rFonts w:asciiTheme="majorHAnsi" w:hAnsiTheme="majorHAnsi" w:cstheme="majorHAnsi"/>
          <w:bCs/>
          <w:color w:val="auto"/>
          <w:lang w:val="en-GB"/>
        </w:rPr>
        <w:t>how the</w:t>
      </w:r>
      <w:r w:rsidR="00EF48A6" w:rsidRPr="00277EE1">
        <w:rPr>
          <w:rFonts w:asciiTheme="majorHAnsi" w:hAnsiTheme="majorHAnsi" w:cstheme="majorHAnsi"/>
          <w:bCs/>
          <w:color w:val="auto"/>
          <w:lang w:val="en-GB"/>
        </w:rPr>
        <w:t xml:space="preserve"> grant </w:t>
      </w:r>
      <w:r w:rsidR="00CA38B6" w:rsidRPr="00277EE1">
        <w:rPr>
          <w:rFonts w:asciiTheme="majorHAnsi" w:hAnsiTheme="majorHAnsi" w:cstheme="majorHAnsi"/>
          <w:bCs/>
          <w:color w:val="auto"/>
          <w:lang w:val="en-GB"/>
        </w:rPr>
        <w:t xml:space="preserve">is used </w:t>
      </w:r>
      <w:r w:rsidR="00EF48A6" w:rsidRPr="00277EE1">
        <w:rPr>
          <w:rFonts w:asciiTheme="majorHAnsi" w:hAnsiTheme="majorHAnsi" w:cstheme="majorHAnsi"/>
          <w:bCs/>
          <w:color w:val="auto"/>
          <w:lang w:val="en-GB"/>
        </w:rPr>
        <w:t xml:space="preserve">and </w:t>
      </w:r>
      <w:r w:rsidR="00CA38B6" w:rsidRPr="00277EE1">
        <w:rPr>
          <w:rFonts w:asciiTheme="majorHAnsi" w:hAnsiTheme="majorHAnsi" w:cstheme="majorHAnsi"/>
          <w:bCs/>
          <w:color w:val="auto"/>
          <w:lang w:val="en-GB"/>
        </w:rPr>
        <w:t>how</w:t>
      </w:r>
      <w:r w:rsidR="00EF48A6" w:rsidRPr="00277EE1">
        <w:rPr>
          <w:rFonts w:asciiTheme="majorHAnsi" w:hAnsiTheme="majorHAnsi" w:cstheme="majorHAnsi"/>
          <w:bCs/>
          <w:color w:val="auto"/>
          <w:lang w:val="en-GB"/>
        </w:rPr>
        <w:t xml:space="preserve"> </w:t>
      </w:r>
      <w:r w:rsidR="00D621B5">
        <w:rPr>
          <w:rFonts w:asciiTheme="majorHAnsi" w:hAnsiTheme="majorHAnsi" w:cstheme="majorHAnsi"/>
          <w:bCs/>
          <w:color w:val="auto"/>
          <w:lang w:val="en-GB"/>
        </w:rPr>
        <w:t xml:space="preserve">the </w:t>
      </w:r>
      <w:r w:rsidR="0058545D" w:rsidRPr="00277EE1">
        <w:rPr>
          <w:rFonts w:asciiTheme="majorHAnsi" w:hAnsiTheme="majorHAnsi" w:cstheme="majorHAnsi"/>
          <w:bCs/>
          <w:color w:val="auto"/>
          <w:lang w:val="en-GB"/>
        </w:rPr>
        <w:t>Estonia</w:t>
      </w:r>
      <w:r w:rsidR="00D621B5">
        <w:rPr>
          <w:rFonts w:asciiTheme="majorHAnsi" w:hAnsiTheme="majorHAnsi" w:cstheme="majorHAnsi"/>
          <w:bCs/>
          <w:color w:val="auto"/>
          <w:lang w:val="en-GB"/>
        </w:rPr>
        <w:t>n</w:t>
      </w:r>
      <w:r w:rsidR="0058545D" w:rsidRPr="00277EE1">
        <w:rPr>
          <w:rFonts w:asciiTheme="majorHAnsi" w:hAnsiTheme="majorHAnsi" w:cstheme="majorHAnsi"/>
          <w:bCs/>
          <w:color w:val="auto"/>
          <w:lang w:val="en-GB"/>
        </w:rPr>
        <w:t xml:space="preserve"> part </w:t>
      </w:r>
      <w:r w:rsidR="00CA38B6" w:rsidRPr="00277EE1">
        <w:rPr>
          <w:rFonts w:asciiTheme="majorHAnsi" w:hAnsiTheme="majorHAnsi" w:cstheme="majorHAnsi"/>
          <w:bCs/>
          <w:color w:val="auto"/>
          <w:lang w:val="en-GB"/>
        </w:rPr>
        <w:t xml:space="preserve">in </w:t>
      </w:r>
      <w:r w:rsidR="00EF48A6" w:rsidRPr="00277EE1">
        <w:rPr>
          <w:rFonts w:asciiTheme="majorHAnsi" w:hAnsiTheme="majorHAnsi" w:cstheme="majorHAnsi"/>
          <w:bCs/>
          <w:color w:val="auto"/>
          <w:lang w:val="en-GB"/>
        </w:rPr>
        <w:t>the project</w:t>
      </w:r>
      <w:r w:rsidR="00CA38B6" w:rsidRPr="00277EE1">
        <w:rPr>
          <w:rFonts w:asciiTheme="majorHAnsi" w:hAnsiTheme="majorHAnsi" w:cstheme="majorHAnsi"/>
          <w:bCs/>
          <w:color w:val="auto"/>
          <w:lang w:val="en-GB"/>
        </w:rPr>
        <w:t xml:space="preserve"> is executed</w:t>
      </w:r>
      <w:r w:rsidR="00EF48A6" w:rsidRPr="00277EE1">
        <w:rPr>
          <w:rFonts w:asciiTheme="majorHAnsi" w:hAnsiTheme="majorHAnsi" w:cstheme="majorHAnsi"/>
          <w:bCs/>
          <w:color w:val="auto"/>
          <w:lang w:val="en-GB"/>
        </w:rPr>
        <w:t>.</w:t>
      </w:r>
    </w:p>
    <w:p w14:paraId="151FAA71" w14:textId="6D6C1B9F" w:rsidR="00EF48A6" w:rsidRDefault="00EF48A6" w:rsidP="00EF48A6">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after="240"/>
        <w:ind w:left="420"/>
        <w:rPr>
          <w:rFonts w:asciiTheme="majorHAnsi" w:hAnsiTheme="majorHAnsi" w:cstheme="majorHAnsi"/>
          <w:bCs/>
          <w:sz w:val="24"/>
          <w:szCs w:val="24"/>
        </w:rPr>
      </w:pPr>
      <w:r w:rsidRPr="00277EE1">
        <w:rPr>
          <w:rFonts w:asciiTheme="majorHAnsi" w:hAnsiTheme="majorHAnsi" w:cstheme="majorHAnsi"/>
          <w:bCs/>
          <w:sz w:val="24"/>
          <w:szCs w:val="24"/>
        </w:rPr>
        <w:t>The Principal Investigator:</w:t>
      </w:r>
    </w:p>
    <w:p w14:paraId="5872C80B" w14:textId="4C3D584F" w:rsidR="00FB1E18" w:rsidRDefault="00FB1E18" w:rsidP="00FB1E18">
      <w:pPr>
        <w:tabs>
          <w:tab w:val="left" w:pos="720"/>
          <w:tab w:val="left" w:pos="1440"/>
          <w:tab w:val="left" w:pos="2160"/>
          <w:tab w:val="left" w:pos="2268"/>
          <w:tab w:val="left" w:pos="4320"/>
          <w:tab w:val="left" w:pos="5040"/>
          <w:tab w:val="left" w:pos="5760"/>
          <w:tab w:val="left" w:pos="6480"/>
          <w:tab w:val="left" w:pos="7200"/>
          <w:tab w:val="left" w:pos="7920"/>
          <w:tab w:val="left" w:pos="8640"/>
        </w:tabs>
        <w:spacing w:after="240"/>
        <w:ind w:left="938"/>
        <w:rPr>
          <w:rFonts w:asciiTheme="majorHAnsi" w:hAnsiTheme="majorHAnsi" w:cstheme="majorHAnsi"/>
          <w:sz w:val="24"/>
          <w:szCs w:val="24"/>
        </w:rPr>
      </w:pPr>
      <w:r w:rsidRPr="00FB1E18">
        <w:rPr>
          <w:rFonts w:asciiTheme="majorHAnsi" w:hAnsiTheme="majorHAnsi" w:cstheme="majorHAnsi"/>
          <w:bCs/>
          <w:sz w:val="24"/>
          <w:szCs w:val="24"/>
        </w:rPr>
        <w:t>1.2.1</w:t>
      </w:r>
      <w:r w:rsidRPr="00FB1E18">
        <w:rPr>
          <w:rFonts w:asciiTheme="majorHAnsi" w:hAnsiTheme="majorHAnsi" w:cstheme="majorHAnsi"/>
          <w:sz w:val="24"/>
          <w:szCs w:val="24"/>
        </w:rPr>
        <w:t xml:space="preserve"> must have an updated public profile in the Estonian Research Information System (ETIS) by the submission </w:t>
      </w:r>
      <w:proofErr w:type="gramStart"/>
      <w:r w:rsidRPr="00FB1E18">
        <w:rPr>
          <w:rFonts w:asciiTheme="majorHAnsi" w:hAnsiTheme="majorHAnsi" w:cstheme="majorHAnsi"/>
          <w:sz w:val="24"/>
          <w:szCs w:val="24"/>
        </w:rPr>
        <w:t>deadline;</w:t>
      </w:r>
      <w:proofErr w:type="gramEnd"/>
    </w:p>
    <w:p w14:paraId="65A209A5" w14:textId="215A1FFF" w:rsidR="00FB1E18" w:rsidRDefault="00FB1E18" w:rsidP="00FB1E18">
      <w:pPr>
        <w:tabs>
          <w:tab w:val="left" w:pos="720"/>
          <w:tab w:val="left" w:pos="1440"/>
          <w:tab w:val="left" w:pos="2160"/>
          <w:tab w:val="left" w:pos="2268"/>
          <w:tab w:val="left" w:pos="4320"/>
          <w:tab w:val="left" w:pos="5040"/>
          <w:tab w:val="left" w:pos="5760"/>
          <w:tab w:val="left" w:pos="6480"/>
          <w:tab w:val="left" w:pos="7200"/>
          <w:tab w:val="left" w:pos="7920"/>
          <w:tab w:val="left" w:pos="8640"/>
        </w:tabs>
        <w:spacing w:after="240"/>
        <w:ind w:left="938"/>
        <w:rPr>
          <w:rFonts w:asciiTheme="majorHAnsi" w:hAnsiTheme="majorHAnsi" w:cstheme="majorHAnsi"/>
          <w:sz w:val="24"/>
          <w:szCs w:val="24"/>
        </w:rPr>
      </w:pPr>
      <w:r w:rsidRPr="00FB1E18">
        <w:rPr>
          <w:rFonts w:asciiTheme="majorHAnsi" w:hAnsiTheme="majorHAnsi" w:cstheme="majorHAnsi"/>
          <w:bCs/>
          <w:sz w:val="24"/>
          <w:szCs w:val="24"/>
        </w:rPr>
        <w:lastRenderedPageBreak/>
        <w:t xml:space="preserve">1.2.2 </w:t>
      </w:r>
      <w:r w:rsidRPr="00FB1E18">
        <w:rPr>
          <w:rFonts w:asciiTheme="majorHAnsi" w:hAnsiTheme="majorHAnsi" w:cstheme="majorHAnsi"/>
          <w:sz w:val="24"/>
          <w:szCs w:val="24"/>
        </w:rPr>
        <w:t>must hold a doctoral degree or an equivalent qualification. The degree must be awarded by the submission deadline of the grant application</w:t>
      </w:r>
      <w:r w:rsidR="00662AD4">
        <w:rPr>
          <w:rFonts w:asciiTheme="majorHAnsi" w:hAnsiTheme="majorHAnsi" w:cstheme="majorHAnsi"/>
          <w:sz w:val="24"/>
          <w:szCs w:val="24"/>
        </w:rPr>
        <w:t xml:space="preserve"> </w:t>
      </w:r>
      <w:r w:rsidR="00662AD4" w:rsidRPr="00FB1E18">
        <w:rPr>
          <w:rFonts w:asciiTheme="majorHAnsi" w:hAnsiTheme="majorHAnsi" w:cstheme="majorHAnsi"/>
          <w:sz w:val="24"/>
          <w:szCs w:val="24"/>
        </w:rPr>
        <w:t xml:space="preserve">at the </w:t>
      </w:r>
      <w:proofErr w:type="gramStart"/>
      <w:r w:rsidR="00662AD4" w:rsidRPr="00FB1E18">
        <w:rPr>
          <w:rFonts w:asciiTheme="majorHAnsi" w:hAnsiTheme="majorHAnsi" w:cstheme="majorHAnsi"/>
          <w:sz w:val="24"/>
          <w:szCs w:val="24"/>
        </w:rPr>
        <w:t>latest</w:t>
      </w:r>
      <w:r w:rsidRPr="00FB1E18">
        <w:rPr>
          <w:rFonts w:asciiTheme="majorHAnsi" w:hAnsiTheme="majorHAnsi" w:cstheme="majorHAnsi"/>
          <w:sz w:val="24"/>
          <w:szCs w:val="24"/>
        </w:rPr>
        <w:t>;</w:t>
      </w:r>
      <w:proofErr w:type="gramEnd"/>
    </w:p>
    <w:p w14:paraId="04F56DB9" w14:textId="34082F4C" w:rsidR="006E6ED8" w:rsidRDefault="006E6ED8" w:rsidP="00FB1E18">
      <w:pPr>
        <w:tabs>
          <w:tab w:val="left" w:pos="720"/>
          <w:tab w:val="left" w:pos="1440"/>
          <w:tab w:val="left" w:pos="2160"/>
          <w:tab w:val="left" w:pos="2268"/>
          <w:tab w:val="left" w:pos="4320"/>
          <w:tab w:val="left" w:pos="5040"/>
          <w:tab w:val="left" w:pos="5760"/>
          <w:tab w:val="left" w:pos="6480"/>
          <w:tab w:val="left" w:pos="7200"/>
          <w:tab w:val="left" w:pos="7920"/>
          <w:tab w:val="left" w:pos="8640"/>
        </w:tabs>
        <w:spacing w:after="240"/>
        <w:ind w:left="938"/>
        <w:rPr>
          <w:rFonts w:asciiTheme="majorHAnsi" w:hAnsiTheme="majorHAnsi" w:cstheme="majorHAnsi"/>
          <w:sz w:val="24"/>
          <w:szCs w:val="24"/>
        </w:rPr>
      </w:pPr>
      <w:r>
        <w:rPr>
          <w:rFonts w:asciiTheme="majorHAnsi" w:hAnsiTheme="majorHAnsi" w:cstheme="majorHAnsi"/>
          <w:sz w:val="24"/>
          <w:szCs w:val="24"/>
        </w:rPr>
        <w:t xml:space="preserve">1.2.3 </w:t>
      </w:r>
      <w:r w:rsidRPr="001D3669">
        <w:rPr>
          <w:rFonts w:asciiTheme="majorHAnsi" w:hAnsiTheme="majorHAnsi" w:cstheme="majorHAnsi"/>
          <w:sz w:val="24"/>
          <w:szCs w:val="24"/>
        </w:rPr>
        <w:t>must have published at least three articles that comply with the requirements of Clause 1.1 of the ETIS classification of publications, or at least five articles that comply with the requirements of Clauses 1.1, 1.2, 2.1 or 3.1, within the last five calendar years prior to the proposal submission deadline.</w:t>
      </w:r>
      <w:r w:rsidRPr="00277EE1">
        <w:rPr>
          <w:rStyle w:val="Allmrkuseviide"/>
          <w:rFonts w:asciiTheme="majorHAnsi" w:hAnsiTheme="majorHAnsi" w:cstheme="majorHAnsi"/>
          <w:sz w:val="24"/>
          <w:szCs w:val="24"/>
        </w:rPr>
        <w:footnoteReference w:id="1"/>
      </w:r>
      <w:r w:rsidRPr="001D3669">
        <w:rPr>
          <w:rFonts w:asciiTheme="majorHAnsi" w:hAnsiTheme="majorHAnsi" w:cstheme="majorHAnsi"/>
          <w:sz w:val="24"/>
          <w:szCs w:val="24"/>
        </w:rPr>
        <w:t xml:space="preserve"> International patents are equalled with publications specified under Clause 1.1. A monograph (ETIS Clause 2.1) is equalled with three publications specified in Clause 1.1 if the number of authors is three or fewer. If the applicant has been on pregnancy and maternity or parental leave or performed compulsory service in the Defence Forces, or has another good reason, they can request the publication period requirement to be extended by the relevant </w:t>
      </w:r>
      <w:proofErr w:type="gramStart"/>
      <w:r w:rsidRPr="001D3669">
        <w:rPr>
          <w:rFonts w:asciiTheme="majorHAnsi" w:hAnsiTheme="majorHAnsi" w:cstheme="majorHAnsi"/>
          <w:sz w:val="24"/>
          <w:szCs w:val="24"/>
        </w:rPr>
        <w:t>period of time</w:t>
      </w:r>
      <w:proofErr w:type="gramEnd"/>
      <w:r w:rsidRPr="001D3669">
        <w:rPr>
          <w:rFonts w:asciiTheme="majorHAnsi" w:hAnsiTheme="majorHAnsi" w:cstheme="majorHAnsi"/>
          <w:sz w:val="24"/>
          <w:szCs w:val="24"/>
        </w:rPr>
        <w:t>.</w:t>
      </w:r>
    </w:p>
    <w:p w14:paraId="390B58EB" w14:textId="57E0758C" w:rsidR="00DA0DBA" w:rsidRDefault="00842425" w:rsidP="00842425">
      <w:pPr>
        <w:tabs>
          <w:tab w:val="left" w:pos="720"/>
          <w:tab w:val="left" w:pos="1440"/>
          <w:tab w:val="left" w:pos="2160"/>
          <w:tab w:val="left" w:pos="2268"/>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bookmarkStart w:id="2" w:name="_Hlk125629817"/>
      <w:r w:rsidRPr="00842425">
        <w:rPr>
          <w:rFonts w:asciiTheme="majorHAnsi" w:hAnsiTheme="majorHAnsi" w:cstheme="majorHAnsi"/>
          <w:sz w:val="24"/>
          <w:szCs w:val="24"/>
        </w:rPr>
        <w:t>I</w:t>
      </w:r>
      <w:r w:rsidR="005F6790">
        <w:rPr>
          <w:rFonts w:asciiTheme="majorHAnsi" w:hAnsiTheme="majorHAnsi" w:cstheme="majorHAnsi"/>
          <w:sz w:val="24"/>
          <w:szCs w:val="24"/>
        </w:rPr>
        <w:t>f the</w:t>
      </w:r>
      <w:r w:rsidRPr="00842425">
        <w:rPr>
          <w:rFonts w:asciiTheme="majorHAnsi" w:hAnsiTheme="majorHAnsi" w:cstheme="majorHAnsi"/>
          <w:sz w:val="24"/>
          <w:szCs w:val="24"/>
        </w:rPr>
        <w:t xml:space="preserve"> P</w:t>
      </w:r>
      <w:r w:rsidR="00E701F1">
        <w:rPr>
          <w:rFonts w:asciiTheme="majorHAnsi" w:hAnsiTheme="majorHAnsi" w:cstheme="majorHAnsi"/>
          <w:sz w:val="24"/>
          <w:szCs w:val="24"/>
        </w:rPr>
        <w:t xml:space="preserve">rincipal </w:t>
      </w:r>
      <w:r w:rsidRPr="00842425">
        <w:rPr>
          <w:rFonts w:asciiTheme="majorHAnsi" w:hAnsiTheme="majorHAnsi" w:cstheme="majorHAnsi"/>
          <w:sz w:val="24"/>
          <w:szCs w:val="24"/>
        </w:rPr>
        <w:t>I</w:t>
      </w:r>
      <w:r w:rsidR="00E701F1">
        <w:rPr>
          <w:rFonts w:asciiTheme="majorHAnsi" w:hAnsiTheme="majorHAnsi" w:cstheme="majorHAnsi"/>
          <w:sz w:val="24"/>
          <w:szCs w:val="24"/>
        </w:rPr>
        <w:t>nvestigator</w:t>
      </w:r>
      <w:r w:rsidRPr="00842425">
        <w:rPr>
          <w:rFonts w:asciiTheme="majorHAnsi" w:hAnsiTheme="majorHAnsi" w:cstheme="majorHAnsi"/>
          <w:sz w:val="24"/>
          <w:szCs w:val="24"/>
        </w:rPr>
        <w:t xml:space="preserve"> has received the PhD degree outside Estonia, </w:t>
      </w:r>
      <w:r w:rsidR="00C64F29" w:rsidRPr="00C64F29">
        <w:rPr>
          <w:rFonts w:asciiTheme="majorHAnsi" w:hAnsiTheme="majorHAnsi" w:cstheme="majorHAnsi"/>
          <w:sz w:val="24"/>
          <w:szCs w:val="24"/>
        </w:rPr>
        <w:t xml:space="preserve">its correspondence to an Estonian doctoral degree </w:t>
      </w:r>
      <w:r w:rsidR="00162CBB" w:rsidRPr="00150D1D">
        <w:rPr>
          <w:rFonts w:asciiTheme="majorHAnsi" w:hAnsiTheme="majorHAnsi" w:cstheme="majorHAnsi"/>
          <w:sz w:val="24"/>
          <w:szCs w:val="24"/>
        </w:rPr>
        <w:t xml:space="preserve">must </w:t>
      </w:r>
      <w:r w:rsidR="00162CBB">
        <w:rPr>
          <w:rFonts w:asciiTheme="majorHAnsi" w:hAnsiTheme="majorHAnsi" w:cstheme="majorHAnsi"/>
          <w:sz w:val="24"/>
          <w:szCs w:val="24"/>
        </w:rPr>
        <w:t>be</w:t>
      </w:r>
      <w:r w:rsidR="009C4C90">
        <w:rPr>
          <w:rFonts w:asciiTheme="majorHAnsi" w:hAnsiTheme="majorHAnsi" w:cstheme="majorHAnsi"/>
          <w:sz w:val="24"/>
          <w:szCs w:val="24"/>
        </w:rPr>
        <w:t xml:space="preserve"> recognised</w:t>
      </w:r>
      <w:r w:rsidR="00C64F29" w:rsidRPr="00C64F29">
        <w:rPr>
          <w:rFonts w:asciiTheme="majorHAnsi" w:hAnsiTheme="majorHAnsi" w:cstheme="majorHAnsi"/>
          <w:sz w:val="24"/>
          <w:szCs w:val="24"/>
        </w:rPr>
        <w:t xml:space="preserve"> by either the Estonian ENIC</w:t>
      </w:r>
      <w:r w:rsidR="005B4872">
        <w:rPr>
          <w:rFonts w:asciiTheme="majorHAnsi" w:hAnsiTheme="majorHAnsi" w:cstheme="majorHAnsi"/>
          <w:sz w:val="24"/>
          <w:szCs w:val="24"/>
        </w:rPr>
        <w:t>-</w:t>
      </w:r>
      <w:r w:rsidR="00C64F29" w:rsidRPr="00C64F29">
        <w:rPr>
          <w:rFonts w:asciiTheme="majorHAnsi" w:hAnsiTheme="majorHAnsi" w:cstheme="majorHAnsi"/>
          <w:sz w:val="24"/>
          <w:szCs w:val="24"/>
        </w:rPr>
        <w:t xml:space="preserve">NARIC </w:t>
      </w:r>
      <w:proofErr w:type="spellStart"/>
      <w:r w:rsidR="00C64F29" w:rsidRPr="00C64F29">
        <w:rPr>
          <w:rFonts w:asciiTheme="majorHAnsi" w:hAnsiTheme="majorHAnsi" w:cstheme="majorHAnsi"/>
          <w:sz w:val="24"/>
          <w:szCs w:val="24"/>
        </w:rPr>
        <w:t>Center</w:t>
      </w:r>
      <w:proofErr w:type="spellEnd"/>
      <w:r w:rsidR="00C64F29" w:rsidRPr="00C64F29">
        <w:rPr>
          <w:rFonts w:asciiTheme="majorHAnsi" w:hAnsiTheme="majorHAnsi" w:cstheme="majorHAnsi"/>
          <w:sz w:val="24"/>
          <w:szCs w:val="24"/>
        </w:rPr>
        <w:t xml:space="preserve"> or the Host Institution in accordance with the Regulation of the Government of the Republic of April 6, 2006, No. 89 "Evaluation and academic recognition of documents proving foreign education and the name of the qualification awarded in the foreign education system terms and conditions of use". </w:t>
      </w:r>
      <w:r w:rsidR="005B4872" w:rsidRPr="00150D1D">
        <w:rPr>
          <w:rFonts w:asciiTheme="majorHAnsi" w:hAnsiTheme="majorHAnsi" w:cstheme="majorHAnsi"/>
          <w:sz w:val="24"/>
          <w:szCs w:val="24"/>
        </w:rPr>
        <w:t xml:space="preserve">The </w:t>
      </w:r>
      <w:r w:rsidR="00150D1D" w:rsidRPr="00150D1D">
        <w:rPr>
          <w:rFonts w:asciiTheme="majorHAnsi" w:hAnsiTheme="majorHAnsi" w:cstheme="majorHAnsi"/>
          <w:sz w:val="24"/>
          <w:szCs w:val="24"/>
        </w:rPr>
        <w:t xml:space="preserve">Funding Organisation </w:t>
      </w:r>
      <w:r w:rsidR="005400DB" w:rsidRPr="005400DB">
        <w:rPr>
          <w:rFonts w:asciiTheme="majorHAnsi" w:hAnsiTheme="majorHAnsi" w:cstheme="majorHAnsi"/>
          <w:sz w:val="24"/>
          <w:szCs w:val="24"/>
        </w:rPr>
        <w:t>may</w:t>
      </w:r>
      <w:r w:rsidR="005400DB">
        <w:rPr>
          <w:rFonts w:asciiTheme="majorHAnsi" w:hAnsiTheme="majorHAnsi" w:cstheme="majorHAnsi"/>
          <w:sz w:val="24"/>
          <w:szCs w:val="24"/>
        </w:rPr>
        <w:t xml:space="preserve"> a</w:t>
      </w:r>
      <w:r w:rsidR="00C64F29" w:rsidRPr="005400DB">
        <w:rPr>
          <w:rFonts w:asciiTheme="majorHAnsi" w:hAnsiTheme="majorHAnsi" w:cstheme="majorHAnsi"/>
          <w:sz w:val="24"/>
          <w:szCs w:val="24"/>
        </w:rPr>
        <w:t>sk for a</w:t>
      </w:r>
      <w:r w:rsidR="00C64F29" w:rsidRPr="00C64F29">
        <w:rPr>
          <w:rFonts w:asciiTheme="majorHAnsi" w:hAnsiTheme="majorHAnsi" w:cstheme="majorHAnsi"/>
          <w:sz w:val="24"/>
          <w:szCs w:val="24"/>
        </w:rPr>
        <w:t xml:space="preserve"> relevant </w:t>
      </w:r>
      <w:r w:rsidR="00C64F29">
        <w:rPr>
          <w:rFonts w:asciiTheme="majorHAnsi" w:hAnsiTheme="majorHAnsi" w:cstheme="majorHAnsi"/>
          <w:sz w:val="24"/>
          <w:szCs w:val="24"/>
        </w:rPr>
        <w:t xml:space="preserve">Evaluation </w:t>
      </w:r>
      <w:r w:rsidR="00C64F29" w:rsidRPr="004E084C">
        <w:rPr>
          <w:rFonts w:asciiTheme="majorHAnsi" w:hAnsiTheme="majorHAnsi" w:cstheme="majorHAnsi"/>
          <w:sz w:val="24"/>
          <w:szCs w:val="24"/>
        </w:rPr>
        <w:t>Report</w:t>
      </w:r>
      <w:r w:rsidR="00C64F29" w:rsidRPr="00346B5F">
        <w:rPr>
          <w:rFonts w:asciiTheme="majorHAnsi" w:hAnsiTheme="majorHAnsi" w:cstheme="majorHAnsi"/>
          <w:sz w:val="24"/>
          <w:szCs w:val="24"/>
          <w:vertAlign w:val="superscript"/>
        </w:rPr>
        <w:t>2</w:t>
      </w:r>
      <w:r w:rsidR="00C64F29">
        <w:rPr>
          <w:rFonts w:asciiTheme="majorHAnsi" w:hAnsiTheme="majorHAnsi" w:cstheme="majorHAnsi"/>
          <w:sz w:val="24"/>
          <w:szCs w:val="24"/>
        </w:rPr>
        <w:t>.</w:t>
      </w:r>
      <w:bookmarkEnd w:id="2"/>
    </w:p>
    <w:p w14:paraId="5F05F101" w14:textId="60137380" w:rsidR="00842425" w:rsidRDefault="00842425" w:rsidP="00842425">
      <w:pPr>
        <w:tabs>
          <w:tab w:val="left" w:pos="720"/>
          <w:tab w:val="left" w:pos="1440"/>
          <w:tab w:val="left" w:pos="2160"/>
          <w:tab w:val="left" w:pos="2268"/>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sidRPr="00842425">
        <w:rPr>
          <w:rFonts w:asciiTheme="majorHAnsi" w:hAnsiTheme="majorHAnsi" w:cstheme="majorHAnsi"/>
          <w:sz w:val="24"/>
          <w:szCs w:val="24"/>
        </w:rPr>
        <w:t xml:space="preserve">If </w:t>
      </w:r>
      <w:r w:rsidR="00BA692C">
        <w:rPr>
          <w:rFonts w:asciiTheme="majorHAnsi" w:hAnsiTheme="majorHAnsi" w:cstheme="majorHAnsi"/>
          <w:sz w:val="24"/>
          <w:szCs w:val="24"/>
        </w:rPr>
        <w:t>several</w:t>
      </w:r>
      <w:r w:rsidRPr="00842425">
        <w:rPr>
          <w:rFonts w:asciiTheme="majorHAnsi" w:hAnsiTheme="majorHAnsi" w:cstheme="majorHAnsi"/>
          <w:sz w:val="24"/>
          <w:szCs w:val="24"/>
        </w:rPr>
        <w:t xml:space="preserve"> Estonian institution</w:t>
      </w:r>
      <w:r w:rsidR="00BA692C">
        <w:rPr>
          <w:rFonts w:asciiTheme="majorHAnsi" w:hAnsiTheme="majorHAnsi" w:cstheme="majorHAnsi"/>
          <w:sz w:val="24"/>
          <w:szCs w:val="24"/>
        </w:rPr>
        <w:t>s</w:t>
      </w:r>
      <w:r w:rsidRPr="00842425">
        <w:rPr>
          <w:rFonts w:asciiTheme="majorHAnsi" w:hAnsiTheme="majorHAnsi" w:cstheme="majorHAnsi"/>
          <w:sz w:val="24"/>
          <w:szCs w:val="24"/>
        </w:rPr>
        <w:t xml:space="preserve"> </w:t>
      </w:r>
      <w:r w:rsidR="00BA692C">
        <w:rPr>
          <w:rFonts w:asciiTheme="majorHAnsi" w:hAnsiTheme="majorHAnsi" w:cstheme="majorHAnsi"/>
          <w:sz w:val="24"/>
          <w:szCs w:val="24"/>
        </w:rPr>
        <w:t>participate in a</w:t>
      </w:r>
      <w:r w:rsidRPr="00842425">
        <w:rPr>
          <w:rFonts w:asciiTheme="majorHAnsi" w:hAnsiTheme="majorHAnsi" w:cstheme="majorHAnsi"/>
          <w:sz w:val="24"/>
          <w:szCs w:val="24"/>
        </w:rPr>
        <w:t xml:space="preserve"> proposal, all institutions must have a Principal Investigator who meets </w:t>
      </w:r>
      <w:r w:rsidR="005B4872">
        <w:rPr>
          <w:rFonts w:asciiTheme="majorHAnsi" w:hAnsiTheme="majorHAnsi" w:cstheme="majorHAnsi"/>
          <w:sz w:val="24"/>
          <w:szCs w:val="24"/>
        </w:rPr>
        <w:t xml:space="preserve">the </w:t>
      </w:r>
      <w:r w:rsidRPr="00842425">
        <w:rPr>
          <w:rFonts w:asciiTheme="majorHAnsi" w:hAnsiTheme="majorHAnsi" w:cstheme="majorHAnsi"/>
          <w:sz w:val="24"/>
          <w:szCs w:val="24"/>
        </w:rPr>
        <w:t xml:space="preserve">national </w:t>
      </w:r>
      <w:r w:rsidR="005B4872">
        <w:rPr>
          <w:rFonts w:asciiTheme="majorHAnsi" w:hAnsiTheme="majorHAnsi" w:cstheme="majorHAnsi"/>
          <w:sz w:val="24"/>
          <w:szCs w:val="24"/>
        </w:rPr>
        <w:t xml:space="preserve">eligibility </w:t>
      </w:r>
      <w:r w:rsidRPr="00842425">
        <w:rPr>
          <w:rFonts w:asciiTheme="majorHAnsi" w:hAnsiTheme="majorHAnsi" w:cstheme="majorHAnsi"/>
          <w:sz w:val="24"/>
          <w:szCs w:val="24"/>
        </w:rPr>
        <w:t>requirements.</w:t>
      </w:r>
    </w:p>
    <w:p w14:paraId="0C741C7E" w14:textId="20C3E45C" w:rsidR="00F546D2" w:rsidRPr="00C67A12" w:rsidRDefault="00F546D2" w:rsidP="00C67A12">
      <w:pPr>
        <w:pStyle w:val="Loendilik"/>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b/>
          <w:sz w:val="24"/>
          <w:szCs w:val="24"/>
        </w:rPr>
      </w:pPr>
      <w:r w:rsidRPr="00C67A12">
        <w:rPr>
          <w:rFonts w:asciiTheme="majorHAnsi" w:hAnsiTheme="majorHAnsi" w:cstheme="majorHAnsi"/>
          <w:b/>
          <w:sz w:val="24"/>
          <w:szCs w:val="24"/>
        </w:rPr>
        <w:t>Budget</w:t>
      </w:r>
    </w:p>
    <w:p w14:paraId="0924C130" w14:textId="7B671F41" w:rsidR="00F546D2" w:rsidRPr="00277EE1" w:rsidRDefault="00F076F8" w:rsidP="003175FA">
      <w:pPr>
        <w:pStyle w:val="Default"/>
        <w:spacing w:after="256"/>
        <w:ind w:left="420" w:hanging="420"/>
        <w:rPr>
          <w:rFonts w:asciiTheme="majorHAnsi" w:hAnsiTheme="majorHAnsi" w:cstheme="majorHAnsi"/>
          <w:color w:val="auto"/>
          <w:lang w:val="en-GB"/>
        </w:rPr>
      </w:pPr>
      <w:r w:rsidRPr="00277EE1">
        <w:rPr>
          <w:rFonts w:asciiTheme="majorHAnsi" w:hAnsiTheme="majorHAnsi" w:cstheme="majorHAnsi"/>
          <w:b/>
          <w:color w:val="auto"/>
          <w:lang w:val="en-GB"/>
        </w:rPr>
        <w:t xml:space="preserve">2.1 </w:t>
      </w:r>
      <w:r w:rsidR="00F546D2" w:rsidRPr="00277EE1">
        <w:rPr>
          <w:rFonts w:asciiTheme="majorHAnsi" w:hAnsiTheme="majorHAnsi" w:cstheme="majorHAnsi"/>
          <w:b/>
          <w:color w:val="auto"/>
          <w:lang w:val="en-GB"/>
        </w:rPr>
        <w:t>Research expenses</w:t>
      </w:r>
      <w:r w:rsidR="00F546D2" w:rsidRPr="00277EE1">
        <w:rPr>
          <w:rFonts w:asciiTheme="majorHAnsi" w:hAnsiTheme="majorHAnsi" w:cstheme="majorHAnsi"/>
          <w:color w:val="auto"/>
          <w:lang w:val="en-GB"/>
        </w:rPr>
        <w:t xml:space="preserve"> consist of </w:t>
      </w:r>
      <w:r w:rsidR="00F546D2" w:rsidRPr="00277EE1">
        <w:rPr>
          <w:rFonts w:asciiTheme="majorHAnsi" w:hAnsiTheme="majorHAnsi" w:cstheme="majorHAnsi"/>
          <w:b/>
          <w:color w:val="auto"/>
          <w:lang w:val="en-GB"/>
        </w:rPr>
        <w:t>direct costs</w:t>
      </w:r>
      <w:r w:rsidR="00F546D2" w:rsidRPr="00277EE1">
        <w:rPr>
          <w:rFonts w:asciiTheme="majorHAnsi" w:hAnsiTheme="majorHAnsi" w:cstheme="majorHAnsi"/>
          <w:color w:val="auto"/>
          <w:lang w:val="en-GB"/>
        </w:rPr>
        <w:t xml:space="preserve"> (personnel costs</w:t>
      </w:r>
      <w:r w:rsidR="00702BA5" w:rsidRPr="00277EE1">
        <w:rPr>
          <w:rFonts w:asciiTheme="majorHAnsi" w:hAnsiTheme="majorHAnsi" w:cstheme="majorHAnsi"/>
          <w:color w:val="auto"/>
          <w:lang w:val="en-GB"/>
        </w:rPr>
        <w:t>,</w:t>
      </w:r>
      <w:r w:rsidR="00F546D2" w:rsidRPr="00277EE1">
        <w:rPr>
          <w:rFonts w:asciiTheme="majorHAnsi" w:hAnsiTheme="majorHAnsi" w:cstheme="majorHAnsi"/>
          <w:color w:val="auto"/>
          <w:lang w:val="en-GB"/>
        </w:rPr>
        <w:t xml:space="preserve"> travel costs and other direct costs)</w:t>
      </w:r>
      <w:r w:rsidR="00701F0C">
        <w:rPr>
          <w:rFonts w:asciiTheme="majorHAnsi" w:hAnsiTheme="majorHAnsi" w:cstheme="majorHAnsi"/>
          <w:color w:val="auto"/>
          <w:lang w:val="en-GB"/>
        </w:rPr>
        <w:t xml:space="preserve"> </w:t>
      </w:r>
      <w:r w:rsidR="00F546D2" w:rsidRPr="00277EE1">
        <w:rPr>
          <w:rFonts w:asciiTheme="majorHAnsi" w:hAnsiTheme="majorHAnsi" w:cstheme="majorHAnsi"/>
          <w:color w:val="auto"/>
          <w:lang w:val="en-GB"/>
        </w:rPr>
        <w:t xml:space="preserve">and </w:t>
      </w:r>
      <w:r w:rsidR="00F546D2" w:rsidRPr="00277EE1">
        <w:rPr>
          <w:rFonts w:asciiTheme="majorHAnsi" w:hAnsiTheme="majorHAnsi" w:cstheme="majorHAnsi"/>
          <w:b/>
          <w:color w:val="auto"/>
          <w:lang w:val="en-GB"/>
        </w:rPr>
        <w:t>subcontracting costs</w:t>
      </w:r>
      <w:r w:rsidR="00F546D2" w:rsidRPr="00277EE1">
        <w:rPr>
          <w:rFonts w:asciiTheme="majorHAnsi" w:hAnsiTheme="majorHAnsi" w:cstheme="majorHAnsi"/>
          <w:color w:val="auto"/>
          <w:lang w:val="en-GB"/>
        </w:rPr>
        <w:t xml:space="preserve">. The research expenses must be used to carry out the project and </w:t>
      </w:r>
      <w:r w:rsidR="00B91A3A" w:rsidRPr="00277EE1">
        <w:rPr>
          <w:rFonts w:asciiTheme="majorHAnsi" w:hAnsiTheme="majorHAnsi" w:cstheme="majorHAnsi"/>
          <w:color w:val="auto"/>
          <w:lang w:val="en-GB"/>
        </w:rPr>
        <w:t>be</w:t>
      </w:r>
      <w:r w:rsidR="00F546D2" w:rsidRPr="00277EE1">
        <w:rPr>
          <w:rFonts w:asciiTheme="majorHAnsi" w:hAnsiTheme="majorHAnsi" w:cstheme="majorHAnsi"/>
          <w:color w:val="auto"/>
          <w:lang w:val="en-GB"/>
        </w:rPr>
        <w:t xml:space="preserve"> </w:t>
      </w:r>
      <w:r w:rsidR="00000B0C" w:rsidRPr="00277EE1">
        <w:rPr>
          <w:rFonts w:asciiTheme="majorHAnsi" w:hAnsiTheme="majorHAnsi" w:cstheme="majorHAnsi"/>
          <w:color w:val="auto"/>
          <w:lang w:val="en-GB"/>
        </w:rPr>
        <w:t>separately</w:t>
      </w:r>
      <w:r w:rsidR="00F546D2" w:rsidRPr="00277EE1">
        <w:rPr>
          <w:rFonts w:asciiTheme="majorHAnsi" w:hAnsiTheme="majorHAnsi" w:cstheme="majorHAnsi"/>
          <w:color w:val="auto"/>
          <w:lang w:val="en-GB"/>
        </w:rPr>
        <w:t xml:space="preserve"> identifiable.</w:t>
      </w:r>
    </w:p>
    <w:p w14:paraId="6213FE04" w14:textId="603073EE" w:rsidR="00F546D2" w:rsidRPr="00277EE1" w:rsidRDefault="00F076F8" w:rsidP="003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sidRPr="00277EE1">
        <w:rPr>
          <w:rFonts w:asciiTheme="majorHAnsi" w:hAnsiTheme="majorHAnsi" w:cstheme="majorHAnsi"/>
          <w:b/>
          <w:sz w:val="24"/>
          <w:szCs w:val="24"/>
        </w:rPr>
        <w:t xml:space="preserve">2.2 </w:t>
      </w:r>
      <w:r w:rsidR="00F546D2" w:rsidRPr="00277EE1">
        <w:rPr>
          <w:rFonts w:asciiTheme="majorHAnsi" w:hAnsiTheme="majorHAnsi" w:cstheme="majorHAnsi"/>
          <w:b/>
          <w:sz w:val="24"/>
          <w:szCs w:val="24"/>
        </w:rPr>
        <w:t>Direct costs</w:t>
      </w:r>
      <w:r w:rsidR="00F546D2" w:rsidRPr="00277EE1">
        <w:rPr>
          <w:rFonts w:asciiTheme="majorHAnsi" w:hAnsiTheme="majorHAnsi" w:cstheme="majorHAnsi"/>
          <w:sz w:val="24"/>
          <w:szCs w:val="24"/>
        </w:rPr>
        <w:t xml:space="preserve"> </w:t>
      </w:r>
    </w:p>
    <w:p w14:paraId="7DFDAF72" w14:textId="59FEEB10" w:rsidR="00B91A3A" w:rsidRPr="00277EE1" w:rsidRDefault="004231C2" w:rsidP="003175FA">
      <w:pPr>
        <w:pStyle w:val="Loendilik"/>
        <w:numPr>
          <w:ilvl w:val="2"/>
          <w:numId w:val="18"/>
        </w:num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ind w:left="1004"/>
        <w:rPr>
          <w:rFonts w:asciiTheme="majorHAnsi" w:hAnsiTheme="majorHAnsi" w:cstheme="majorHAnsi"/>
          <w:sz w:val="24"/>
          <w:szCs w:val="24"/>
        </w:rPr>
      </w:pPr>
      <w:r w:rsidRPr="00277EE1">
        <w:rPr>
          <w:rFonts w:asciiTheme="majorHAnsi" w:hAnsiTheme="majorHAnsi" w:cstheme="majorHAnsi"/>
          <w:b/>
          <w:bCs/>
          <w:sz w:val="24"/>
          <w:szCs w:val="24"/>
        </w:rPr>
        <w:t>Person</w:t>
      </w:r>
      <w:r w:rsidR="001946BA" w:rsidRPr="00277EE1">
        <w:rPr>
          <w:rFonts w:asciiTheme="majorHAnsi" w:hAnsiTheme="majorHAnsi" w:cstheme="majorHAnsi"/>
          <w:b/>
          <w:bCs/>
          <w:sz w:val="24"/>
          <w:szCs w:val="24"/>
        </w:rPr>
        <w:t>ne</w:t>
      </w:r>
      <w:r w:rsidRPr="00277EE1">
        <w:rPr>
          <w:rFonts w:asciiTheme="majorHAnsi" w:hAnsiTheme="majorHAnsi" w:cstheme="majorHAnsi"/>
          <w:b/>
          <w:bCs/>
          <w:sz w:val="24"/>
          <w:szCs w:val="24"/>
        </w:rPr>
        <w:t>l costs</w:t>
      </w:r>
      <w:r w:rsidR="00F546D2" w:rsidRPr="00277EE1">
        <w:rPr>
          <w:rFonts w:asciiTheme="majorHAnsi" w:hAnsiTheme="majorHAnsi" w:cstheme="majorHAnsi"/>
          <w:b/>
          <w:bCs/>
          <w:sz w:val="24"/>
          <w:szCs w:val="24"/>
        </w:rPr>
        <w:t xml:space="preserve"> </w:t>
      </w:r>
      <w:r w:rsidR="00A7650F" w:rsidRPr="00277EE1">
        <w:rPr>
          <w:rFonts w:asciiTheme="majorHAnsi" w:hAnsiTheme="majorHAnsi" w:cstheme="majorHAnsi"/>
          <w:bCs/>
          <w:sz w:val="24"/>
          <w:szCs w:val="24"/>
        </w:rPr>
        <w:t>are monthly salaries</w:t>
      </w:r>
      <w:r w:rsidRPr="00277EE1">
        <w:rPr>
          <w:rFonts w:asciiTheme="majorHAnsi" w:hAnsiTheme="majorHAnsi" w:cstheme="majorHAnsi"/>
          <w:bCs/>
          <w:sz w:val="24"/>
          <w:szCs w:val="24"/>
        </w:rPr>
        <w:t xml:space="preserve"> </w:t>
      </w:r>
      <w:r w:rsidR="009A0958" w:rsidRPr="00277EE1">
        <w:rPr>
          <w:rFonts w:asciiTheme="majorHAnsi" w:hAnsiTheme="majorHAnsi" w:cstheme="majorHAnsi"/>
          <w:bCs/>
          <w:sz w:val="24"/>
          <w:szCs w:val="24"/>
        </w:rPr>
        <w:t>with</w:t>
      </w:r>
      <w:r w:rsidRPr="00277EE1">
        <w:rPr>
          <w:rFonts w:asciiTheme="majorHAnsi" w:hAnsiTheme="majorHAnsi" w:cstheme="majorHAnsi"/>
          <w:bCs/>
          <w:sz w:val="24"/>
          <w:szCs w:val="24"/>
        </w:rPr>
        <w:t xml:space="preserve"> social security charges and all other statutory costs</w:t>
      </w:r>
      <w:r w:rsidRPr="00277EE1">
        <w:rPr>
          <w:rFonts w:asciiTheme="majorHAnsi" w:hAnsiTheme="majorHAnsi" w:cstheme="majorHAnsi"/>
          <w:b/>
          <w:bCs/>
          <w:sz w:val="24"/>
          <w:szCs w:val="24"/>
        </w:rPr>
        <w:t xml:space="preserve"> </w:t>
      </w:r>
      <w:r w:rsidR="00F546D2" w:rsidRPr="00277EE1">
        <w:rPr>
          <w:rFonts w:asciiTheme="majorHAnsi" w:hAnsiTheme="majorHAnsi" w:cstheme="majorHAnsi"/>
          <w:sz w:val="24"/>
          <w:szCs w:val="24"/>
        </w:rPr>
        <w:t xml:space="preserve">of the </w:t>
      </w:r>
      <w:r w:rsidR="00702BA5" w:rsidRPr="00277EE1">
        <w:rPr>
          <w:rFonts w:asciiTheme="majorHAnsi" w:hAnsiTheme="majorHAnsi" w:cstheme="majorHAnsi"/>
          <w:sz w:val="24"/>
          <w:szCs w:val="24"/>
        </w:rPr>
        <w:t xml:space="preserve">project </w:t>
      </w:r>
      <w:r w:rsidR="00A7650F" w:rsidRPr="00277EE1">
        <w:rPr>
          <w:rFonts w:asciiTheme="majorHAnsi" w:hAnsiTheme="majorHAnsi" w:cstheme="majorHAnsi"/>
          <w:sz w:val="24"/>
          <w:szCs w:val="24"/>
        </w:rPr>
        <w:t>participants</w:t>
      </w:r>
      <w:r w:rsidR="00702BA5" w:rsidRPr="00277EE1">
        <w:rPr>
          <w:rFonts w:asciiTheme="majorHAnsi" w:hAnsiTheme="majorHAnsi" w:cstheme="majorHAnsi"/>
          <w:sz w:val="24"/>
          <w:szCs w:val="24"/>
        </w:rPr>
        <w:t xml:space="preserve">, </w:t>
      </w:r>
      <w:r w:rsidR="009942C2" w:rsidRPr="00277EE1">
        <w:rPr>
          <w:rFonts w:asciiTheme="majorHAnsi" w:hAnsiTheme="majorHAnsi" w:cstheme="majorHAnsi"/>
          <w:sz w:val="24"/>
          <w:szCs w:val="24"/>
        </w:rPr>
        <w:t xml:space="preserve">calculated </w:t>
      </w:r>
      <w:r w:rsidR="00F546D2" w:rsidRPr="00277EE1">
        <w:rPr>
          <w:rFonts w:asciiTheme="majorHAnsi" w:hAnsiTheme="majorHAnsi" w:cstheme="majorHAnsi"/>
          <w:sz w:val="24"/>
          <w:szCs w:val="24"/>
        </w:rPr>
        <w:t>according to the</w:t>
      </w:r>
      <w:r w:rsidR="00A7650F" w:rsidRPr="00277EE1">
        <w:rPr>
          <w:rFonts w:asciiTheme="majorHAnsi" w:hAnsiTheme="majorHAnsi" w:cstheme="majorHAnsi"/>
          <w:sz w:val="24"/>
          <w:szCs w:val="24"/>
        </w:rPr>
        <w:t>ir</w:t>
      </w:r>
      <w:r w:rsidR="00F546D2" w:rsidRPr="00277EE1">
        <w:rPr>
          <w:rFonts w:asciiTheme="majorHAnsi" w:hAnsiTheme="majorHAnsi" w:cstheme="majorHAnsi"/>
          <w:sz w:val="24"/>
          <w:szCs w:val="24"/>
        </w:rPr>
        <w:t xml:space="preserve"> </w:t>
      </w:r>
      <w:r w:rsidR="00A7650F" w:rsidRPr="00277EE1">
        <w:rPr>
          <w:rFonts w:asciiTheme="majorHAnsi" w:hAnsiTheme="majorHAnsi" w:cstheme="majorHAnsi"/>
          <w:sz w:val="24"/>
          <w:szCs w:val="24"/>
        </w:rPr>
        <w:t>commitment</w:t>
      </w:r>
      <w:r w:rsidR="00F546D2" w:rsidRPr="00277EE1">
        <w:rPr>
          <w:rFonts w:asciiTheme="majorHAnsi" w:hAnsiTheme="majorHAnsi" w:cstheme="majorHAnsi"/>
          <w:sz w:val="24"/>
          <w:szCs w:val="24"/>
        </w:rPr>
        <w:t xml:space="preserve"> and </w:t>
      </w:r>
      <w:r w:rsidR="00000B0C" w:rsidRPr="00277EE1">
        <w:rPr>
          <w:rFonts w:asciiTheme="majorHAnsi" w:hAnsiTheme="majorHAnsi" w:cstheme="majorHAnsi"/>
          <w:sz w:val="24"/>
          <w:szCs w:val="24"/>
        </w:rPr>
        <w:t xml:space="preserve">in proportion </w:t>
      </w:r>
      <w:r w:rsidR="00F546D2" w:rsidRPr="00277EE1">
        <w:rPr>
          <w:rFonts w:asciiTheme="majorHAnsi" w:hAnsiTheme="majorHAnsi" w:cstheme="majorHAnsi"/>
          <w:sz w:val="24"/>
          <w:szCs w:val="24"/>
        </w:rPr>
        <w:t xml:space="preserve">to their total </w:t>
      </w:r>
      <w:r w:rsidR="00E92897" w:rsidRPr="00277EE1">
        <w:rPr>
          <w:rFonts w:asciiTheme="majorHAnsi" w:hAnsiTheme="majorHAnsi" w:cstheme="majorHAnsi"/>
          <w:sz w:val="24"/>
          <w:szCs w:val="24"/>
        </w:rPr>
        <w:t>workload</w:t>
      </w:r>
      <w:r w:rsidR="00F546D2" w:rsidRPr="00277EE1">
        <w:rPr>
          <w:rFonts w:asciiTheme="majorHAnsi" w:hAnsiTheme="majorHAnsi" w:cstheme="majorHAnsi"/>
          <w:sz w:val="24"/>
          <w:szCs w:val="24"/>
        </w:rPr>
        <w:t xml:space="preserve"> at their Host Institution</w:t>
      </w:r>
      <w:r w:rsidR="009A0958" w:rsidRPr="00277EE1">
        <w:rPr>
          <w:rFonts w:asciiTheme="majorHAnsi" w:hAnsiTheme="majorHAnsi" w:cstheme="majorHAnsi"/>
          <w:sz w:val="24"/>
          <w:szCs w:val="24"/>
        </w:rPr>
        <w:t>.</w:t>
      </w:r>
    </w:p>
    <w:p w14:paraId="0903458E" w14:textId="7C7E4CF7" w:rsidR="00F546D2" w:rsidRPr="00277EE1" w:rsidRDefault="00F546D2" w:rsidP="003175FA">
      <w:pPr>
        <w:pStyle w:val="Loendilik"/>
        <w:numPr>
          <w:ilvl w:val="2"/>
          <w:numId w:val="18"/>
        </w:num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ind w:left="1004"/>
        <w:rPr>
          <w:rFonts w:asciiTheme="majorHAnsi" w:hAnsiTheme="majorHAnsi" w:cstheme="majorHAnsi"/>
          <w:sz w:val="24"/>
          <w:szCs w:val="24"/>
        </w:rPr>
      </w:pPr>
      <w:r w:rsidRPr="00277EE1">
        <w:rPr>
          <w:rFonts w:asciiTheme="majorHAnsi" w:hAnsiTheme="majorHAnsi" w:cstheme="majorHAnsi"/>
          <w:b/>
          <w:sz w:val="24"/>
          <w:szCs w:val="24"/>
        </w:rPr>
        <w:t>Other direct costs</w:t>
      </w:r>
      <w:r w:rsidRPr="00277EE1">
        <w:rPr>
          <w:rFonts w:asciiTheme="majorHAnsi" w:hAnsiTheme="majorHAnsi" w:cstheme="majorHAnsi"/>
          <w:sz w:val="24"/>
          <w:szCs w:val="24"/>
        </w:rPr>
        <w:t xml:space="preserve"> are:</w:t>
      </w:r>
    </w:p>
    <w:p w14:paraId="5D8FFB80" w14:textId="305C0C25" w:rsidR="00F546D2" w:rsidRDefault="009A16AF" w:rsidP="003175FA">
      <w:pPr>
        <w:pStyle w:val="Loendilik"/>
        <w:numPr>
          <w:ilvl w:val="0"/>
          <w:numId w:val="20"/>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1800"/>
        <w:rPr>
          <w:rFonts w:asciiTheme="majorHAnsi" w:hAnsiTheme="majorHAnsi" w:cstheme="majorHAnsi"/>
          <w:sz w:val="24"/>
          <w:szCs w:val="24"/>
        </w:rPr>
      </w:pPr>
      <w:r>
        <w:rPr>
          <w:rFonts w:asciiTheme="majorHAnsi" w:hAnsiTheme="majorHAnsi" w:cstheme="majorHAnsi"/>
          <w:sz w:val="24"/>
          <w:szCs w:val="24"/>
        </w:rPr>
        <w:t>t</w:t>
      </w:r>
      <w:r w:rsidRPr="009A16AF">
        <w:rPr>
          <w:rFonts w:asciiTheme="majorHAnsi" w:hAnsiTheme="majorHAnsi" w:cstheme="majorHAnsi"/>
          <w:sz w:val="24"/>
          <w:szCs w:val="24"/>
        </w:rPr>
        <w:t xml:space="preserve">ravel costs </w:t>
      </w:r>
      <w:r>
        <w:rPr>
          <w:rFonts w:asciiTheme="majorHAnsi" w:hAnsiTheme="majorHAnsi" w:cstheme="majorHAnsi"/>
          <w:sz w:val="24"/>
          <w:szCs w:val="24"/>
        </w:rPr>
        <w:t xml:space="preserve">that </w:t>
      </w:r>
      <w:r w:rsidRPr="009A16AF">
        <w:rPr>
          <w:rFonts w:asciiTheme="majorHAnsi" w:hAnsiTheme="majorHAnsi" w:cstheme="majorHAnsi"/>
          <w:sz w:val="24"/>
          <w:szCs w:val="24"/>
        </w:rPr>
        <w:t xml:space="preserve">may cover expenses for transport, accommodation, daily allowances and travel Insurance only for travels </w:t>
      </w:r>
      <w:proofErr w:type="gramStart"/>
      <w:r w:rsidRPr="009A16AF">
        <w:rPr>
          <w:rFonts w:asciiTheme="majorHAnsi" w:hAnsiTheme="majorHAnsi" w:cstheme="majorHAnsi"/>
          <w:sz w:val="24"/>
          <w:szCs w:val="24"/>
        </w:rPr>
        <w:t>abroad</w:t>
      </w:r>
      <w:r w:rsidR="00F546D2" w:rsidRPr="00277EE1">
        <w:rPr>
          <w:rFonts w:asciiTheme="majorHAnsi" w:hAnsiTheme="majorHAnsi" w:cstheme="majorHAnsi"/>
          <w:sz w:val="24"/>
          <w:szCs w:val="24"/>
        </w:rPr>
        <w:t>;</w:t>
      </w:r>
      <w:proofErr w:type="gramEnd"/>
    </w:p>
    <w:p w14:paraId="56280278" w14:textId="322DB917" w:rsidR="009A16AF" w:rsidRPr="00277EE1" w:rsidRDefault="009A16AF" w:rsidP="003175FA">
      <w:pPr>
        <w:pStyle w:val="Loendilik"/>
        <w:numPr>
          <w:ilvl w:val="0"/>
          <w:numId w:val="20"/>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1800"/>
        <w:rPr>
          <w:rFonts w:asciiTheme="majorHAnsi" w:hAnsiTheme="majorHAnsi" w:cstheme="majorHAnsi"/>
          <w:sz w:val="24"/>
          <w:szCs w:val="24"/>
        </w:rPr>
      </w:pPr>
      <w:r w:rsidRPr="00277EE1">
        <w:rPr>
          <w:rFonts w:asciiTheme="majorHAnsi" w:hAnsiTheme="majorHAnsi" w:cstheme="majorHAnsi"/>
          <w:sz w:val="24"/>
          <w:szCs w:val="24"/>
        </w:rPr>
        <w:lastRenderedPageBreak/>
        <w:t xml:space="preserve">consumables and minor equipment related to the </w:t>
      </w:r>
      <w:proofErr w:type="gramStart"/>
      <w:r w:rsidRPr="00277EE1">
        <w:rPr>
          <w:rFonts w:asciiTheme="majorHAnsi" w:hAnsiTheme="majorHAnsi" w:cstheme="majorHAnsi"/>
          <w:sz w:val="24"/>
          <w:szCs w:val="24"/>
        </w:rPr>
        <w:t>project</w:t>
      </w:r>
      <w:r>
        <w:rPr>
          <w:rFonts w:asciiTheme="majorHAnsi" w:hAnsiTheme="majorHAnsi" w:cstheme="majorHAnsi"/>
          <w:sz w:val="24"/>
          <w:szCs w:val="24"/>
        </w:rPr>
        <w:t>;</w:t>
      </w:r>
      <w:proofErr w:type="gramEnd"/>
    </w:p>
    <w:p w14:paraId="77B05010" w14:textId="5CC8F7E7" w:rsidR="00F546D2" w:rsidRPr="00277EE1" w:rsidRDefault="009B614F" w:rsidP="003175FA">
      <w:pPr>
        <w:pStyle w:val="Loendilik"/>
        <w:numPr>
          <w:ilvl w:val="0"/>
          <w:numId w:val="20"/>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1800"/>
        <w:rPr>
          <w:rFonts w:asciiTheme="majorHAnsi" w:hAnsiTheme="majorHAnsi" w:cstheme="majorHAnsi"/>
          <w:sz w:val="24"/>
          <w:szCs w:val="24"/>
        </w:rPr>
      </w:pPr>
      <w:r w:rsidRPr="00277EE1">
        <w:rPr>
          <w:rFonts w:asciiTheme="majorHAnsi" w:hAnsiTheme="majorHAnsi" w:cstheme="majorHAnsi"/>
          <w:sz w:val="24"/>
          <w:szCs w:val="24"/>
        </w:rPr>
        <w:t>publication</w:t>
      </w:r>
      <w:r w:rsidR="00F546D2" w:rsidRPr="00277EE1">
        <w:rPr>
          <w:rFonts w:asciiTheme="majorHAnsi" w:hAnsiTheme="majorHAnsi" w:cstheme="majorHAnsi"/>
          <w:sz w:val="24"/>
          <w:szCs w:val="24"/>
        </w:rPr>
        <w:t xml:space="preserve"> and dissemination of project </w:t>
      </w:r>
      <w:proofErr w:type="gramStart"/>
      <w:r w:rsidR="00F546D2" w:rsidRPr="00277EE1">
        <w:rPr>
          <w:rFonts w:asciiTheme="majorHAnsi" w:hAnsiTheme="majorHAnsi" w:cstheme="majorHAnsi"/>
          <w:sz w:val="24"/>
          <w:szCs w:val="24"/>
        </w:rPr>
        <w:t>results;</w:t>
      </w:r>
      <w:proofErr w:type="gramEnd"/>
    </w:p>
    <w:p w14:paraId="41FC6B9A" w14:textId="08D806E9" w:rsidR="00F546D2" w:rsidRPr="00277EE1" w:rsidRDefault="00F546D2" w:rsidP="003175FA">
      <w:pPr>
        <w:pStyle w:val="Loendilik"/>
        <w:numPr>
          <w:ilvl w:val="0"/>
          <w:numId w:val="20"/>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1800"/>
        <w:rPr>
          <w:rFonts w:asciiTheme="majorHAnsi" w:hAnsiTheme="majorHAnsi" w:cstheme="majorHAnsi"/>
          <w:sz w:val="24"/>
          <w:szCs w:val="24"/>
        </w:rPr>
      </w:pPr>
      <w:r w:rsidRPr="00277EE1">
        <w:rPr>
          <w:rFonts w:asciiTheme="majorHAnsi" w:hAnsiTheme="majorHAnsi" w:cstheme="majorHAnsi"/>
          <w:sz w:val="24"/>
          <w:szCs w:val="24"/>
        </w:rPr>
        <w:t>organising meetings, seminars or conferences</w:t>
      </w:r>
      <w:r w:rsidR="00550721" w:rsidRPr="00277EE1">
        <w:rPr>
          <w:rFonts w:asciiTheme="majorHAnsi" w:hAnsiTheme="majorHAnsi" w:cstheme="majorHAnsi"/>
          <w:sz w:val="24"/>
          <w:szCs w:val="24"/>
        </w:rPr>
        <w:t xml:space="preserve"> (room rent, </w:t>
      </w:r>
      <w:r w:rsidR="000D3802" w:rsidRPr="00277EE1">
        <w:rPr>
          <w:rFonts w:asciiTheme="majorHAnsi" w:hAnsiTheme="majorHAnsi" w:cstheme="majorHAnsi"/>
          <w:sz w:val="24"/>
          <w:szCs w:val="24"/>
        </w:rPr>
        <w:t>catering</w:t>
      </w:r>
      <w:proofErr w:type="gramStart"/>
      <w:r w:rsidR="00550721" w:rsidRPr="00277EE1">
        <w:rPr>
          <w:rFonts w:asciiTheme="majorHAnsi" w:hAnsiTheme="majorHAnsi" w:cstheme="majorHAnsi"/>
          <w:sz w:val="24"/>
          <w:szCs w:val="24"/>
        </w:rPr>
        <w:t>)</w:t>
      </w:r>
      <w:r w:rsidRPr="00277EE1">
        <w:rPr>
          <w:rFonts w:asciiTheme="majorHAnsi" w:hAnsiTheme="majorHAnsi" w:cstheme="majorHAnsi"/>
          <w:sz w:val="24"/>
          <w:szCs w:val="24"/>
        </w:rPr>
        <w:t>;</w:t>
      </w:r>
      <w:proofErr w:type="gramEnd"/>
      <w:r w:rsidRPr="00277EE1">
        <w:rPr>
          <w:rFonts w:asciiTheme="majorHAnsi" w:hAnsiTheme="majorHAnsi" w:cstheme="majorHAnsi"/>
          <w:sz w:val="24"/>
          <w:szCs w:val="24"/>
        </w:rPr>
        <w:t xml:space="preserve"> </w:t>
      </w:r>
    </w:p>
    <w:p w14:paraId="698CF960" w14:textId="594C726E" w:rsidR="00CF1962" w:rsidRDefault="00CF1962" w:rsidP="003175FA">
      <w:pPr>
        <w:pStyle w:val="Loendilik"/>
        <w:numPr>
          <w:ilvl w:val="0"/>
          <w:numId w:val="20"/>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1800"/>
        <w:rPr>
          <w:rFonts w:asciiTheme="majorHAnsi" w:hAnsiTheme="majorHAnsi" w:cstheme="majorHAnsi"/>
          <w:sz w:val="24"/>
          <w:szCs w:val="24"/>
        </w:rPr>
      </w:pPr>
      <w:r w:rsidRPr="00277EE1">
        <w:rPr>
          <w:rFonts w:asciiTheme="majorHAnsi" w:hAnsiTheme="majorHAnsi" w:cstheme="majorHAnsi"/>
          <w:sz w:val="24"/>
          <w:szCs w:val="24"/>
        </w:rPr>
        <w:t>f</w:t>
      </w:r>
      <w:r w:rsidR="00F546D2" w:rsidRPr="00277EE1">
        <w:rPr>
          <w:rFonts w:asciiTheme="majorHAnsi" w:hAnsiTheme="majorHAnsi" w:cstheme="majorHAnsi"/>
          <w:sz w:val="24"/>
          <w:szCs w:val="24"/>
        </w:rPr>
        <w:t>ees for participat</w:t>
      </w:r>
      <w:r w:rsidR="009942C2" w:rsidRPr="00277EE1">
        <w:rPr>
          <w:rFonts w:asciiTheme="majorHAnsi" w:hAnsiTheme="majorHAnsi" w:cstheme="majorHAnsi"/>
          <w:sz w:val="24"/>
          <w:szCs w:val="24"/>
        </w:rPr>
        <w:t>i</w:t>
      </w:r>
      <w:r w:rsidR="0023523E" w:rsidRPr="00277EE1">
        <w:rPr>
          <w:rFonts w:asciiTheme="majorHAnsi" w:hAnsiTheme="majorHAnsi" w:cstheme="majorHAnsi"/>
          <w:sz w:val="24"/>
          <w:szCs w:val="24"/>
        </w:rPr>
        <w:t>ng</w:t>
      </w:r>
      <w:r w:rsidR="00F546D2" w:rsidRPr="00277EE1">
        <w:rPr>
          <w:rFonts w:asciiTheme="majorHAnsi" w:hAnsiTheme="majorHAnsi" w:cstheme="majorHAnsi"/>
          <w:sz w:val="24"/>
          <w:szCs w:val="24"/>
        </w:rPr>
        <w:t xml:space="preserve"> in scientific </w:t>
      </w:r>
      <w:r w:rsidR="00FC3E83" w:rsidRPr="00277EE1">
        <w:rPr>
          <w:rFonts w:asciiTheme="majorHAnsi" w:hAnsiTheme="majorHAnsi" w:cstheme="majorHAnsi"/>
          <w:sz w:val="24"/>
          <w:szCs w:val="24"/>
        </w:rPr>
        <w:t xml:space="preserve">forums, conferences and other events related to </w:t>
      </w:r>
      <w:r w:rsidR="0023523E" w:rsidRPr="00277EE1">
        <w:rPr>
          <w:rFonts w:asciiTheme="majorHAnsi" w:hAnsiTheme="majorHAnsi" w:cstheme="majorHAnsi"/>
          <w:sz w:val="24"/>
          <w:szCs w:val="24"/>
        </w:rPr>
        <w:t xml:space="preserve">the </w:t>
      </w:r>
      <w:proofErr w:type="gramStart"/>
      <w:r w:rsidR="00FC3E83" w:rsidRPr="00277EE1">
        <w:rPr>
          <w:rFonts w:asciiTheme="majorHAnsi" w:hAnsiTheme="majorHAnsi" w:cstheme="majorHAnsi"/>
          <w:sz w:val="24"/>
          <w:szCs w:val="24"/>
        </w:rPr>
        <w:t>project</w:t>
      </w:r>
      <w:r w:rsidR="00F546D2" w:rsidRPr="00277EE1">
        <w:rPr>
          <w:rFonts w:asciiTheme="majorHAnsi" w:hAnsiTheme="majorHAnsi" w:cstheme="majorHAnsi"/>
          <w:sz w:val="24"/>
          <w:szCs w:val="24"/>
        </w:rPr>
        <w:t>;</w:t>
      </w:r>
      <w:proofErr w:type="gramEnd"/>
    </w:p>
    <w:p w14:paraId="64CECC63" w14:textId="31E60110" w:rsidR="006737C7" w:rsidRDefault="006737C7" w:rsidP="003175FA">
      <w:pPr>
        <w:pStyle w:val="Loendilik"/>
        <w:numPr>
          <w:ilvl w:val="0"/>
          <w:numId w:val="20"/>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1800"/>
        <w:rPr>
          <w:rFonts w:asciiTheme="majorHAnsi" w:hAnsiTheme="majorHAnsi" w:cstheme="majorHAnsi"/>
          <w:sz w:val="24"/>
          <w:szCs w:val="24"/>
        </w:rPr>
      </w:pPr>
      <w:r>
        <w:rPr>
          <w:rFonts w:asciiTheme="majorHAnsi" w:hAnsiTheme="majorHAnsi" w:cstheme="majorHAnsi"/>
          <w:sz w:val="24"/>
          <w:szCs w:val="24"/>
        </w:rPr>
        <w:t xml:space="preserve">patent </w:t>
      </w:r>
      <w:proofErr w:type="gramStart"/>
      <w:r>
        <w:rPr>
          <w:rFonts w:asciiTheme="majorHAnsi" w:hAnsiTheme="majorHAnsi" w:cstheme="majorHAnsi"/>
          <w:sz w:val="24"/>
          <w:szCs w:val="24"/>
        </w:rPr>
        <w:t>costs;</w:t>
      </w:r>
      <w:proofErr w:type="gramEnd"/>
    </w:p>
    <w:p w14:paraId="350975E2" w14:textId="3A9DB19D" w:rsidR="006737C7" w:rsidRDefault="006737C7" w:rsidP="003175FA">
      <w:pPr>
        <w:pStyle w:val="Loendilik"/>
        <w:numPr>
          <w:ilvl w:val="0"/>
          <w:numId w:val="20"/>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1800"/>
        <w:rPr>
          <w:rFonts w:asciiTheme="majorHAnsi" w:hAnsiTheme="majorHAnsi" w:cstheme="majorHAnsi"/>
          <w:sz w:val="24"/>
          <w:szCs w:val="24"/>
        </w:rPr>
      </w:pPr>
      <w:r w:rsidRPr="00277EE1">
        <w:rPr>
          <w:rFonts w:asciiTheme="majorHAnsi" w:hAnsiTheme="majorHAnsi" w:cstheme="majorHAnsi"/>
          <w:sz w:val="24"/>
          <w:szCs w:val="24"/>
        </w:rPr>
        <w:t>all other costs that are identifiable as clearly required for carrying out the project (</w:t>
      </w:r>
      <w:proofErr w:type="gramStart"/>
      <w:r w:rsidRPr="00277EE1">
        <w:rPr>
          <w:rFonts w:asciiTheme="majorHAnsi" w:hAnsiTheme="majorHAnsi" w:cstheme="majorHAnsi"/>
          <w:sz w:val="24"/>
          <w:szCs w:val="24"/>
        </w:rPr>
        <w:t>e.g.</w:t>
      </w:r>
      <w:proofErr w:type="gramEnd"/>
      <w:r w:rsidRPr="00277EE1">
        <w:rPr>
          <w:rFonts w:asciiTheme="majorHAnsi" w:hAnsiTheme="majorHAnsi" w:cstheme="majorHAnsi"/>
          <w:sz w:val="24"/>
          <w:szCs w:val="24"/>
        </w:rPr>
        <w:t xml:space="preserve"> translation, copy editing, webpage hosting, etc</w:t>
      </w:r>
      <w:r>
        <w:rPr>
          <w:rFonts w:asciiTheme="majorHAnsi" w:hAnsiTheme="majorHAnsi" w:cstheme="majorHAnsi"/>
          <w:sz w:val="24"/>
          <w:szCs w:val="24"/>
        </w:rPr>
        <w:t xml:space="preserve">.) </w:t>
      </w:r>
      <w:r w:rsidRPr="006737C7">
        <w:rPr>
          <w:rFonts w:asciiTheme="majorHAnsi" w:hAnsiTheme="majorHAnsi" w:cstheme="majorHAnsi"/>
          <w:sz w:val="24"/>
          <w:szCs w:val="24"/>
        </w:rPr>
        <w:t>and comply with the eligible costs</w:t>
      </w:r>
      <w:r>
        <w:rPr>
          <w:rFonts w:asciiTheme="majorHAnsi" w:hAnsiTheme="majorHAnsi" w:cstheme="majorHAnsi"/>
          <w:sz w:val="24"/>
          <w:szCs w:val="24"/>
        </w:rPr>
        <w:t>.</w:t>
      </w:r>
    </w:p>
    <w:p w14:paraId="27ADA9A5" w14:textId="5FB8AC5F" w:rsidR="009870CD" w:rsidRDefault="009870CD" w:rsidP="006737C7">
      <w:pPr>
        <w:pStyle w:val="Loendilik"/>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2378"/>
        <w:rPr>
          <w:rFonts w:asciiTheme="majorHAnsi" w:hAnsiTheme="majorHAnsi" w:cstheme="majorHAnsi"/>
          <w:sz w:val="24"/>
          <w:szCs w:val="24"/>
        </w:rPr>
      </w:pPr>
    </w:p>
    <w:p w14:paraId="1F63EFA5" w14:textId="586B6A44" w:rsidR="00B30128" w:rsidRPr="00277EE1" w:rsidRDefault="00F076F8" w:rsidP="00B30128">
      <w:pPr>
        <w:pStyle w:val="Default"/>
        <w:spacing w:after="240"/>
        <w:ind w:left="420" w:hanging="420"/>
        <w:rPr>
          <w:rFonts w:asciiTheme="majorHAnsi" w:hAnsiTheme="majorHAnsi" w:cstheme="majorHAnsi"/>
          <w:color w:val="auto"/>
          <w:lang w:val="en-GB"/>
        </w:rPr>
      </w:pPr>
      <w:r w:rsidRPr="00277EE1">
        <w:rPr>
          <w:rFonts w:asciiTheme="majorHAnsi" w:hAnsiTheme="majorHAnsi" w:cstheme="majorHAnsi"/>
          <w:b/>
          <w:color w:val="auto"/>
          <w:lang w:val="en-GB"/>
        </w:rPr>
        <w:t>2.</w:t>
      </w:r>
      <w:r w:rsidR="00351BEE" w:rsidRPr="00277EE1">
        <w:rPr>
          <w:rFonts w:asciiTheme="majorHAnsi" w:hAnsiTheme="majorHAnsi" w:cstheme="majorHAnsi"/>
          <w:b/>
          <w:color w:val="auto"/>
          <w:lang w:val="en-GB"/>
        </w:rPr>
        <w:t>2.</w:t>
      </w:r>
      <w:r w:rsidR="00481F34">
        <w:rPr>
          <w:rFonts w:asciiTheme="majorHAnsi" w:hAnsiTheme="majorHAnsi" w:cstheme="majorHAnsi"/>
          <w:b/>
          <w:color w:val="auto"/>
          <w:lang w:val="en-GB"/>
        </w:rPr>
        <w:t xml:space="preserve">4 </w:t>
      </w:r>
      <w:r w:rsidR="004043DF" w:rsidRPr="00277EE1">
        <w:rPr>
          <w:rFonts w:asciiTheme="majorHAnsi" w:hAnsiTheme="majorHAnsi" w:cstheme="majorHAnsi"/>
          <w:b/>
          <w:color w:val="auto"/>
          <w:lang w:val="en-GB"/>
        </w:rPr>
        <w:t>Subcontracting</w:t>
      </w:r>
      <w:r w:rsidR="00CF1962" w:rsidRPr="00277EE1">
        <w:rPr>
          <w:rFonts w:asciiTheme="majorHAnsi" w:hAnsiTheme="majorHAnsi" w:cstheme="majorHAnsi"/>
          <w:color w:val="auto"/>
          <w:lang w:val="en-GB"/>
        </w:rPr>
        <w:t xml:space="preserve"> </w:t>
      </w:r>
      <w:r w:rsidR="004043DF" w:rsidRPr="00277EE1">
        <w:rPr>
          <w:rFonts w:asciiTheme="majorHAnsi" w:hAnsiTheme="majorHAnsi" w:cstheme="majorHAnsi"/>
          <w:b/>
          <w:color w:val="auto"/>
          <w:lang w:val="en-GB"/>
        </w:rPr>
        <w:t>costs</w:t>
      </w:r>
      <w:r w:rsidR="004043DF" w:rsidRPr="00277EE1">
        <w:rPr>
          <w:rFonts w:asciiTheme="majorHAnsi" w:hAnsiTheme="majorHAnsi" w:cstheme="majorHAnsi"/>
          <w:color w:val="auto"/>
          <w:lang w:val="en-GB"/>
        </w:rPr>
        <w:t xml:space="preserve"> </w:t>
      </w:r>
      <w:r w:rsidR="00A7087F" w:rsidRPr="00277EE1">
        <w:rPr>
          <w:rFonts w:asciiTheme="majorHAnsi" w:hAnsiTheme="majorHAnsi" w:cstheme="majorHAnsi"/>
          <w:color w:val="auto"/>
          <w:lang w:val="en-GB"/>
        </w:rPr>
        <w:t>should cover only</w:t>
      </w:r>
      <w:r w:rsidR="00E8741E" w:rsidRPr="00277EE1">
        <w:rPr>
          <w:rFonts w:asciiTheme="majorHAnsi" w:hAnsiTheme="majorHAnsi" w:cstheme="majorHAnsi"/>
          <w:color w:val="auto"/>
          <w:lang w:val="en-GB"/>
        </w:rPr>
        <w:t xml:space="preserve"> </w:t>
      </w:r>
      <w:r w:rsidR="00A7087F" w:rsidRPr="00277EE1">
        <w:rPr>
          <w:rFonts w:asciiTheme="majorHAnsi" w:hAnsiTheme="majorHAnsi" w:cstheme="majorHAnsi"/>
          <w:color w:val="auto"/>
          <w:lang w:val="en-GB"/>
        </w:rPr>
        <w:t>additional or complementary research related tasks (</w:t>
      </w:r>
      <w:proofErr w:type="gramStart"/>
      <w:r w:rsidR="00A7087F" w:rsidRPr="00277EE1">
        <w:rPr>
          <w:rFonts w:asciiTheme="majorHAnsi" w:hAnsiTheme="majorHAnsi" w:cstheme="majorHAnsi"/>
          <w:color w:val="auto"/>
          <w:lang w:val="en-GB"/>
        </w:rPr>
        <w:t>e.g.</w:t>
      </w:r>
      <w:proofErr w:type="gramEnd"/>
      <w:r w:rsidR="00A7087F" w:rsidRPr="00277EE1">
        <w:rPr>
          <w:rFonts w:asciiTheme="majorHAnsi" w:hAnsiTheme="majorHAnsi" w:cstheme="majorHAnsi"/>
          <w:color w:val="auto"/>
          <w:lang w:val="en-GB"/>
        </w:rPr>
        <w:t xml:space="preserve"> analyses, </w:t>
      </w:r>
      <w:r w:rsidR="00E8741E" w:rsidRPr="00277EE1">
        <w:rPr>
          <w:rFonts w:asciiTheme="majorHAnsi" w:hAnsiTheme="majorHAnsi" w:cstheme="majorHAnsi"/>
          <w:color w:val="auto"/>
          <w:lang w:val="en-GB"/>
        </w:rPr>
        <w:t xml:space="preserve">conducting surveys, building a prototype, </w:t>
      </w:r>
      <w:r w:rsidR="00A7087F" w:rsidRPr="00277EE1">
        <w:rPr>
          <w:rFonts w:asciiTheme="majorHAnsi" w:hAnsiTheme="majorHAnsi" w:cstheme="majorHAnsi"/>
          <w:color w:val="auto"/>
          <w:lang w:val="en-GB"/>
        </w:rPr>
        <w:t xml:space="preserve">etc.) performed by third parties. </w:t>
      </w:r>
      <w:r w:rsidR="000D3802" w:rsidRPr="00277EE1">
        <w:rPr>
          <w:rFonts w:asciiTheme="majorHAnsi" w:hAnsiTheme="majorHAnsi" w:cstheme="majorHAnsi"/>
          <w:color w:val="auto"/>
          <w:lang w:val="en-GB"/>
        </w:rPr>
        <w:t xml:space="preserve">Subcontracting costs should not be included in the overhead calculation. </w:t>
      </w:r>
      <w:r w:rsidR="00E8741E" w:rsidRPr="00277EE1">
        <w:rPr>
          <w:rFonts w:asciiTheme="majorHAnsi" w:hAnsiTheme="majorHAnsi" w:cstheme="majorHAnsi"/>
          <w:color w:val="auto"/>
          <w:lang w:val="en-GB"/>
        </w:rPr>
        <w:t>The a</w:t>
      </w:r>
      <w:r w:rsidR="00A7087F" w:rsidRPr="00277EE1">
        <w:rPr>
          <w:rFonts w:asciiTheme="majorHAnsi" w:hAnsiTheme="majorHAnsi" w:cstheme="majorHAnsi"/>
          <w:color w:val="auto"/>
          <w:lang w:val="en-GB"/>
        </w:rPr>
        <w:t xml:space="preserve">ctivities and budget </w:t>
      </w:r>
      <w:r w:rsidR="00CF1962" w:rsidRPr="00277EE1">
        <w:rPr>
          <w:rFonts w:asciiTheme="majorHAnsi" w:hAnsiTheme="majorHAnsi" w:cstheme="majorHAnsi"/>
          <w:color w:val="auto"/>
          <w:lang w:val="en-GB"/>
        </w:rPr>
        <w:t xml:space="preserve">should </w:t>
      </w:r>
      <w:r w:rsidR="00C92EC2" w:rsidRPr="00277EE1">
        <w:rPr>
          <w:rFonts w:asciiTheme="majorHAnsi" w:hAnsiTheme="majorHAnsi" w:cstheme="majorHAnsi"/>
          <w:color w:val="auto"/>
          <w:lang w:val="en-GB"/>
        </w:rPr>
        <w:t>be described in the proposal</w:t>
      </w:r>
      <w:r w:rsidR="000D3802" w:rsidRPr="00277EE1">
        <w:rPr>
          <w:rFonts w:asciiTheme="majorHAnsi" w:hAnsiTheme="majorHAnsi" w:cstheme="majorHAnsi"/>
          <w:color w:val="auto"/>
          <w:lang w:val="en-GB"/>
        </w:rPr>
        <w:t>.</w:t>
      </w:r>
      <w:r w:rsidR="00A7087F" w:rsidRPr="00277EE1">
        <w:rPr>
          <w:rFonts w:asciiTheme="majorHAnsi" w:hAnsiTheme="majorHAnsi" w:cstheme="majorHAnsi"/>
          <w:color w:val="auto"/>
          <w:lang w:val="en-GB"/>
        </w:rPr>
        <w:t xml:space="preserve"> </w:t>
      </w:r>
      <w:r w:rsidR="004043DF" w:rsidRPr="00277EE1">
        <w:rPr>
          <w:rFonts w:asciiTheme="majorHAnsi" w:hAnsiTheme="majorHAnsi" w:cstheme="majorHAnsi"/>
          <w:color w:val="auto"/>
          <w:lang w:val="en-GB"/>
        </w:rPr>
        <w:t>Core project tasks should not be subcontracted. Subcontracting costs may not exceed 1</w:t>
      </w:r>
      <w:r w:rsidR="00B30128" w:rsidRPr="00277EE1">
        <w:rPr>
          <w:rFonts w:asciiTheme="majorHAnsi" w:hAnsiTheme="majorHAnsi" w:cstheme="majorHAnsi"/>
          <w:color w:val="auto"/>
          <w:lang w:val="en-GB"/>
        </w:rPr>
        <w:t>5</w:t>
      </w:r>
      <w:r w:rsidR="004043DF" w:rsidRPr="00277EE1">
        <w:rPr>
          <w:rFonts w:asciiTheme="majorHAnsi" w:hAnsiTheme="majorHAnsi" w:cstheme="majorHAnsi"/>
          <w:color w:val="auto"/>
          <w:lang w:val="en-GB"/>
        </w:rPr>
        <w:t>% of the total costs.</w:t>
      </w:r>
      <w:r w:rsidR="00B30128" w:rsidRPr="00277EE1">
        <w:rPr>
          <w:rFonts w:asciiTheme="majorHAnsi" w:hAnsiTheme="majorHAnsi" w:cstheme="majorHAnsi"/>
          <w:color w:val="auto"/>
          <w:lang w:val="en-GB"/>
        </w:rPr>
        <w:t xml:space="preserve"> </w:t>
      </w:r>
    </w:p>
    <w:p w14:paraId="38D406D4" w14:textId="6D2FF6FA" w:rsidR="008F2B6C" w:rsidRPr="00277EE1" w:rsidRDefault="00F076F8" w:rsidP="003175FA">
      <w:pPr>
        <w:pStyle w:val="Default"/>
        <w:spacing w:after="240"/>
        <w:ind w:left="420" w:hanging="420"/>
        <w:rPr>
          <w:rFonts w:asciiTheme="majorHAnsi" w:hAnsiTheme="majorHAnsi" w:cstheme="majorHAnsi"/>
          <w:color w:val="auto"/>
          <w:lang w:val="en-GB"/>
        </w:rPr>
      </w:pPr>
      <w:r w:rsidRPr="00277EE1">
        <w:rPr>
          <w:rFonts w:asciiTheme="majorHAnsi" w:hAnsiTheme="majorHAnsi" w:cstheme="majorHAnsi"/>
          <w:b/>
          <w:color w:val="auto"/>
          <w:lang w:val="en-GB"/>
        </w:rPr>
        <w:t xml:space="preserve">2.4 </w:t>
      </w:r>
      <w:r w:rsidR="00FB03AA" w:rsidRPr="00277EE1">
        <w:rPr>
          <w:rFonts w:asciiTheme="majorHAnsi" w:hAnsiTheme="majorHAnsi" w:cstheme="majorHAnsi"/>
          <w:b/>
          <w:color w:val="auto"/>
          <w:lang w:val="en-GB"/>
        </w:rPr>
        <w:t xml:space="preserve">Indirect costs </w:t>
      </w:r>
      <w:r w:rsidR="0064340C">
        <w:rPr>
          <w:rFonts w:asciiTheme="majorHAnsi" w:hAnsiTheme="majorHAnsi" w:cstheme="majorHAnsi"/>
          <w:b/>
          <w:color w:val="auto"/>
          <w:lang w:val="en-GB"/>
        </w:rPr>
        <w:t>(</w:t>
      </w:r>
      <w:r w:rsidR="00FB03AA" w:rsidRPr="00277EE1">
        <w:rPr>
          <w:rFonts w:asciiTheme="majorHAnsi" w:hAnsiTheme="majorHAnsi" w:cstheme="majorHAnsi"/>
          <w:b/>
          <w:color w:val="auto"/>
          <w:lang w:val="en-GB"/>
        </w:rPr>
        <w:t>o</w:t>
      </w:r>
      <w:r w:rsidR="008F2B6C" w:rsidRPr="00277EE1">
        <w:rPr>
          <w:rFonts w:asciiTheme="majorHAnsi" w:hAnsiTheme="majorHAnsi" w:cstheme="majorHAnsi"/>
          <w:b/>
          <w:color w:val="auto"/>
          <w:lang w:val="en-GB"/>
        </w:rPr>
        <w:t>verhead</w:t>
      </w:r>
      <w:r w:rsidR="0064340C">
        <w:rPr>
          <w:rFonts w:asciiTheme="majorHAnsi" w:hAnsiTheme="majorHAnsi" w:cstheme="majorHAnsi"/>
          <w:b/>
          <w:color w:val="auto"/>
          <w:lang w:val="en-GB"/>
        </w:rPr>
        <w:t xml:space="preserve">) </w:t>
      </w:r>
      <w:r w:rsidR="0064340C" w:rsidRPr="00277EE1">
        <w:rPr>
          <w:rFonts w:asciiTheme="majorHAnsi" w:hAnsiTheme="majorHAnsi" w:cstheme="majorHAnsi"/>
          <w:color w:val="auto"/>
          <w:lang w:val="en-GB"/>
        </w:rPr>
        <w:t xml:space="preserve">may not exceed </w:t>
      </w:r>
      <w:r w:rsidR="0064340C">
        <w:rPr>
          <w:rFonts w:asciiTheme="majorHAnsi" w:hAnsiTheme="majorHAnsi" w:cstheme="majorHAnsi"/>
          <w:color w:val="auto"/>
          <w:lang w:val="en-GB"/>
        </w:rPr>
        <w:t>15</w:t>
      </w:r>
      <w:r w:rsidR="0064340C" w:rsidRPr="00277EE1">
        <w:rPr>
          <w:rFonts w:asciiTheme="majorHAnsi" w:hAnsiTheme="majorHAnsi" w:cstheme="majorHAnsi"/>
          <w:color w:val="auto"/>
          <w:lang w:val="en-GB"/>
        </w:rPr>
        <w:t xml:space="preserve">% </w:t>
      </w:r>
      <w:r w:rsidR="0064340C">
        <w:rPr>
          <w:rFonts w:asciiTheme="majorHAnsi" w:hAnsiTheme="majorHAnsi" w:cstheme="majorHAnsi"/>
          <w:color w:val="auto"/>
          <w:lang w:val="en-GB"/>
        </w:rPr>
        <w:t xml:space="preserve">of </w:t>
      </w:r>
      <w:r w:rsidR="000D708E">
        <w:rPr>
          <w:rFonts w:asciiTheme="majorHAnsi" w:hAnsiTheme="majorHAnsi" w:cstheme="majorHAnsi"/>
          <w:b/>
          <w:color w:val="auto"/>
          <w:lang w:val="en-GB"/>
        </w:rPr>
        <w:t xml:space="preserve">the personnel </w:t>
      </w:r>
      <w:r w:rsidR="00B31EF7" w:rsidRPr="00277EE1">
        <w:rPr>
          <w:rFonts w:asciiTheme="majorHAnsi" w:hAnsiTheme="majorHAnsi" w:cstheme="majorHAnsi"/>
          <w:b/>
          <w:color w:val="auto"/>
          <w:lang w:val="en-GB"/>
        </w:rPr>
        <w:t>costs</w:t>
      </w:r>
      <w:r w:rsidR="008F2B6C" w:rsidRPr="00277EE1">
        <w:rPr>
          <w:rFonts w:asciiTheme="majorHAnsi" w:hAnsiTheme="majorHAnsi" w:cstheme="majorHAnsi"/>
          <w:color w:val="auto"/>
          <w:lang w:val="en-GB"/>
        </w:rPr>
        <w:t xml:space="preserve"> and should cover </w:t>
      </w:r>
      <w:r w:rsidR="00B31EF7" w:rsidRPr="00277EE1">
        <w:rPr>
          <w:rFonts w:asciiTheme="majorHAnsi" w:hAnsiTheme="majorHAnsi" w:cstheme="majorHAnsi"/>
          <w:color w:val="auto"/>
          <w:lang w:val="en-GB"/>
        </w:rPr>
        <w:t xml:space="preserve">the </w:t>
      </w:r>
      <w:r w:rsidR="008F2B6C" w:rsidRPr="00277EE1">
        <w:rPr>
          <w:rFonts w:asciiTheme="majorHAnsi" w:hAnsiTheme="majorHAnsi" w:cstheme="majorHAnsi"/>
          <w:color w:val="auto"/>
          <w:lang w:val="en-GB"/>
        </w:rPr>
        <w:t>general expenses of the Host Institution</w:t>
      </w:r>
      <w:r w:rsidR="00CE2C35" w:rsidRPr="00277EE1">
        <w:rPr>
          <w:rFonts w:asciiTheme="majorHAnsi" w:hAnsiTheme="majorHAnsi" w:cstheme="majorHAnsi"/>
          <w:color w:val="auto"/>
          <w:lang w:val="en-GB"/>
        </w:rPr>
        <w:t>. C</w:t>
      </w:r>
      <w:r w:rsidR="008F2B6C" w:rsidRPr="00277EE1">
        <w:rPr>
          <w:rFonts w:asciiTheme="majorHAnsi" w:hAnsiTheme="majorHAnsi" w:cstheme="majorHAnsi"/>
          <w:color w:val="auto"/>
          <w:lang w:val="en-GB"/>
        </w:rPr>
        <w:t>osts for equipment and services intended for public use (</w:t>
      </w:r>
      <w:proofErr w:type="gramStart"/>
      <w:r w:rsidR="0064340C">
        <w:rPr>
          <w:rFonts w:asciiTheme="majorHAnsi" w:hAnsiTheme="majorHAnsi" w:cstheme="majorHAnsi"/>
          <w:color w:val="auto"/>
          <w:lang w:val="en-GB"/>
        </w:rPr>
        <w:t>e.g.</w:t>
      </w:r>
      <w:proofErr w:type="gramEnd"/>
      <w:r w:rsidR="0064340C">
        <w:rPr>
          <w:rFonts w:asciiTheme="majorHAnsi" w:hAnsiTheme="majorHAnsi" w:cstheme="majorHAnsi"/>
          <w:color w:val="auto"/>
          <w:lang w:val="en-GB"/>
        </w:rPr>
        <w:t xml:space="preserve"> </w:t>
      </w:r>
      <w:r w:rsidR="00B31EF7" w:rsidRPr="00277EE1">
        <w:rPr>
          <w:rFonts w:asciiTheme="majorHAnsi" w:hAnsiTheme="majorHAnsi" w:cstheme="majorHAnsi"/>
          <w:color w:val="auto"/>
          <w:lang w:val="en-GB"/>
        </w:rPr>
        <w:t xml:space="preserve">a </w:t>
      </w:r>
      <w:r w:rsidR="008F2B6C" w:rsidRPr="00277EE1">
        <w:rPr>
          <w:rFonts w:asciiTheme="majorHAnsi" w:hAnsiTheme="majorHAnsi" w:cstheme="majorHAnsi"/>
          <w:color w:val="auto"/>
          <w:lang w:val="en-GB"/>
        </w:rPr>
        <w:t xml:space="preserve">copy machine or </w:t>
      </w:r>
      <w:r w:rsidR="00B31EF7" w:rsidRPr="00277EE1">
        <w:rPr>
          <w:rFonts w:asciiTheme="majorHAnsi" w:hAnsiTheme="majorHAnsi" w:cstheme="majorHAnsi"/>
          <w:color w:val="auto"/>
          <w:lang w:val="en-GB"/>
        </w:rPr>
        <w:t xml:space="preserve">a </w:t>
      </w:r>
      <w:r w:rsidR="008F2B6C" w:rsidRPr="00277EE1">
        <w:rPr>
          <w:rFonts w:asciiTheme="majorHAnsi" w:hAnsiTheme="majorHAnsi" w:cstheme="majorHAnsi"/>
          <w:color w:val="auto"/>
          <w:lang w:val="en-GB"/>
        </w:rPr>
        <w:t xml:space="preserve">printer </w:t>
      </w:r>
      <w:r w:rsidR="00B31EF7" w:rsidRPr="00277EE1">
        <w:rPr>
          <w:rFonts w:asciiTheme="majorHAnsi" w:hAnsiTheme="majorHAnsi" w:cstheme="majorHAnsi"/>
          <w:color w:val="auto"/>
          <w:lang w:val="en-GB"/>
        </w:rPr>
        <w:t xml:space="preserve">that is </w:t>
      </w:r>
      <w:r w:rsidR="008F2B6C" w:rsidRPr="00277EE1">
        <w:rPr>
          <w:rFonts w:asciiTheme="majorHAnsi" w:hAnsiTheme="majorHAnsi" w:cstheme="majorHAnsi"/>
          <w:color w:val="auto"/>
          <w:lang w:val="en-GB"/>
        </w:rPr>
        <w:t>publicly used, phone bills, copy service, etc.) s</w:t>
      </w:r>
      <w:r w:rsidR="00F3284A" w:rsidRPr="00277EE1">
        <w:rPr>
          <w:rFonts w:asciiTheme="majorHAnsi" w:hAnsiTheme="majorHAnsi" w:cstheme="majorHAnsi"/>
          <w:color w:val="auto"/>
          <w:lang w:val="en-GB"/>
        </w:rPr>
        <w:t>hould</w:t>
      </w:r>
      <w:r w:rsidR="008F2B6C" w:rsidRPr="00277EE1">
        <w:rPr>
          <w:rFonts w:asciiTheme="majorHAnsi" w:hAnsiTheme="majorHAnsi" w:cstheme="majorHAnsi"/>
          <w:color w:val="auto"/>
          <w:lang w:val="en-GB"/>
        </w:rPr>
        <w:t xml:space="preserve"> be covered from the overhead.</w:t>
      </w:r>
      <w:r w:rsidR="00A65BBA" w:rsidRPr="00277EE1">
        <w:rPr>
          <w:rFonts w:asciiTheme="majorHAnsi" w:hAnsiTheme="majorHAnsi" w:cstheme="majorHAnsi"/>
          <w:color w:val="auto"/>
          <w:lang w:val="en-GB"/>
        </w:rPr>
        <w:t xml:space="preserve"> </w:t>
      </w:r>
    </w:p>
    <w:p w14:paraId="2A95D9DD" w14:textId="489082FC" w:rsidR="0017312C" w:rsidRDefault="00F546D2" w:rsidP="00FA0089">
      <w:pPr>
        <w:pStyle w:val="Default"/>
        <w:numPr>
          <w:ilvl w:val="1"/>
          <w:numId w:val="21"/>
        </w:numPr>
        <w:spacing w:after="240"/>
        <w:rPr>
          <w:rFonts w:asciiTheme="majorHAnsi" w:hAnsiTheme="majorHAnsi" w:cstheme="majorHAnsi"/>
          <w:color w:val="auto"/>
          <w:lang w:val="en-GB"/>
        </w:rPr>
      </w:pPr>
      <w:r w:rsidRPr="00277EE1">
        <w:rPr>
          <w:rFonts w:asciiTheme="majorHAnsi" w:hAnsiTheme="majorHAnsi" w:cstheme="majorHAnsi"/>
          <w:b/>
          <w:color w:val="auto"/>
          <w:lang w:val="en-GB"/>
        </w:rPr>
        <w:t>Double funding</w:t>
      </w:r>
      <w:r w:rsidR="0017312C" w:rsidRPr="00277EE1">
        <w:rPr>
          <w:rFonts w:asciiTheme="majorHAnsi" w:hAnsiTheme="majorHAnsi" w:cstheme="majorHAnsi"/>
          <w:color w:val="auto"/>
          <w:lang w:val="en-GB"/>
        </w:rPr>
        <w:t xml:space="preserve"> of activities is not acceptable.</w:t>
      </w:r>
    </w:p>
    <w:p w14:paraId="3410C9A0" w14:textId="34B2EE36" w:rsidR="0064340C" w:rsidRPr="00662AD4" w:rsidRDefault="00346B5F" w:rsidP="00662AD4">
      <w:pPr>
        <w:pStyle w:val="Default"/>
        <w:numPr>
          <w:ilvl w:val="1"/>
          <w:numId w:val="21"/>
        </w:numPr>
        <w:spacing w:after="240"/>
        <w:rPr>
          <w:rFonts w:asciiTheme="majorHAnsi" w:hAnsiTheme="majorHAnsi" w:cstheme="majorHAnsi"/>
          <w:color w:val="auto"/>
          <w:lang w:val="en-GB"/>
        </w:rPr>
      </w:pPr>
      <w:r w:rsidRPr="00346B5F">
        <w:rPr>
          <w:rFonts w:asciiTheme="majorHAnsi" w:hAnsiTheme="majorHAnsi" w:cstheme="majorHAnsi"/>
          <w:color w:val="auto"/>
          <w:lang w:val="en-GB"/>
        </w:rPr>
        <w:t xml:space="preserve">If several Estonian institutions </w:t>
      </w:r>
      <w:r w:rsidR="00BA692C">
        <w:rPr>
          <w:rFonts w:asciiTheme="majorHAnsi" w:hAnsiTheme="majorHAnsi" w:cstheme="majorHAnsi"/>
          <w:color w:val="auto"/>
          <w:lang w:val="en-GB"/>
        </w:rPr>
        <w:t>participate</w:t>
      </w:r>
      <w:r w:rsidRPr="00346B5F">
        <w:rPr>
          <w:rFonts w:asciiTheme="majorHAnsi" w:hAnsiTheme="majorHAnsi" w:cstheme="majorHAnsi"/>
          <w:color w:val="auto"/>
          <w:lang w:val="en-GB"/>
        </w:rPr>
        <w:t xml:space="preserve"> in one proposal, the </w:t>
      </w:r>
      <w:r w:rsidR="00662AD4">
        <w:rPr>
          <w:rFonts w:asciiTheme="majorHAnsi" w:hAnsiTheme="majorHAnsi" w:cstheme="majorHAnsi"/>
          <w:color w:val="auto"/>
          <w:lang w:val="en-GB"/>
        </w:rPr>
        <w:t>sum</w:t>
      </w:r>
      <w:r w:rsidRPr="00346B5F">
        <w:rPr>
          <w:rFonts w:asciiTheme="majorHAnsi" w:hAnsiTheme="majorHAnsi" w:cstheme="majorHAnsi"/>
          <w:color w:val="auto"/>
          <w:lang w:val="en-GB"/>
        </w:rPr>
        <w:t xml:space="preserve"> </w:t>
      </w:r>
      <w:r w:rsidR="00662AD4">
        <w:rPr>
          <w:rFonts w:asciiTheme="majorHAnsi" w:hAnsiTheme="majorHAnsi" w:cstheme="majorHAnsi"/>
          <w:color w:val="auto"/>
          <w:lang w:val="en-GB"/>
        </w:rPr>
        <w:t xml:space="preserve">of their </w:t>
      </w:r>
      <w:r w:rsidRPr="00346B5F">
        <w:rPr>
          <w:rFonts w:asciiTheme="majorHAnsi" w:hAnsiTheme="majorHAnsi" w:cstheme="majorHAnsi"/>
          <w:color w:val="auto"/>
          <w:lang w:val="en-GB"/>
        </w:rPr>
        <w:t>requested budget</w:t>
      </w:r>
      <w:r w:rsidR="00662AD4">
        <w:rPr>
          <w:rFonts w:asciiTheme="majorHAnsi" w:hAnsiTheme="majorHAnsi" w:cstheme="majorHAnsi"/>
          <w:color w:val="auto"/>
          <w:lang w:val="en-GB"/>
        </w:rPr>
        <w:t>s</w:t>
      </w:r>
      <w:r w:rsidRPr="00346B5F">
        <w:rPr>
          <w:rFonts w:asciiTheme="majorHAnsi" w:hAnsiTheme="majorHAnsi" w:cstheme="majorHAnsi"/>
          <w:color w:val="auto"/>
          <w:lang w:val="en-GB"/>
        </w:rPr>
        <w:t xml:space="preserve"> </w:t>
      </w:r>
      <w:r w:rsidR="00662AD4">
        <w:rPr>
          <w:rFonts w:asciiTheme="majorHAnsi" w:hAnsiTheme="majorHAnsi" w:cstheme="majorHAnsi"/>
          <w:color w:val="auto"/>
          <w:lang w:val="en-GB"/>
        </w:rPr>
        <w:t>may not exceed</w:t>
      </w:r>
      <w:r w:rsidR="00FB1D01" w:rsidRPr="00346B5F" w:rsidDel="00FB1D01">
        <w:rPr>
          <w:rFonts w:asciiTheme="majorHAnsi" w:hAnsiTheme="majorHAnsi" w:cstheme="majorHAnsi"/>
          <w:color w:val="auto"/>
          <w:lang w:val="en-GB"/>
        </w:rPr>
        <w:t xml:space="preserve"> </w:t>
      </w:r>
      <w:r w:rsidR="00FB1D01">
        <w:rPr>
          <w:rFonts w:asciiTheme="majorHAnsi" w:hAnsiTheme="majorHAnsi" w:cstheme="majorHAnsi"/>
          <w:color w:val="auto"/>
          <w:lang w:val="en-GB"/>
        </w:rPr>
        <w:t xml:space="preserve">the maximum </w:t>
      </w:r>
      <w:r w:rsidR="00E677C5">
        <w:rPr>
          <w:rFonts w:asciiTheme="majorHAnsi" w:hAnsiTheme="majorHAnsi" w:cstheme="majorHAnsi"/>
          <w:color w:val="auto"/>
          <w:lang w:val="en-GB"/>
        </w:rPr>
        <w:t xml:space="preserve">contribution of </w:t>
      </w:r>
      <w:r w:rsidR="00E677C5" w:rsidRPr="00A244AF">
        <w:rPr>
          <w:rFonts w:asciiTheme="majorHAnsi" w:hAnsiTheme="majorHAnsi" w:cstheme="majorHAnsi"/>
          <w:color w:val="auto"/>
          <w:lang w:val="en-GB"/>
        </w:rPr>
        <w:t xml:space="preserve">the respective national </w:t>
      </w:r>
      <w:r w:rsidR="00191782" w:rsidRPr="00A244AF">
        <w:rPr>
          <w:rFonts w:asciiTheme="majorHAnsi" w:hAnsiTheme="majorHAnsi" w:cstheme="majorHAnsi"/>
          <w:color w:val="auto"/>
          <w:lang w:val="en-GB"/>
        </w:rPr>
        <w:t>F</w:t>
      </w:r>
      <w:r w:rsidR="00E677C5" w:rsidRPr="00A244AF">
        <w:rPr>
          <w:rFonts w:asciiTheme="majorHAnsi" w:hAnsiTheme="majorHAnsi" w:cstheme="majorHAnsi"/>
          <w:color w:val="auto"/>
          <w:lang w:val="en-GB"/>
        </w:rPr>
        <w:t xml:space="preserve">unding </w:t>
      </w:r>
      <w:r w:rsidR="00191782" w:rsidRPr="00A244AF">
        <w:rPr>
          <w:rFonts w:asciiTheme="majorHAnsi" w:hAnsiTheme="majorHAnsi" w:cstheme="majorHAnsi"/>
          <w:color w:val="auto"/>
          <w:lang w:val="en-GB"/>
        </w:rPr>
        <w:t>O</w:t>
      </w:r>
      <w:r w:rsidR="00E677C5" w:rsidRPr="00A244AF">
        <w:rPr>
          <w:rFonts w:asciiTheme="majorHAnsi" w:hAnsiTheme="majorHAnsi" w:cstheme="majorHAnsi"/>
          <w:color w:val="auto"/>
          <w:lang w:val="en-GB"/>
        </w:rPr>
        <w:t>rganisation</w:t>
      </w:r>
      <w:r w:rsidR="00E677C5">
        <w:rPr>
          <w:rFonts w:asciiTheme="majorHAnsi" w:hAnsiTheme="majorHAnsi" w:cstheme="majorHAnsi"/>
          <w:color w:val="auto"/>
          <w:lang w:val="en-GB"/>
        </w:rPr>
        <w:t xml:space="preserve"> </w:t>
      </w:r>
      <w:r w:rsidR="00FB1D01">
        <w:rPr>
          <w:rFonts w:asciiTheme="majorHAnsi" w:hAnsiTheme="majorHAnsi" w:cstheme="majorHAnsi"/>
          <w:color w:val="auto"/>
          <w:lang w:val="en-GB"/>
        </w:rPr>
        <w:t xml:space="preserve">indicated </w:t>
      </w:r>
      <w:r w:rsidR="00DE3B70">
        <w:rPr>
          <w:rFonts w:asciiTheme="majorHAnsi" w:hAnsiTheme="majorHAnsi" w:cstheme="majorHAnsi"/>
          <w:color w:val="auto"/>
          <w:lang w:val="en-GB"/>
        </w:rPr>
        <w:t xml:space="preserve">in </w:t>
      </w:r>
      <w:r w:rsidR="00FB1D01">
        <w:rPr>
          <w:rFonts w:asciiTheme="majorHAnsi" w:hAnsiTheme="majorHAnsi" w:cstheme="majorHAnsi"/>
          <w:color w:val="auto"/>
          <w:lang w:val="en-GB"/>
        </w:rPr>
        <w:t xml:space="preserve">the </w:t>
      </w:r>
      <w:r w:rsidR="00DE3B70">
        <w:rPr>
          <w:rFonts w:asciiTheme="majorHAnsi" w:hAnsiTheme="majorHAnsi" w:cstheme="majorHAnsi"/>
          <w:color w:val="auto"/>
          <w:lang w:val="en-GB"/>
        </w:rPr>
        <w:t>call documents.</w:t>
      </w:r>
    </w:p>
    <w:p w14:paraId="3C154E3C" w14:textId="3DA5B8AA" w:rsidR="00370EF7" w:rsidRPr="00277EE1" w:rsidRDefault="00F076F8" w:rsidP="00FA0089">
      <w:pPr>
        <w:pStyle w:val="Default"/>
        <w:spacing w:before="360" w:after="240"/>
        <w:rPr>
          <w:rFonts w:asciiTheme="majorHAnsi" w:hAnsiTheme="majorHAnsi" w:cstheme="majorHAnsi"/>
          <w:b/>
          <w:color w:val="auto"/>
          <w:lang w:val="en-GB"/>
        </w:rPr>
      </w:pPr>
      <w:r w:rsidRPr="00277EE1">
        <w:rPr>
          <w:rFonts w:asciiTheme="majorHAnsi" w:hAnsiTheme="majorHAnsi" w:cstheme="majorHAnsi"/>
          <w:b/>
          <w:iCs/>
          <w:color w:val="auto"/>
          <w:lang w:val="en-GB"/>
        </w:rPr>
        <w:t xml:space="preserve">3. </w:t>
      </w:r>
      <w:r w:rsidR="008F3EC3" w:rsidRPr="00277EE1">
        <w:rPr>
          <w:rFonts w:asciiTheme="majorHAnsi" w:hAnsiTheme="majorHAnsi" w:cstheme="majorHAnsi"/>
          <w:b/>
          <w:iCs/>
          <w:color w:val="auto"/>
          <w:lang w:val="en-GB"/>
        </w:rPr>
        <w:t xml:space="preserve">State </w:t>
      </w:r>
      <w:r w:rsidR="00B31EF7" w:rsidRPr="00277EE1">
        <w:rPr>
          <w:rFonts w:asciiTheme="majorHAnsi" w:hAnsiTheme="majorHAnsi" w:cstheme="majorHAnsi"/>
          <w:b/>
          <w:iCs/>
          <w:color w:val="auto"/>
          <w:lang w:val="en-GB"/>
        </w:rPr>
        <w:t>A</w:t>
      </w:r>
      <w:r w:rsidR="008F3EC3" w:rsidRPr="00277EE1">
        <w:rPr>
          <w:rFonts w:asciiTheme="majorHAnsi" w:hAnsiTheme="majorHAnsi" w:cstheme="majorHAnsi"/>
          <w:b/>
          <w:iCs/>
          <w:color w:val="auto"/>
          <w:lang w:val="en-GB"/>
        </w:rPr>
        <w:t>id</w:t>
      </w:r>
    </w:p>
    <w:p w14:paraId="34E5FD24" w14:textId="77777777" w:rsidR="00307E89" w:rsidRDefault="00B325F1" w:rsidP="00307E89">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EU Regulations on State </w:t>
      </w:r>
      <w:r w:rsidR="00A77010" w:rsidRPr="00277EE1">
        <w:rPr>
          <w:rFonts w:asciiTheme="majorHAnsi" w:hAnsiTheme="majorHAnsi" w:cstheme="majorHAnsi"/>
          <w:iCs/>
          <w:sz w:val="24"/>
          <w:szCs w:val="24"/>
        </w:rPr>
        <w:t>a</w:t>
      </w:r>
      <w:r w:rsidRPr="00277EE1">
        <w:rPr>
          <w:rFonts w:asciiTheme="majorHAnsi" w:hAnsiTheme="majorHAnsi" w:cstheme="majorHAnsi"/>
          <w:iCs/>
          <w:sz w:val="24"/>
          <w:szCs w:val="24"/>
        </w:rPr>
        <w:t>id</w:t>
      </w:r>
      <w:r w:rsidR="00E457DE" w:rsidRPr="00277EE1">
        <w:rPr>
          <w:rFonts w:asciiTheme="majorHAnsi" w:hAnsiTheme="majorHAnsi" w:cstheme="majorHAnsi"/>
          <w:iCs/>
          <w:sz w:val="24"/>
          <w:szCs w:val="24"/>
        </w:rPr>
        <w:t xml:space="preserve"> and </w:t>
      </w:r>
      <w:r w:rsidR="00A77010" w:rsidRPr="00277EE1">
        <w:rPr>
          <w:rFonts w:asciiTheme="majorHAnsi" w:hAnsiTheme="majorHAnsi" w:cstheme="majorHAnsi"/>
          <w:iCs/>
          <w:sz w:val="24"/>
          <w:szCs w:val="24"/>
        </w:rPr>
        <w:t>d</w:t>
      </w:r>
      <w:r w:rsidR="00E457DE" w:rsidRPr="00277EE1">
        <w:rPr>
          <w:rFonts w:asciiTheme="majorHAnsi" w:hAnsiTheme="majorHAnsi" w:cstheme="majorHAnsi"/>
          <w:iCs/>
          <w:sz w:val="24"/>
          <w:szCs w:val="24"/>
        </w:rPr>
        <w:t xml:space="preserve">e </w:t>
      </w:r>
      <w:r w:rsidR="00A77010" w:rsidRPr="00277EE1">
        <w:rPr>
          <w:rFonts w:asciiTheme="majorHAnsi" w:hAnsiTheme="majorHAnsi" w:cstheme="majorHAnsi"/>
          <w:iCs/>
          <w:sz w:val="24"/>
          <w:szCs w:val="24"/>
        </w:rPr>
        <w:t>m</w:t>
      </w:r>
      <w:r w:rsidR="00E457DE" w:rsidRPr="00277EE1">
        <w:rPr>
          <w:rFonts w:asciiTheme="majorHAnsi" w:hAnsiTheme="majorHAnsi" w:cstheme="majorHAnsi"/>
          <w:iCs/>
          <w:sz w:val="24"/>
          <w:szCs w:val="24"/>
        </w:rPr>
        <w:t xml:space="preserve">inimis </w:t>
      </w:r>
      <w:r w:rsidR="00A77010" w:rsidRPr="00277EE1">
        <w:rPr>
          <w:rFonts w:asciiTheme="majorHAnsi" w:hAnsiTheme="majorHAnsi" w:cstheme="majorHAnsi"/>
          <w:iCs/>
          <w:sz w:val="24"/>
          <w:szCs w:val="24"/>
        </w:rPr>
        <w:t>a</w:t>
      </w:r>
      <w:r w:rsidR="00E457DE" w:rsidRPr="00277EE1">
        <w:rPr>
          <w:rFonts w:asciiTheme="majorHAnsi" w:hAnsiTheme="majorHAnsi" w:cstheme="majorHAnsi"/>
          <w:iCs/>
          <w:sz w:val="24"/>
          <w:szCs w:val="24"/>
        </w:rPr>
        <w:t>id</w:t>
      </w:r>
      <w:r w:rsidRPr="00277EE1">
        <w:rPr>
          <w:rFonts w:asciiTheme="majorHAnsi" w:hAnsiTheme="majorHAnsi" w:cstheme="majorHAnsi"/>
          <w:iCs/>
          <w:sz w:val="24"/>
          <w:szCs w:val="24"/>
        </w:rPr>
        <w:t xml:space="preserve"> must be </w:t>
      </w:r>
      <w:proofErr w:type="gramStart"/>
      <w:r w:rsidRPr="00277EE1">
        <w:rPr>
          <w:rFonts w:asciiTheme="majorHAnsi" w:hAnsiTheme="majorHAnsi" w:cstheme="majorHAnsi"/>
          <w:iCs/>
          <w:sz w:val="24"/>
          <w:szCs w:val="24"/>
        </w:rPr>
        <w:t>taken into account</w:t>
      </w:r>
      <w:proofErr w:type="gramEnd"/>
      <w:r w:rsidRPr="00277EE1">
        <w:rPr>
          <w:rFonts w:asciiTheme="majorHAnsi" w:hAnsiTheme="majorHAnsi" w:cstheme="majorHAnsi"/>
          <w:iCs/>
          <w:sz w:val="24"/>
          <w:szCs w:val="24"/>
        </w:rPr>
        <w:t xml:space="preserve"> when requesting funding.</w:t>
      </w:r>
      <w:r w:rsidR="00307E89" w:rsidRPr="00307E89">
        <w:rPr>
          <w:rFonts w:asciiTheme="majorHAnsi" w:hAnsiTheme="majorHAnsi" w:cstheme="majorHAnsi"/>
          <w:iCs/>
          <w:sz w:val="24"/>
          <w:szCs w:val="24"/>
        </w:rPr>
        <w:t xml:space="preserve"> </w:t>
      </w:r>
    </w:p>
    <w:p w14:paraId="354CF201" w14:textId="596FE661" w:rsidR="00307E89" w:rsidRPr="00277EE1" w:rsidRDefault="00307E89" w:rsidP="00307E89">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If the State aid or de minimis aid</w:t>
      </w:r>
      <w:r>
        <w:rPr>
          <w:rFonts w:asciiTheme="majorHAnsi" w:hAnsiTheme="majorHAnsi" w:cstheme="majorHAnsi"/>
          <w:iCs/>
          <w:sz w:val="24"/>
          <w:szCs w:val="24"/>
        </w:rPr>
        <w:t xml:space="preserve"> regulations apply</w:t>
      </w:r>
      <w:r w:rsidRPr="00277EE1">
        <w:rPr>
          <w:rFonts w:asciiTheme="majorHAnsi" w:hAnsiTheme="majorHAnsi" w:cstheme="majorHAnsi"/>
          <w:iCs/>
          <w:sz w:val="24"/>
          <w:szCs w:val="24"/>
        </w:rPr>
        <w:t xml:space="preserve">, the </w:t>
      </w:r>
      <w:r>
        <w:rPr>
          <w:rFonts w:asciiTheme="majorHAnsi" w:hAnsiTheme="majorHAnsi" w:cstheme="majorHAnsi"/>
          <w:iCs/>
          <w:sz w:val="24"/>
          <w:szCs w:val="24"/>
        </w:rPr>
        <w:t>funding</w:t>
      </w:r>
      <w:r w:rsidRPr="00277EE1">
        <w:rPr>
          <w:rFonts w:asciiTheme="majorHAnsi" w:hAnsiTheme="majorHAnsi" w:cstheme="majorHAnsi"/>
          <w:iCs/>
          <w:sz w:val="24"/>
          <w:szCs w:val="24"/>
        </w:rPr>
        <w:t xml:space="preserve"> will not be granted to a Host Institution who </w:t>
      </w:r>
      <w:r>
        <w:rPr>
          <w:rFonts w:asciiTheme="majorHAnsi" w:hAnsiTheme="majorHAnsi" w:cstheme="majorHAnsi"/>
          <w:iCs/>
          <w:sz w:val="24"/>
          <w:szCs w:val="24"/>
        </w:rPr>
        <w:t>has been</w:t>
      </w:r>
      <w:r w:rsidRPr="00277EE1">
        <w:rPr>
          <w:rFonts w:asciiTheme="majorHAnsi" w:hAnsiTheme="majorHAnsi" w:cstheme="majorHAnsi"/>
          <w:iCs/>
          <w:sz w:val="24"/>
          <w:szCs w:val="24"/>
        </w:rPr>
        <w:t xml:space="preserve"> subject to a </w:t>
      </w:r>
      <w:r>
        <w:rPr>
          <w:rFonts w:asciiTheme="majorHAnsi" w:hAnsiTheme="majorHAnsi" w:cstheme="majorHAnsi"/>
          <w:iCs/>
          <w:sz w:val="24"/>
          <w:szCs w:val="24"/>
        </w:rPr>
        <w:t xml:space="preserve">funding </w:t>
      </w:r>
      <w:r w:rsidRPr="00277EE1">
        <w:rPr>
          <w:rFonts w:asciiTheme="majorHAnsi" w:hAnsiTheme="majorHAnsi" w:cstheme="majorHAnsi"/>
          <w:iCs/>
          <w:sz w:val="24"/>
          <w:szCs w:val="24"/>
        </w:rPr>
        <w:t xml:space="preserve">withdrawal decision pursuant to a previous European Commission decision </w:t>
      </w:r>
      <w:r>
        <w:rPr>
          <w:rFonts w:asciiTheme="majorHAnsi" w:hAnsiTheme="majorHAnsi" w:cstheme="majorHAnsi"/>
          <w:iCs/>
          <w:sz w:val="24"/>
          <w:szCs w:val="24"/>
        </w:rPr>
        <w:t xml:space="preserve">that </w:t>
      </w:r>
      <w:r w:rsidRPr="00277EE1">
        <w:rPr>
          <w:rFonts w:asciiTheme="majorHAnsi" w:hAnsiTheme="majorHAnsi" w:cstheme="majorHAnsi"/>
          <w:iCs/>
          <w:sz w:val="24"/>
          <w:szCs w:val="24"/>
        </w:rPr>
        <w:t>deem</w:t>
      </w:r>
      <w:r>
        <w:rPr>
          <w:rFonts w:asciiTheme="majorHAnsi" w:hAnsiTheme="majorHAnsi" w:cstheme="majorHAnsi"/>
          <w:iCs/>
          <w:sz w:val="24"/>
          <w:szCs w:val="24"/>
        </w:rPr>
        <w:t>ed</w:t>
      </w:r>
      <w:r w:rsidRPr="00277EE1">
        <w:rPr>
          <w:rFonts w:asciiTheme="majorHAnsi" w:hAnsiTheme="majorHAnsi" w:cstheme="majorHAnsi"/>
          <w:iCs/>
          <w:sz w:val="24"/>
          <w:szCs w:val="24"/>
        </w:rPr>
        <w:t xml:space="preserve"> the aid illegal and incompatible with the common </w:t>
      </w:r>
      <w:proofErr w:type="gramStart"/>
      <w:r w:rsidRPr="00277EE1">
        <w:rPr>
          <w:rFonts w:asciiTheme="majorHAnsi" w:hAnsiTheme="majorHAnsi" w:cstheme="majorHAnsi"/>
          <w:iCs/>
          <w:sz w:val="24"/>
          <w:szCs w:val="24"/>
        </w:rPr>
        <w:t>market</w:t>
      </w:r>
      <w:r w:rsidRPr="0044797E">
        <w:rPr>
          <w:rFonts w:asciiTheme="majorHAnsi" w:hAnsiTheme="majorHAnsi" w:cstheme="majorHAnsi"/>
          <w:iCs/>
          <w:sz w:val="24"/>
          <w:szCs w:val="24"/>
        </w:rPr>
        <w:t xml:space="preserve">, </w:t>
      </w:r>
      <w:r w:rsidRPr="00150D1D">
        <w:rPr>
          <w:rFonts w:asciiTheme="majorHAnsi" w:hAnsiTheme="majorHAnsi" w:cstheme="majorHAnsi"/>
          <w:iCs/>
          <w:sz w:val="24"/>
          <w:szCs w:val="24"/>
        </w:rPr>
        <w:t>if</w:t>
      </w:r>
      <w:proofErr w:type="gramEnd"/>
      <w:r w:rsidRPr="00150D1D">
        <w:rPr>
          <w:rFonts w:asciiTheme="majorHAnsi" w:hAnsiTheme="majorHAnsi" w:cstheme="majorHAnsi"/>
          <w:iCs/>
          <w:sz w:val="24"/>
          <w:szCs w:val="24"/>
        </w:rPr>
        <w:t xml:space="preserve"> that decision has not been complied with</w:t>
      </w:r>
      <w:r w:rsidRPr="00277EE1">
        <w:rPr>
          <w:rFonts w:asciiTheme="majorHAnsi" w:hAnsiTheme="majorHAnsi" w:cstheme="majorHAnsi"/>
          <w:iCs/>
          <w:sz w:val="24"/>
          <w:szCs w:val="24"/>
        </w:rPr>
        <w:t>.</w:t>
      </w:r>
    </w:p>
    <w:p w14:paraId="6F6E31BB" w14:textId="77BEC2AF" w:rsidR="007051E4" w:rsidRPr="00277EE1" w:rsidRDefault="0043267D" w:rsidP="008D5506">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Pr>
          <w:rFonts w:asciiTheme="majorHAnsi" w:hAnsiTheme="majorHAnsi" w:cstheme="majorHAnsi"/>
          <w:iCs/>
          <w:sz w:val="24"/>
          <w:szCs w:val="24"/>
        </w:rPr>
        <w:t>The funding</w:t>
      </w:r>
      <w:r w:rsidRPr="00277EE1">
        <w:rPr>
          <w:rFonts w:asciiTheme="majorHAnsi" w:hAnsiTheme="majorHAnsi" w:cstheme="majorHAnsi"/>
          <w:iCs/>
          <w:sz w:val="24"/>
          <w:szCs w:val="24"/>
        </w:rPr>
        <w:t xml:space="preserve"> </w:t>
      </w:r>
      <w:r w:rsidR="00A77010" w:rsidRPr="00277EE1">
        <w:rPr>
          <w:rFonts w:asciiTheme="majorHAnsi" w:hAnsiTheme="majorHAnsi" w:cstheme="majorHAnsi"/>
          <w:iCs/>
          <w:sz w:val="24"/>
          <w:szCs w:val="24"/>
        </w:rPr>
        <w:t>is</w:t>
      </w:r>
      <w:r w:rsidR="007051E4" w:rsidRPr="00277EE1">
        <w:rPr>
          <w:rFonts w:asciiTheme="majorHAnsi" w:hAnsiTheme="majorHAnsi" w:cstheme="majorHAnsi"/>
          <w:iCs/>
          <w:sz w:val="24"/>
          <w:szCs w:val="24"/>
        </w:rPr>
        <w:t xml:space="preserve"> not considered State </w:t>
      </w:r>
      <w:r w:rsidR="00A77010" w:rsidRPr="00277EE1">
        <w:rPr>
          <w:rFonts w:asciiTheme="majorHAnsi" w:hAnsiTheme="majorHAnsi" w:cstheme="majorHAnsi"/>
          <w:iCs/>
          <w:sz w:val="24"/>
          <w:szCs w:val="24"/>
        </w:rPr>
        <w:t>a</w:t>
      </w:r>
      <w:r w:rsidR="007051E4" w:rsidRPr="00277EE1">
        <w:rPr>
          <w:rFonts w:asciiTheme="majorHAnsi" w:hAnsiTheme="majorHAnsi" w:cstheme="majorHAnsi"/>
          <w:iCs/>
          <w:sz w:val="24"/>
          <w:szCs w:val="24"/>
        </w:rPr>
        <w:t xml:space="preserve">id for research and development, if the project has ties to the non-economic </w:t>
      </w:r>
      <w:r w:rsidR="00643B9D" w:rsidRPr="00277EE1">
        <w:rPr>
          <w:rFonts w:asciiTheme="majorHAnsi" w:hAnsiTheme="majorHAnsi" w:cstheme="majorHAnsi"/>
          <w:iCs/>
          <w:sz w:val="24"/>
          <w:szCs w:val="24"/>
        </w:rPr>
        <w:t xml:space="preserve">activities of the Research (or Host) Institution, </w:t>
      </w:r>
      <w:r w:rsidR="00AD5D72" w:rsidRPr="00277EE1">
        <w:rPr>
          <w:rFonts w:asciiTheme="majorHAnsi" w:hAnsiTheme="majorHAnsi" w:cstheme="majorHAnsi"/>
          <w:iCs/>
          <w:sz w:val="24"/>
          <w:szCs w:val="24"/>
        </w:rPr>
        <w:t>if</w:t>
      </w:r>
      <w:r w:rsidR="0044723E" w:rsidRPr="00277EE1">
        <w:rPr>
          <w:rFonts w:asciiTheme="majorHAnsi" w:hAnsiTheme="majorHAnsi" w:cstheme="majorHAnsi"/>
          <w:iCs/>
          <w:sz w:val="24"/>
          <w:szCs w:val="24"/>
        </w:rPr>
        <w:t xml:space="preserve"> the research and development activities and the related costs, funding and revenue can be clearly </w:t>
      </w:r>
      <w:r w:rsidR="0071248E" w:rsidRPr="00277EE1">
        <w:rPr>
          <w:rFonts w:asciiTheme="majorHAnsi" w:hAnsiTheme="majorHAnsi" w:cstheme="majorHAnsi"/>
          <w:iCs/>
          <w:sz w:val="24"/>
          <w:szCs w:val="24"/>
        </w:rPr>
        <w:t>separated</w:t>
      </w:r>
      <w:r w:rsidR="0044723E" w:rsidRPr="00277EE1">
        <w:rPr>
          <w:rFonts w:asciiTheme="majorHAnsi" w:hAnsiTheme="majorHAnsi" w:cstheme="majorHAnsi"/>
          <w:iCs/>
          <w:sz w:val="24"/>
          <w:szCs w:val="24"/>
        </w:rPr>
        <w:t xml:space="preserve">, thus </w:t>
      </w:r>
      <w:r w:rsidR="0071248E" w:rsidRPr="00277EE1">
        <w:rPr>
          <w:rFonts w:asciiTheme="majorHAnsi" w:hAnsiTheme="majorHAnsi" w:cstheme="majorHAnsi"/>
          <w:iCs/>
          <w:sz w:val="24"/>
          <w:szCs w:val="24"/>
        </w:rPr>
        <w:t>avoiding</w:t>
      </w:r>
      <w:r w:rsidR="0044723E" w:rsidRPr="00277EE1">
        <w:rPr>
          <w:rFonts w:asciiTheme="majorHAnsi" w:hAnsiTheme="majorHAnsi" w:cstheme="majorHAnsi"/>
          <w:iCs/>
          <w:sz w:val="24"/>
          <w:szCs w:val="24"/>
        </w:rPr>
        <w:t xml:space="preserve"> </w:t>
      </w:r>
      <w:r w:rsidR="0071248E" w:rsidRPr="00277EE1">
        <w:rPr>
          <w:rFonts w:asciiTheme="majorHAnsi" w:hAnsiTheme="majorHAnsi" w:cstheme="majorHAnsi"/>
          <w:iCs/>
          <w:sz w:val="24"/>
          <w:szCs w:val="24"/>
        </w:rPr>
        <w:t>the</w:t>
      </w:r>
      <w:r w:rsidR="0044723E" w:rsidRPr="00277EE1">
        <w:rPr>
          <w:rFonts w:asciiTheme="majorHAnsi" w:hAnsiTheme="majorHAnsi" w:cstheme="majorHAnsi"/>
          <w:iCs/>
          <w:sz w:val="24"/>
          <w:szCs w:val="24"/>
        </w:rPr>
        <w:t xml:space="preserve"> cross</w:t>
      </w:r>
      <w:r w:rsidR="00E11386" w:rsidRPr="00277EE1">
        <w:rPr>
          <w:rFonts w:asciiTheme="majorHAnsi" w:hAnsiTheme="majorHAnsi" w:cstheme="majorHAnsi"/>
          <w:iCs/>
          <w:sz w:val="24"/>
          <w:szCs w:val="24"/>
        </w:rPr>
        <w:t xml:space="preserve"> </w:t>
      </w:r>
      <w:r w:rsidR="0044723E" w:rsidRPr="00277EE1">
        <w:rPr>
          <w:rFonts w:asciiTheme="majorHAnsi" w:hAnsiTheme="majorHAnsi" w:cstheme="majorHAnsi"/>
          <w:iCs/>
          <w:sz w:val="24"/>
          <w:szCs w:val="24"/>
        </w:rPr>
        <w:t>subsidisation of economic activity.</w:t>
      </w:r>
    </w:p>
    <w:p w14:paraId="3921FDE4" w14:textId="5A3F1EEF" w:rsidR="00D34D94" w:rsidRPr="00277EE1" w:rsidRDefault="00A77010" w:rsidP="008D5506">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The c</w:t>
      </w:r>
      <w:r w:rsidR="00E11386" w:rsidRPr="00277EE1">
        <w:rPr>
          <w:rFonts w:asciiTheme="majorHAnsi" w:hAnsiTheme="majorHAnsi" w:cstheme="majorHAnsi"/>
          <w:iCs/>
          <w:sz w:val="24"/>
          <w:szCs w:val="24"/>
        </w:rPr>
        <w:t xml:space="preserve">riteria defined in </w:t>
      </w:r>
      <w:r w:rsidRPr="00277EE1">
        <w:rPr>
          <w:rFonts w:asciiTheme="majorHAnsi" w:hAnsiTheme="majorHAnsi" w:cstheme="majorHAnsi"/>
          <w:iCs/>
          <w:sz w:val="24"/>
          <w:szCs w:val="24"/>
        </w:rPr>
        <w:t>Clauses</w:t>
      </w:r>
      <w:r w:rsidR="00E11386" w:rsidRPr="00277EE1">
        <w:rPr>
          <w:rFonts w:asciiTheme="majorHAnsi" w:hAnsiTheme="majorHAnsi" w:cstheme="majorHAnsi"/>
          <w:iCs/>
          <w:sz w:val="24"/>
          <w:szCs w:val="24"/>
        </w:rPr>
        <w:t xml:space="preserve"> 17</w:t>
      </w:r>
      <w:r w:rsidR="00662AD4">
        <w:rPr>
          <w:rFonts w:asciiTheme="majorHAnsi" w:hAnsiTheme="majorHAnsi" w:cstheme="majorHAnsi"/>
          <w:iCs/>
          <w:sz w:val="24"/>
          <w:szCs w:val="24"/>
        </w:rPr>
        <w:t>–</w:t>
      </w:r>
      <w:r w:rsidR="00E11386" w:rsidRPr="00277EE1">
        <w:rPr>
          <w:rFonts w:asciiTheme="majorHAnsi" w:hAnsiTheme="majorHAnsi" w:cstheme="majorHAnsi"/>
          <w:iCs/>
          <w:sz w:val="24"/>
          <w:szCs w:val="24"/>
        </w:rPr>
        <w:t xml:space="preserve">22 of Communication from the European Commission </w:t>
      </w:r>
      <w:r w:rsidRPr="00277EE1">
        <w:rPr>
          <w:rFonts w:asciiTheme="majorHAnsi" w:hAnsiTheme="majorHAnsi" w:cstheme="majorHAnsi"/>
          <w:iCs/>
          <w:sz w:val="24"/>
          <w:szCs w:val="24"/>
        </w:rPr>
        <w:t>–</w:t>
      </w:r>
      <w:r w:rsidR="00E11386" w:rsidRPr="00277EE1">
        <w:rPr>
          <w:rFonts w:asciiTheme="majorHAnsi" w:hAnsiTheme="majorHAnsi" w:cstheme="majorHAnsi"/>
          <w:iCs/>
          <w:sz w:val="24"/>
          <w:szCs w:val="24"/>
        </w:rPr>
        <w:t xml:space="preserve"> Framework for State aid for research and development and innovation (2014/C 198/01) </w:t>
      </w:r>
      <w:r w:rsidRPr="00277EE1">
        <w:rPr>
          <w:rFonts w:asciiTheme="majorHAnsi" w:hAnsiTheme="majorHAnsi" w:cstheme="majorHAnsi"/>
          <w:iCs/>
          <w:sz w:val="24"/>
          <w:szCs w:val="24"/>
        </w:rPr>
        <w:t>forms</w:t>
      </w:r>
      <w:r w:rsidR="00E11386" w:rsidRPr="00277EE1">
        <w:rPr>
          <w:rFonts w:asciiTheme="majorHAnsi" w:hAnsiTheme="majorHAnsi" w:cstheme="majorHAnsi"/>
          <w:iCs/>
          <w:sz w:val="24"/>
          <w:szCs w:val="24"/>
        </w:rPr>
        <w:t xml:space="preserve"> the basis for determining whether the activities</w:t>
      </w:r>
      <w:r w:rsidR="0071248E" w:rsidRPr="00277EE1">
        <w:rPr>
          <w:rFonts w:asciiTheme="majorHAnsi" w:hAnsiTheme="majorHAnsi" w:cstheme="majorHAnsi"/>
          <w:iCs/>
          <w:sz w:val="24"/>
          <w:szCs w:val="24"/>
        </w:rPr>
        <w:t xml:space="preserve"> carried out</w:t>
      </w:r>
      <w:r w:rsidR="00E11386" w:rsidRPr="00277EE1">
        <w:rPr>
          <w:rFonts w:asciiTheme="majorHAnsi" w:hAnsiTheme="majorHAnsi" w:cstheme="majorHAnsi"/>
          <w:iCs/>
          <w:sz w:val="24"/>
          <w:szCs w:val="24"/>
        </w:rPr>
        <w:t xml:space="preserve"> are economic activities and whether the Host Institution is </w:t>
      </w:r>
      <w:r w:rsidR="00662AD4">
        <w:rPr>
          <w:rFonts w:asciiTheme="majorHAnsi" w:hAnsiTheme="majorHAnsi" w:cstheme="majorHAnsi"/>
          <w:iCs/>
          <w:sz w:val="24"/>
          <w:szCs w:val="24"/>
        </w:rPr>
        <w:t>a company</w:t>
      </w:r>
      <w:r w:rsidR="00E11386" w:rsidRPr="00277EE1">
        <w:rPr>
          <w:rFonts w:asciiTheme="majorHAnsi" w:hAnsiTheme="majorHAnsi" w:cstheme="majorHAnsi"/>
          <w:iCs/>
          <w:sz w:val="24"/>
          <w:szCs w:val="24"/>
        </w:rPr>
        <w:t xml:space="preserve"> </w:t>
      </w:r>
      <w:r w:rsidR="00662AD4">
        <w:rPr>
          <w:rFonts w:asciiTheme="majorHAnsi" w:hAnsiTheme="majorHAnsi" w:cstheme="majorHAnsi"/>
          <w:iCs/>
          <w:sz w:val="24"/>
          <w:szCs w:val="24"/>
        </w:rPr>
        <w:t>that</w:t>
      </w:r>
      <w:r w:rsidR="00662AD4" w:rsidRPr="00277EE1">
        <w:rPr>
          <w:rFonts w:asciiTheme="majorHAnsi" w:hAnsiTheme="majorHAnsi" w:cstheme="majorHAnsi"/>
          <w:iCs/>
          <w:sz w:val="24"/>
          <w:szCs w:val="24"/>
        </w:rPr>
        <w:t xml:space="preserve"> </w:t>
      </w:r>
      <w:r w:rsidR="0071248E" w:rsidRPr="00277EE1">
        <w:rPr>
          <w:rFonts w:asciiTheme="majorHAnsi" w:hAnsiTheme="majorHAnsi" w:cstheme="majorHAnsi"/>
          <w:iCs/>
          <w:sz w:val="24"/>
          <w:szCs w:val="24"/>
        </w:rPr>
        <w:t xml:space="preserve">is considered to be a </w:t>
      </w:r>
      <w:proofErr w:type="gramStart"/>
      <w:r w:rsidR="0071248E" w:rsidRPr="00277EE1">
        <w:rPr>
          <w:rFonts w:asciiTheme="majorHAnsi" w:hAnsiTheme="majorHAnsi" w:cstheme="majorHAnsi"/>
          <w:iCs/>
          <w:sz w:val="24"/>
          <w:szCs w:val="24"/>
        </w:rPr>
        <w:t>State</w:t>
      </w:r>
      <w:proofErr w:type="gramEnd"/>
      <w:r w:rsidR="0071248E" w:rsidRPr="00277EE1">
        <w:rPr>
          <w:rFonts w:asciiTheme="majorHAnsi" w:hAnsiTheme="majorHAnsi" w:cstheme="majorHAnsi"/>
          <w:iCs/>
          <w:sz w:val="24"/>
          <w:szCs w:val="24"/>
        </w:rPr>
        <w:t xml:space="preserve"> </w:t>
      </w:r>
      <w:r w:rsidRPr="00277EE1">
        <w:rPr>
          <w:rFonts w:asciiTheme="majorHAnsi" w:hAnsiTheme="majorHAnsi" w:cstheme="majorHAnsi"/>
          <w:iCs/>
          <w:sz w:val="24"/>
          <w:szCs w:val="24"/>
        </w:rPr>
        <w:t>a</w:t>
      </w:r>
      <w:r w:rsidR="0071248E" w:rsidRPr="00277EE1">
        <w:rPr>
          <w:rFonts w:asciiTheme="majorHAnsi" w:hAnsiTheme="majorHAnsi" w:cstheme="majorHAnsi"/>
          <w:iCs/>
          <w:sz w:val="24"/>
          <w:szCs w:val="24"/>
        </w:rPr>
        <w:t xml:space="preserve">id recipient when it receives </w:t>
      </w:r>
      <w:r w:rsidR="0043267D">
        <w:rPr>
          <w:rFonts w:asciiTheme="majorHAnsi" w:hAnsiTheme="majorHAnsi" w:cstheme="majorHAnsi"/>
          <w:iCs/>
          <w:sz w:val="24"/>
          <w:szCs w:val="24"/>
        </w:rPr>
        <w:t>funding</w:t>
      </w:r>
      <w:r w:rsidR="0071248E" w:rsidRPr="00277EE1">
        <w:rPr>
          <w:rFonts w:asciiTheme="majorHAnsi" w:hAnsiTheme="majorHAnsi" w:cstheme="majorHAnsi"/>
          <w:iCs/>
          <w:sz w:val="24"/>
          <w:szCs w:val="24"/>
        </w:rPr>
        <w:t>.</w:t>
      </w:r>
    </w:p>
    <w:p w14:paraId="5D999CBC" w14:textId="60591796" w:rsidR="00CD330C" w:rsidRPr="00277EE1" w:rsidRDefault="005400DB" w:rsidP="00FA0089">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Pr>
          <w:rFonts w:asciiTheme="majorHAnsi" w:hAnsiTheme="majorHAnsi" w:cstheme="majorHAnsi"/>
          <w:iCs/>
          <w:sz w:val="24"/>
          <w:szCs w:val="24"/>
        </w:rPr>
        <w:lastRenderedPageBreak/>
        <w:t>If</w:t>
      </w:r>
      <w:r w:rsidRPr="00277EE1">
        <w:rPr>
          <w:rFonts w:asciiTheme="majorHAnsi" w:hAnsiTheme="majorHAnsi" w:cstheme="majorHAnsi"/>
          <w:iCs/>
          <w:sz w:val="24"/>
          <w:szCs w:val="24"/>
        </w:rPr>
        <w:t xml:space="preserve"> </w:t>
      </w:r>
      <w:r w:rsidR="00450C96">
        <w:rPr>
          <w:rFonts w:asciiTheme="majorHAnsi" w:hAnsiTheme="majorHAnsi" w:cstheme="majorHAnsi"/>
          <w:iCs/>
          <w:sz w:val="24"/>
          <w:szCs w:val="24"/>
        </w:rPr>
        <w:t>the institution</w:t>
      </w:r>
      <w:r w:rsidR="0071248E" w:rsidRPr="00277EE1">
        <w:rPr>
          <w:rFonts w:asciiTheme="majorHAnsi" w:hAnsiTheme="majorHAnsi" w:cstheme="majorHAnsi"/>
          <w:iCs/>
          <w:sz w:val="24"/>
          <w:szCs w:val="24"/>
        </w:rPr>
        <w:t xml:space="preserve"> applies for State </w:t>
      </w:r>
      <w:r w:rsidR="00A77010" w:rsidRPr="00277EE1">
        <w:rPr>
          <w:rFonts w:asciiTheme="majorHAnsi" w:hAnsiTheme="majorHAnsi" w:cstheme="majorHAnsi"/>
          <w:iCs/>
          <w:sz w:val="24"/>
          <w:szCs w:val="24"/>
        </w:rPr>
        <w:t>a</w:t>
      </w:r>
      <w:r w:rsidR="0071248E" w:rsidRPr="00277EE1">
        <w:rPr>
          <w:rFonts w:asciiTheme="majorHAnsi" w:hAnsiTheme="majorHAnsi" w:cstheme="majorHAnsi"/>
          <w:iCs/>
          <w:sz w:val="24"/>
          <w:szCs w:val="24"/>
        </w:rPr>
        <w:t xml:space="preserve">id or </w:t>
      </w:r>
      <w:r w:rsidR="00A77010" w:rsidRPr="00277EE1">
        <w:rPr>
          <w:rFonts w:asciiTheme="majorHAnsi" w:hAnsiTheme="majorHAnsi" w:cstheme="majorHAnsi"/>
          <w:iCs/>
          <w:sz w:val="24"/>
          <w:szCs w:val="24"/>
        </w:rPr>
        <w:t>d</w:t>
      </w:r>
      <w:r w:rsidR="0071248E" w:rsidRPr="00277EE1">
        <w:rPr>
          <w:rFonts w:asciiTheme="majorHAnsi" w:hAnsiTheme="majorHAnsi" w:cstheme="majorHAnsi"/>
          <w:iCs/>
          <w:sz w:val="24"/>
          <w:szCs w:val="24"/>
        </w:rPr>
        <w:t xml:space="preserve">e </w:t>
      </w:r>
      <w:r w:rsidR="00A77010" w:rsidRPr="00277EE1">
        <w:rPr>
          <w:rFonts w:asciiTheme="majorHAnsi" w:hAnsiTheme="majorHAnsi" w:cstheme="majorHAnsi"/>
          <w:iCs/>
          <w:sz w:val="24"/>
          <w:szCs w:val="24"/>
        </w:rPr>
        <w:t>m</w:t>
      </w:r>
      <w:r w:rsidR="0071248E" w:rsidRPr="00277EE1">
        <w:rPr>
          <w:rFonts w:asciiTheme="majorHAnsi" w:hAnsiTheme="majorHAnsi" w:cstheme="majorHAnsi"/>
          <w:iCs/>
          <w:sz w:val="24"/>
          <w:szCs w:val="24"/>
        </w:rPr>
        <w:t xml:space="preserve">inimis </w:t>
      </w:r>
      <w:r w:rsidR="00A77010" w:rsidRPr="00277EE1">
        <w:rPr>
          <w:rFonts w:asciiTheme="majorHAnsi" w:hAnsiTheme="majorHAnsi" w:cstheme="majorHAnsi"/>
          <w:iCs/>
          <w:sz w:val="24"/>
          <w:szCs w:val="24"/>
        </w:rPr>
        <w:t>a</w:t>
      </w:r>
      <w:r w:rsidR="0071248E" w:rsidRPr="00277EE1">
        <w:rPr>
          <w:rFonts w:asciiTheme="majorHAnsi" w:hAnsiTheme="majorHAnsi" w:cstheme="majorHAnsi"/>
          <w:iCs/>
          <w:sz w:val="24"/>
          <w:szCs w:val="24"/>
        </w:rPr>
        <w:t xml:space="preserve">id, it </w:t>
      </w:r>
      <w:r w:rsidR="00AD5D72" w:rsidRPr="00277EE1">
        <w:rPr>
          <w:rFonts w:asciiTheme="majorHAnsi" w:hAnsiTheme="majorHAnsi" w:cstheme="majorHAnsi"/>
          <w:iCs/>
          <w:sz w:val="24"/>
          <w:szCs w:val="24"/>
        </w:rPr>
        <w:t>must</w:t>
      </w:r>
      <w:r w:rsidR="0071248E" w:rsidRPr="00277EE1">
        <w:rPr>
          <w:rFonts w:asciiTheme="majorHAnsi" w:hAnsiTheme="majorHAnsi" w:cstheme="majorHAnsi"/>
          <w:iCs/>
          <w:sz w:val="24"/>
          <w:szCs w:val="24"/>
        </w:rPr>
        <w:t xml:space="preserve"> fill in the </w:t>
      </w:r>
      <w:r w:rsidR="0071248E" w:rsidRPr="00277EE1">
        <w:rPr>
          <w:rFonts w:asciiTheme="majorHAnsi" w:hAnsiTheme="majorHAnsi" w:cstheme="majorHAnsi"/>
          <w:b/>
          <w:bCs/>
          <w:iCs/>
          <w:sz w:val="24"/>
          <w:szCs w:val="24"/>
        </w:rPr>
        <w:t>S</w:t>
      </w:r>
      <w:r w:rsidR="00B325F1" w:rsidRPr="00277EE1">
        <w:rPr>
          <w:rFonts w:asciiTheme="majorHAnsi" w:hAnsiTheme="majorHAnsi" w:cstheme="majorHAnsi"/>
          <w:b/>
          <w:bCs/>
          <w:iCs/>
          <w:sz w:val="24"/>
          <w:szCs w:val="24"/>
        </w:rPr>
        <w:t xml:space="preserve">tate </w:t>
      </w:r>
      <w:r w:rsidR="00A77010" w:rsidRPr="00277EE1">
        <w:rPr>
          <w:rFonts w:asciiTheme="majorHAnsi" w:hAnsiTheme="majorHAnsi" w:cstheme="majorHAnsi"/>
          <w:b/>
          <w:bCs/>
          <w:iCs/>
          <w:sz w:val="24"/>
          <w:szCs w:val="24"/>
        </w:rPr>
        <w:t>a</w:t>
      </w:r>
      <w:r w:rsidR="00B325F1" w:rsidRPr="00277EE1">
        <w:rPr>
          <w:rFonts w:asciiTheme="majorHAnsi" w:hAnsiTheme="majorHAnsi" w:cstheme="majorHAnsi"/>
          <w:b/>
          <w:bCs/>
          <w:iCs/>
          <w:sz w:val="24"/>
          <w:szCs w:val="24"/>
        </w:rPr>
        <w:t>id form</w:t>
      </w:r>
      <w:r w:rsidR="00B325F1" w:rsidRPr="00277EE1">
        <w:rPr>
          <w:rFonts w:asciiTheme="majorHAnsi" w:hAnsiTheme="majorHAnsi" w:cstheme="majorHAnsi"/>
          <w:iCs/>
          <w:sz w:val="24"/>
          <w:szCs w:val="24"/>
        </w:rPr>
        <w:t>. No tax arrears are allowed on the proposal submission date.</w:t>
      </w:r>
      <w:r w:rsidR="00CD330C" w:rsidRPr="00277EE1">
        <w:rPr>
          <w:rFonts w:asciiTheme="majorHAnsi" w:hAnsiTheme="majorHAnsi" w:cstheme="majorHAnsi"/>
          <w:iCs/>
          <w:sz w:val="24"/>
          <w:szCs w:val="24"/>
        </w:rPr>
        <w:t xml:space="preserve"> </w:t>
      </w:r>
    </w:p>
    <w:p w14:paraId="736B5AC2" w14:textId="2EB69BD7" w:rsidR="0071248E" w:rsidRPr="00277EE1" w:rsidRDefault="00A77010" w:rsidP="00FA0089">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If</w:t>
      </w:r>
      <w:r w:rsidR="0071248E" w:rsidRPr="00277EE1">
        <w:rPr>
          <w:rFonts w:asciiTheme="majorHAnsi" w:hAnsiTheme="majorHAnsi" w:cstheme="majorHAnsi"/>
          <w:iCs/>
          <w:sz w:val="24"/>
          <w:szCs w:val="24"/>
        </w:rPr>
        <w:t xml:space="preserve"> State </w:t>
      </w:r>
      <w:r w:rsidRPr="00277EE1">
        <w:rPr>
          <w:rFonts w:asciiTheme="majorHAnsi" w:hAnsiTheme="majorHAnsi" w:cstheme="majorHAnsi"/>
          <w:iCs/>
          <w:sz w:val="24"/>
          <w:szCs w:val="24"/>
        </w:rPr>
        <w:t>a</w:t>
      </w:r>
      <w:r w:rsidR="0071248E" w:rsidRPr="00277EE1">
        <w:rPr>
          <w:rFonts w:asciiTheme="majorHAnsi" w:hAnsiTheme="majorHAnsi" w:cstheme="majorHAnsi"/>
          <w:iCs/>
          <w:sz w:val="24"/>
          <w:szCs w:val="24"/>
        </w:rPr>
        <w:t xml:space="preserve">id </w:t>
      </w:r>
      <w:r w:rsidR="00A63E53">
        <w:rPr>
          <w:rFonts w:asciiTheme="majorHAnsi" w:hAnsiTheme="majorHAnsi" w:cstheme="majorHAnsi"/>
          <w:iCs/>
          <w:sz w:val="24"/>
          <w:szCs w:val="24"/>
        </w:rPr>
        <w:t>or</w:t>
      </w:r>
      <w:r w:rsidR="0071248E" w:rsidRPr="00277EE1">
        <w:rPr>
          <w:rFonts w:asciiTheme="majorHAnsi" w:hAnsiTheme="majorHAnsi" w:cstheme="majorHAnsi"/>
          <w:iCs/>
          <w:sz w:val="24"/>
          <w:szCs w:val="24"/>
        </w:rPr>
        <w:t xml:space="preserve"> </w:t>
      </w:r>
      <w:r w:rsidRPr="00277EE1">
        <w:rPr>
          <w:rFonts w:asciiTheme="majorHAnsi" w:hAnsiTheme="majorHAnsi" w:cstheme="majorHAnsi"/>
          <w:iCs/>
          <w:sz w:val="24"/>
          <w:szCs w:val="24"/>
        </w:rPr>
        <w:t>d</w:t>
      </w:r>
      <w:r w:rsidR="0071248E" w:rsidRPr="00277EE1">
        <w:rPr>
          <w:rFonts w:asciiTheme="majorHAnsi" w:hAnsiTheme="majorHAnsi" w:cstheme="majorHAnsi"/>
          <w:iCs/>
          <w:sz w:val="24"/>
          <w:szCs w:val="24"/>
        </w:rPr>
        <w:t xml:space="preserve">e </w:t>
      </w:r>
      <w:r w:rsidRPr="00277EE1">
        <w:rPr>
          <w:rFonts w:asciiTheme="majorHAnsi" w:hAnsiTheme="majorHAnsi" w:cstheme="majorHAnsi"/>
          <w:iCs/>
          <w:sz w:val="24"/>
          <w:szCs w:val="24"/>
        </w:rPr>
        <w:t>m</w:t>
      </w:r>
      <w:r w:rsidR="0071248E" w:rsidRPr="00277EE1">
        <w:rPr>
          <w:rFonts w:asciiTheme="majorHAnsi" w:hAnsiTheme="majorHAnsi" w:cstheme="majorHAnsi"/>
          <w:iCs/>
          <w:sz w:val="24"/>
          <w:szCs w:val="24"/>
        </w:rPr>
        <w:t xml:space="preserve">inimis </w:t>
      </w:r>
      <w:r w:rsidRPr="00277EE1">
        <w:rPr>
          <w:rFonts w:asciiTheme="majorHAnsi" w:hAnsiTheme="majorHAnsi" w:cstheme="majorHAnsi"/>
          <w:iCs/>
          <w:sz w:val="24"/>
          <w:szCs w:val="24"/>
        </w:rPr>
        <w:t>a</w:t>
      </w:r>
      <w:r w:rsidR="0071248E" w:rsidRPr="00277EE1">
        <w:rPr>
          <w:rFonts w:asciiTheme="majorHAnsi" w:hAnsiTheme="majorHAnsi" w:cstheme="majorHAnsi"/>
          <w:iCs/>
          <w:sz w:val="24"/>
          <w:szCs w:val="24"/>
        </w:rPr>
        <w:t>id</w:t>
      </w:r>
      <w:r w:rsidR="00662AD4">
        <w:rPr>
          <w:rFonts w:asciiTheme="majorHAnsi" w:hAnsiTheme="majorHAnsi" w:cstheme="majorHAnsi"/>
          <w:iCs/>
          <w:sz w:val="24"/>
          <w:szCs w:val="24"/>
        </w:rPr>
        <w:t xml:space="preserve"> is</w:t>
      </w:r>
      <w:r w:rsidRPr="00277EE1">
        <w:rPr>
          <w:rFonts w:asciiTheme="majorHAnsi" w:hAnsiTheme="majorHAnsi" w:cstheme="majorHAnsi"/>
          <w:iCs/>
          <w:sz w:val="24"/>
          <w:szCs w:val="24"/>
        </w:rPr>
        <w:t xml:space="preserve"> given</w:t>
      </w:r>
      <w:r w:rsidR="0071248E" w:rsidRPr="00277EE1">
        <w:rPr>
          <w:rFonts w:asciiTheme="majorHAnsi" w:hAnsiTheme="majorHAnsi" w:cstheme="majorHAnsi"/>
          <w:iCs/>
          <w:sz w:val="24"/>
          <w:szCs w:val="24"/>
        </w:rPr>
        <w:t xml:space="preserve">, the documents related to </w:t>
      </w:r>
      <w:r w:rsidR="0043267D">
        <w:rPr>
          <w:rFonts w:asciiTheme="majorHAnsi" w:hAnsiTheme="majorHAnsi" w:cstheme="majorHAnsi"/>
          <w:iCs/>
          <w:sz w:val="24"/>
          <w:szCs w:val="24"/>
        </w:rPr>
        <w:t>the funding</w:t>
      </w:r>
      <w:r w:rsidRPr="00277EE1">
        <w:rPr>
          <w:rFonts w:asciiTheme="majorHAnsi" w:hAnsiTheme="majorHAnsi" w:cstheme="majorHAnsi"/>
          <w:iCs/>
          <w:sz w:val="24"/>
          <w:szCs w:val="24"/>
        </w:rPr>
        <w:t xml:space="preserve"> must </w:t>
      </w:r>
      <w:r w:rsidR="0071248E" w:rsidRPr="00277EE1">
        <w:rPr>
          <w:rFonts w:asciiTheme="majorHAnsi" w:hAnsiTheme="majorHAnsi" w:cstheme="majorHAnsi"/>
          <w:iCs/>
          <w:sz w:val="24"/>
          <w:szCs w:val="24"/>
        </w:rPr>
        <w:t xml:space="preserve">be kept for 10 years </w:t>
      </w:r>
      <w:r w:rsidRPr="00277EE1">
        <w:rPr>
          <w:rFonts w:asciiTheme="majorHAnsi" w:hAnsiTheme="majorHAnsi" w:cstheme="majorHAnsi"/>
          <w:iCs/>
          <w:sz w:val="24"/>
          <w:szCs w:val="24"/>
        </w:rPr>
        <w:t xml:space="preserve">as of </w:t>
      </w:r>
      <w:r w:rsidR="0071248E" w:rsidRPr="00277EE1">
        <w:rPr>
          <w:rFonts w:asciiTheme="majorHAnsi" w:hAnsiTheme="majorHAnsi" w:cstheme="majorHAnsi"/>
          <w:iCs/>
          <w:sz w:val="24"/>
          <w:szCs w:val="24"/>
        </w:rPr>
        <w:t xml:space="preserve">the date </w:t>
      </w:r>
      <w:r w:rsidRPr="00277EE1">
        <w:rPr>
          <w:rFonts w:asciiTheme="majorHAnsi" w:hAnsiTheme="majorHAnsi" w:cstheme="majorHAnsi"/>
          <w:iCs/>
          <w:sz w:val="24"/>
          <w:szCs w:val="24"/>
        </w:rPr>
        <w:t>when the agreement was entered into</w:t>
      </w:r>
      <w:r w:rsidR="0071248E" w:rsidRPr="00277EE1">
        <w:rPr>
          <w:rFonts w:asciiTheme="majorHAnsi" w:hAnsiTheme="majorHAnsi" w:cstheme="majorHAnsi"/>
          <w:iCs/>
          <w:sz w:val="24"/>
          <w:szCs w:val="24"/>
        </w:rPr>
        <w:t>.</w:t>
      </w:r>
    </w:p>
    <w:p w14:paraId="65973D4B" w14:textId="7CD6664C" w:rsidR="00CA51FB" w:rsidRPr="00277EE1" w:rsidRDefault="00797B34" w:rsidP="00FA0089">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b/>
          <w:iCs/>
          <w:sz w:val="24"/>
          <w:szCs w:val="24"/>
        </w:rPr>
      </w:pPr>
      <w:r w:rsidRPr="00277EE1">
        <w:rPr>
          <w:rFonts w:asciiTheme="majorHAnsi" w:hAnsiTheme="majorHAnsi" w:cstheme="majorHAnsi"/>
          <w:b/>
          <w:iCs/>
          <w:sz w:val="24"/>
          <w:szCs w:val="24"/>
        </w:rPr>
        <w:t xml:space="preserve">State </w:t>
      </w:r>
      <w:r w:rsidR="00E75C28" w:rsidRPr="00277EE1">
        <w:rPr>
          <w:rFonts w:asciiTheme="majorHAnsi" w:hAnsiTheme="majorHAnsi" w:cstheme="majorHAnsi"/>
          <w:b/>
          <w:iCs/>
          <w:sz w:val="24"/>
          <w:szCs w:val="24"/>
        </w:rPr>
        <w:t>a</w:t>
      </w:r>
      <w:r w:rsidRPr="00277EE1">
        <w:rPr>
          <w:rFonts w:asciiTheme="majorHAnsi" w:hAnsiTheme="majorHAnsi" w:cstheme="majorHAnsi"/>
          <w:b/>
          <w:iCs/>
          <w:sz w:val="24"/>
          <w:szCs w:val="24"/>
        </w:rPr>
        <w:t xml:space="preserve">id pursuant to the Block Exemption Regulation </w:t>
      </w:r>
    </w:p>
    <w:p w14:paraId="733AD8F1" w14:textId="635FD005" w:rsidR="00D60737" w:rsidRPr="00277EE1" w:rsidRDefault="00D60737" w:rsidP="004A1BB3">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If the </w:t>
      </w:r>
      <w:r w:rsidR="00662AD4">
        <w:rPr>
          <w:rFonts w:asciiTheme="majorHAnsi" w:hAnsiTheme="majorHAnsi" w:cstheme="majorHAnsi"/>
          <w:iCs/>
          <w:sz w:val="24"/>
          <w:szCs w:val="24"/>
        </w:rPr>
        <w:t>funding</w:t>
      </w:r>
      <w:r w:rsidR="00662AD4" w:rsidRPr="00277EE1">
        <w:rPr>
          <w:rFonts w:asciiTheme="majorHAnsi" w:hAnsiTheme="majorHAnsi" w:cstheme="majorHAnsi"/>
          <w:iCs/>
          <w:sz w:val="24"/>
          <w:szCs w:val="24"/>
        </w:rPr>
        <w:t xml:space="preserve"> </w:t>
      </w:r>
      <w:r w:rsidRPr="00277EE1">
        <w:rPr>
          <w:rFonts w:asciiTheme="majorHAnsi" w:hAnsiTheme="majorHAnsi" w:cstheme="majorHAnsi"/>
          <w:iCs/>
          <w:sz w:val="24"/>
          <w:szCs w:val="24"/>
        </w:rPr>
        <w:t xml:space="preserve">is considered to be State </w:t>
      </w:r>
      <w:r w:rsidR="00E75C28" w:rsidRPr="00277EE1">
        <w:rPr>
          <w:rFonts w:asciiTheme="majorHAnsi" w:hAnsiTheme="majorHAnsi" w:cstheme="majorHAnsi"/>
          <w:iCs/>
          <w:sz w:val="24"/>
          <w:szCs w:val="24"/>
        </w:rPr>
        <w:t>a</w:t>
      </w:r>
      <w:r w:rsidRPr="00277EE1">
        <w:rPr>
          <w:rFonts w:asciiTheme="majorHAnsi" w:hAnsiTheme="majorHAnsi" w:cstheme="majorHAnsi"/>
          <w:iCs/>
          <w:sz w:val="24"/>
          <w:szCs w:val="24"/>
        </w:rPr>
        <w:t xml:space="preserve">id, then </w:t>
      </w:r>
      <w:r w:rsidR="00581555">
        <w:rPr>
          <w:rFonts w:asciiTheme="majorHAnsi" w:hAnsiTheme="majorHAnsi" w:cstheme="majorHAnsi"/>
          <w:iCs/>
          <w:sz w:val="24"/>
          <w:szCs w:val="24"/>
        </w:rPr>
        <w:t>it</w:t>
      </w:r>
      <w:r w:rsidR="0043267D" w:rsidRPr="00277EE1">
        <w:rPr>
          <w:rFonts w:asciiTheme="majorHAnsi" w:hAnsiTheme="majorHAnsi" w:cstheme="majorHAnsi"/>
          <w:iCs/>
          <w:sz w:val="24"/>
          <w:szCs w:val="24"/>
        </w:rPr>
        <w:t xml:space="preserve"> </w:t>
      </w:r>
      <w:r w:rsidR="00E75C28" w:rsidRPr="00277EE1">
        <w:rPr>
          <w:rFonts w:asciiTheme="majorHAnsi" w:hAnsiTheme="majorHAnsi" w:cstheme="majorHAnsi"/>
          <w:iCs/>
          <w:sz w:val="24"/>
          <w:szCs w:val="24"/>
        </w:rPr>
        <w:t>is</w:t>
      </w:r>
      <w:r w:rsidRPr="00277EE1">
        <w:rPr>
          <w:rFonts w:asciiTheme="majorHAnsi" w:hAnsiTheme="majorHAnsi" w:cstheme="majorHAnsi"/>
          <w:iCs/>
          <w:sz w:val="24"/>
          <w:szCs w:val="24"/>
        </w:rPr>
        <w:t xml:space="preserve"> given on the basis of Article 25</w:t>
      </w:r>
      <w:r w:rsidR="009A3B2F">
        <w:rPr>
          <w:rFonts w:asciiTheme="majorHAnsi" w:hAnsiTheme="majorHAnsi" w:cstheme="majorHAnsi"/>
          <w:iCs/>
          <w:sz w:val="24"/>
          <w:szCs w:val="24"/>
        </w:rPr>
        <w:t xml:space="preserve"> or 25c</w:t>
      </w:r>
      <w:r w:rsidRPr="00277EE1">
        <w:rPr>
          <w:rFonts w:asciiTheme="majorHAnsi" w:hAnsiTheme="majorHAnsi" w:cstheme="majorHAnsi"/>
          <w:iCs/>
          <w:sz w:val="24"/>
          <w:szCs w:val="24"/>
        </w:rPr>
        <w:t xml:space="preserve"> of </w:t>
      </w:r>
      <w:r w:rsidR="0043267D">
        <w:rPr>
          <w:rFonts w:asciiTheme="majorHAnsi" w:hAnsiTheme="majorHAnsi" w:cstheme="majorHAnsi"/>
          <w:iCs/>
          <w:sz w:val="24"/>
          <w:szCs w:val="24"/>
        </w:rPr>
        <w:t xml:space="preserve">the </w:t>
      </w:r>
      <w:r w:rsidRPr="00277EE1">
        <w:rPr>
          <w:rFonts w:asciiTheme="majorHAnsi" w:hAnsiTheme="majorHAnsi" w:cstheme="majorHAnsi"/>
          <w:iCs/>
          <w:sz w:val="24"/>
          <w:szCs w:val="24"/>
        </w:rPr>
        <w:t>Commission Regulation (EU) No</w:t>
      </w:r>
      <w:r w:rsidR="00662AD4">
        <w:rPr>
          <w:rFonts w:asciiTheme="majorHAnsi" w:hAnsiTheme="majorHAnsi" w:cstheme="majorHAnsi"/>
          <w:iCs/>
          <w:sz w:val="24"/>
          <w:szCs w:val="24"/>
        </w:rPr>
        <w:t>.</w:t>
      </w:r>
      <w:r w:rsidRPr="00277EE1">
        <w:rPr>
          <w:rFonts w:asciiTheme="majorHAnsi" w:hAnsiTheme="majorHAnsi" w:cstheme="majorHAnsi"/>
          <w:iCs/>
          <w:sz w:val="24"/>
          <w:szCs w:val="24"/>
        </w:rPr>
        <w:t xml:space="preserve"> 651/2014 </w:t>
      </w:r>
      <w:r w:rsidR="0043267D">
        <w:rPr>
          <w:rFonts w:asciiTheme="majorHAnsi" w:hAnsiTheme="majorHAnsi" w:cstheme="majorHAnsi"/>
          <w:iCs/>
          <w:sz w:val="24"/>
          <w:szCs w:val="24"/>
        </w:rPr>
        <w:t xml:space="preserve">that </w:t>
      </w:r>
      <w:r w:rsidRPr="00277EE1">
        <w:rPr>
          <w:rFonts w:asciiTheme="majorHAnsi" w:hAnsiTheme="majorHAnsi" w:cstheme="majorHAnsi"/>
          <w:iCs/>
          <w:sz w:val="24"/>
          <w:szCs w:val="24"/>
        </w:rPr>
        <w:t>declar</w:t>
      </w:r>
      <w:r w:rsidR="0043267D">
        <w:rPr>
          <w:rFonts w:asciiTheme="majorHAnsi" w:hAnsiTheme="majorHAnsi" w:cstheme="majorHAnsi"/>
          <w:iCs/>
          <w:sz w:val="24"/>
          <w:szCs w:val="24"/>
        </w:rPr>
        <w:t>es</w:t>
      </w:r>
      <w:r w:rsidRPr="00277EE1">
        <w:rPr>
          <w:rFonts w:asciiTheme="majorHAnsi" w:hAnsiTheme="majorHAnsi" w:cstheme="majorHAnsi"/>
          <w:iCs/>
          <w:sz w:val="24"/>
          <w:szCs w:val="24"/>
        </w:rPr>
        <w:t xml:space="preserve"> certain categories of aid compatible with the internal market in application of Articles 107 and 108 of the Treaty </w:t>
      </w:r>
      <w:r w:rsidR="003A519D" w:rsidRPr="00277EE1">
        <w:rPr>
          <w:rFonts w:asciiTheme="majorHAnsi" w:hAnsiTheme="majorHAnsi" w:cstheme="majorHAnsi"/>
          <w:iCs/>
          <w:sz w:val="24"/>
          <w:szCs w:val="24"/>
        </w:rPr>
        <w:t>(OJ L 187, 26.6.2014, p</w:t>
      </w:r>
      <w:r w:rsidR="00662AD4">
        <w:rPr>
          <w:rFonts w:asciiTheme="majorHAnsi" w:hAnsiTheme="majorHAnsi" w:cstheme="majorHAnsi"/>
          <w:iCs/>
          <w:sz w:val="24"/>
          <w:szCs w:val="24"/>
        </w:rPr>
        <w:t>p</w:t>
      </w:r>
      <w:r w:rsidR="003A519D" w:rsidRPr="00277EE1">
        <w:rPr>
          <w:rFonts w:asciiTheme="majorHAnsi" w:hAnsiTheme="majorHAnsi" w:cstheme="majorHAnsi"/>
          <w:iCs/>
          <w:sz w:val="24"/>
          <w:szCs w:val="24"/>
        </w:rPr>
        <w:t xml:space="preserve">. 1–78) (hereinafter the </w:t>
      </w:r>
      <w:r w:rsidR="00697075" w:rsidRPr="00277EE1">
        <w:rPr>
          <w:rFonts w:asciiTheme="majorHAnsi" w:hAnsiTheme="majorHAnsi" w:cstheme="majorHAnsi"/>
          <w:iCs/>
          <w:sz w:val="24"/>
          <w:szCs w:val="24"/>
        </w:rPr>
        <w:t>B</w:t>
      </w:r>
      <w:r w:rsidR="003A519D" w:rsidRPr="00277EE1">
        <w:rPr>
          <w:rFonts w:asciiTheme="majorHAnsi" w:hAnsiTheme="majorHAnsi" w:cstheme="majorHAnsi"/>
          <w:iCs/>
          <w:sz w:val="24"/>
          <w:szCs w:val="24"/>
        </w:rPr>
        <w:t xml:space="preserve">lock </w:t>
      </w:r>
      <w:r w:rsidR="00697075" w:rsidRPr="00277EE1">
        <w:rPr>
          <w:rFonts w:asciiTheme="majorHAnsi" w:hAnsiTheme="majorHAnsi" w:cstheme="majorHAnsi"/>
          <w:iCs/>
          <w:sz w:val="24"/>
          <w:szCs w:val="24"/>
        </w:rPr>
        <w:t>E</w:t>
      </w:r>
      <w:r w:rsidR="003A519D" w:rsidRPr="00277EE1">
        <w:rPr>
          <w:rFonts w:asciiTheme="majorHAnsi" w:hAnsiTheme="majorHAnsi" w:cstheme="majorHAnsi"/>
          <w:iCs/>
          <w:sz w:val="24"/>
          <w:szCs w:val="24"/>
        </w:rPr>
        <w:t xml:space="preserve">xemption </w:t>
      </w:r>
      <w:r w:rsidR="00697075" w:rsidRPr="00277EE1">
        <w:rPr>
          <w:rFonts w:asciiTheme="majorHAnsi" w:hAnsiTheme="majorHAnsi" w:cstheme="majorHAnsi"/>
          <w:iCs/>
          <w:sz w:val="24"/>
          <w:szCs w:val="24"/>
        </w:rPr>
        <w:t>R</w:t>
      </w:r>
      <w:r w:rsidR="003A519D" w:rsidRPr="00277EE1">
        <w:rPr>
          <w:rFonts w:asciiTheme="majorHAnsi" w:hAnsiTheme="majorHAnsi" w:cstheme="majorHAnsi"/>
          <w:iCs/>
          <w:sz w:val="24"/>
          <w:szCs w:val="24"/>
        </w:rPr>
        <w:t>egulation)</w:t>
      </w:r>
      <w:r w:rsidR="00697075" w:rsidRPr="00277EE1">
        <w:rPr>
          <w:rFonts w:asciiTheme="majorHAnsi" w:hAnsiTheme="majorHAnsi" w:cstheme="majorHAnsi"/>
          <w:iCs/>
          <w:sz w:val="24"/>
          <w:szCs w:val="24"/>
        </w:rPr>
        <w:t xml:space="preserve">, and the </w:t>
      </w:r>
      <w:r w:rsidR="00735456" w:rsidRPr="00277EE1">
        <w:rPr>
          <w:rFonts w:asciiTheme="majorHAnsi" w:hAnsiTheme="majorHAnsi" w:cstheme="majorHAnsi"/>
          <w:iCs/>
          <w:sz w:val="24"/>
          <w:szCs w:val="24"/>
        </w:rPr>
        <w:t xml:space="preserve">provisions of the Commission Regulation and </w:t>
      </w:r>
      <w:r w:rsidR="00E75C28" w:rsidRPr="00277EE1">
        <w:rPr>
          <w:rFonts w:asciiTheme="majorHAnsi" w:hAnsiTheme="majorHAnsi" w:cstheme="majorHAnsi"/>
          <w:iCs/>
          <w:sz w:val="24"/>
          <w:szCs w:val="24"/>
        </w:rPr>
        <w:t>Section</w:t>
      </w:r>
      <w:r w:rsidR="00735456" w:rsidRPr="00277EE1">
        <w:rPr>
          <w:rFonts w:asciiTheme="majorHAnsi" w:hAnsiTheme="majorHAnsi" w:cstheme="majorHAnsi"/>
          <w:iCs/>
          <w:sz w:val="24"/>
          <w:szCs w:val="24"/>
        </w:rPr>
        <w:t xml:space="preserve"> 34² of the Estonian Competition Act</w:t>
      </w:r>
      <w:r w:rsidR="00D65518" w:rsidRPr="00277EE1">
        <w:rPr>
          <w:rFonts w:asciiTheme="majorHAnsi" w:hAnsiTheme="majorHAnsi" w:cstheme="majorHAnsi"/>
          <w:iCs/>
          <w:sz w:val="24"/>
          <w:szCs w:val="24"/>
        </w:rPr>
        <w:t xml:space="preserve"> </w:t>
      </w:r>
      <w:r w:rsidR="001F3114" w:rsidRPr="00277EE1">
        <w:rPr>
          <w:rFonts w:asciiTheme="majorHAnsi" w:hAnsiTheme="majorHAnsi" w:cstheme="majorHAnsi"/>
          <w:iCs/>
          <w:sz w:val="24"/>
          <w:szCs w:val="24"/>
        </w:rPr>
        <w:t>apply</w:t>
      </w:r>
      <w:r w:rsidR="00E75C28" w:rsidRPr="00277EE1">
        <w:rPr>
          <w:rFonts w:asciiTheme="majorHAnsi" w:hAnsiTheme="majorHAnsi" w:cstheme="majorHAnsi"/>
          <w:iCs/>
          <w:sz w:val="24"/>
          <w:szCs w:val="24"/>
        </w:rPr>
        <w:t>.</w:t>
      </w:r>
    </w:p>
    <w:p w14:paraId="0A9E06BC" w14:textId="33EA1ABE" w:rsidR="004A1BB3" w:rsidRPr="00277EE1" w:rsidRDefault="00D65518" w:rsidP="004A1BB3">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State </w:t>
      </w:r>
      <w:r w:rsidR="00E75C28" w:rsidRPr="00277EE1">
        <w:rPr>
          <w:rFonts w:asciiTheme="majorHAnsi" w:hAnsiTheme="majorHAnsi" w:cstheme="majorHAnsi"/>
          <w:iCs/>
          <w:sz w:val="24"/>
          <w:szCs w:val="24"/>
        </w:rPr>
        <w:t>ai</w:t>
      </w:r>
      <w:r w:rsidRPr="00277EE1">
        <w:rPr>
          <w:rFonts w:asciiTheme="majorHAnsi" w:hAnsiTheme="majorHAnsi" w:cstheme="majorHAnsi"/>
          <w:iCs/>
          <w:sz w:val="24"/>
          <w:szCs w:val="24"/>
        </w:rPr>
        <w:t xml:space="preserve">d </w:t>
      </w:r>
      <w:r w:rsidR="00E75C28" w:rsidRPr="00277EE1">
        <w:rPr>
          <w:rFonts w:asciiTheme="majorHAnsi" w:hAnsiTheme="majorHAnsi" w:cstheme="majorHAnsi"/>
          <w:iCs/>
          <w:sz w:val="24"/>
          <w:szCs w:val="24"/>
        </w:rPr>
        <w:t>is</w:t>
      </w:r>
      <w:r w:rsidRPr="00277EE1">
        <w:rPr>
          <w:rFonts w:asciiTheme="majorHAnsi" w:hAnsiTheme="majorHAnsi" w:cstheme="majorHAnsi"/>
          <w:iCs/>
          <w:sz w:val="24"/>
          <w:szCs w:val="24"/>
        </w:rPr>
        <w:t xml:space="preserve"> not given in cases specified </w:t>
      </w:r>
      <w:r w:rsidR="001F3114" w:rsidRPr="00277EE1">
        <w:rPr>
          <w:rFonts w:asciiTheme="majorHAnsi" w:hAnsiTheme="majorHAnsi" w:cstheme="majorHAnsi"/>
          <w:iCs/>
          <w:sz w:val="24"/>
          <w:szCs w:val="24"/>
        </w:rPr>
        <w:t>under</w:t>
      </w:r>
      <w:r w:rsidRPr="00277EE1">
        <w:rPr>
          <w:rFonts w:asciiTheme="majorHAnsi" w:hAnsiTheme="majorHAnsi" w:cstheme="majorHAnsi"/>
          <w:iCs/>
          <w:sz w:val="24"/>
          <w:szCs w:val="24"/>
        </w:rPr>
        <w:t xml:space="preserve"> Articles 1(2) to (5) of the Block Exemption Regulation.</w:t>
      </w:r>
    </w:p>
    <w:p w14:paraId="446E3B7C" w14:textId="77777777" w:rsidR="009A3B2F" w:rsidRDefault="00D65518" w:rsidP="004A1BB3">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In case of State </w:t>
      </w:r>
      <w:r w:rsidR="001F3114" w:rsidRPr="00277EE1">
        <w:rPr>
          <w:rFonts w:asciiTheme="majorHAnsi" w:hAnsiTheme="majorHAnsi" w:cstheme="majorHAnsi"/>
          <w:iCs/>
          <w:sz w:val="24"/>
          <w:szCs w:val="24"/>
        </w:rPr>
        <w:t>a</w:t>
      </w:r>
      <w:r w:rsidRPr="00277EE1">
        <w:rPr>
          <w:rFonts w:asciiTheme="majorHAnsi" w:hAnsiTheme="majorHAnsi" w:cstheme="majorHAnsi"/>
          <w:iCs/>
          <w:sz w:val="24"/>
          <w:szCs w:val="24"/>
        </w:rPr>
        <w:t xml:space="preserve">id, the eligible costs of the project activities </w:t>
      </w:r>
      <w:r w:rsidR="001F3114" w:rsidRPr="00277EE1">
        <w:rPr>
          <w:rFonts w:asciiTheme="majorHAnsi" w:hAnsiTheme="majorHAnsi" w:cstheme="majorHAnsi"/>
          <w:iCs/>
          <w:sz w:val="24"/>
          <w:szCs w:val="24"/>
        </w:rPr>
        <w:t>must</w:t>
      </w:r>
      <w:r w:rsidRPr="00277EE1">
        <w:rPr>
          <w:rFonts w:asciiTheme="majorHAnsi" w:hAnsiTheme="majorHAnsi" w:cstheme="majorHAnsi"/>
          <w:iCs/>
          <w:sz w:val="24"/>
          <w:szCs w:val="24"/>
        </w:rPr>
        <w:t xml:space="preserve"> comply with the </w:t>
      </w:r>
      <w:r w:rsidR="00681490" w:rsidRPr="00277EE1">
        <w:rPr>
          <w:rFonts w:asciiTheme="majorHAnsi" w:hAnsiTheme="majorHAnsi" w:cstheme="majorHAnsi"/>
          <w:iCs/>
          <w:sz w:val="24"/>
          <w:szCs w:val="24"/>
        </w:rPr>
        <w:t xml:space="preserve">requirements specified </w:t>
      </w:r>
      <w:r w:rsidR="00C3451D" w:rsidRPr="00277EE1">
        <w:rPr>
          <w:rFonts w:asciiTheme="majorHAnsi" w:hAnsiTheme="majorHAnsi" w:cstheme="majorHAnsi"/>
          <w:iCs/>
          <w:sz w:val="24"/>
          <w:szCs w:val="24"/>
        </w:rPr>
        <w:t xml:space="preserve">under Article 25(3) of the Block Exemption Regulation (except clause (c)), and the maximum </w:t>
      </w:r>
      <w:r w:rsidR="00155E05" w:rsidRPr="00277EE1">
        <w:rPr>
          <w:rFonts w:asciiTheme="majorHAnsi" w:hAnsiTheme="majorHAnsi" w:cstheme="majorHAnsi"/>
          <w:iCs/>
          <w:sz w:val="24"/>
          <w:szCs w:val="24"/>
        </w:rPr>
        <w:t xml:space="preserve">aid intensity </w:t>
      </w:r>
      <w:r w:rsidR="001F3114" w:rsidRPr="00277EE1">
        <w:rPr>
          <w:rFonts w:asciiTheme="majorHAnsi" w:hAnsiTheme="majorHAnsi" w:cstheme="majorHAnsi"/>
          <w:iCs/>
          <w:sz w:val="24"/>
          <w:szCs w:val="24"/>
        </w:rPr>
        <w:t>must</w:t>
      </w:r>
      <w:r w:rsidR="00155E05" w:rsidRPr="00277EE1">
        <w:rPr>
          <w:rFonts w:asciiTheme="majorHAnsi" w:hAnsiTheme="majorHAnsi" w:cstheme="majorHAnsi"/>
          <w:iCs/>
          <w:sz w:val="24"/>
          <w:szCs w:val="24"/>
        </w:rPr>
        <w:t xml:space="preserve"> comply with Articles 25(5) and (6).</w:t>
      </w:r>
      <w:r w:rsidR="009A3B2F">
        <w:rPr>
          <w:rFonts w:asciiTheme="majorHAnsi" w:hAnsiTheme="majorHAnsi" w:cstheme="majorHAnsi"/>
          <w:iCs/>
          <w:sz w:val="24"/>
          <w:szCs w:val="24"/>
        </w:rPr>
        <w:t xml:space="preserve"> </w:t>
      </w:r>
    </w:p>
    <w:p w14:paraId="6CB3794B" w14:textId="21EE2AA6" w:rsidR="006F7307" w:rsidRPr="00277EE1" w:rsidRDefault="009A3B2F" w:rsidP="004A1BB3">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Pr>
          <w:rFonts w:asciiTheme="majorHAnsi" w:hAnsiTheme="majorHAnsi" w:cstheme="majorHAnsi"/>
          <w:iCs/>
          <w:sz w:val="24"/>
          <w:szCs w:val="24"/>
        </w:rPr>
        <w:t>If applicable the State aid is given according to the rules specified in Article 25c – aid involved in co-funded research and development projects.</w:t>
      </w:r>
    </w:p>
    <w:p w14:paraId="7F5BFDE0" w14:textId="1BEB5B59" w:rsidR="00CA51FB" w:rsidRPr="00277EE1" w:rsidRDefault="00C16FC8" w:rsidP="004A1BB3">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If the </w:t>
      </w:r>
      <w:r w:rsidR="0043267D">
        <w:rPr>
          <w:rFonts w:asciiTheme="majorHAnsi" w:hAnsiTheme="majorHAnsi" w:cstheme="majorHAnsi"/>
          <w:iCs/>
          <w:sz w:val="24"/>
          <w:szCs w:val="24"/>
        </w:rPr>
        <w:t xml:space="preserve">funding </w:t>
      </w:r>
      <w:r w:rsidRPr="00277EE1">
        <w:rPr>
          <w:rFonts w:asciiTheme="majorHAnsi" w:hAnsiTheme="majorHAnsi" w:cstheme="majorHAnsi"/>
          <w:iCs/>
          <w:sz w:val="24"/>
          <w:szCs w:val="24"/>
        </w:rPr>
        <w:t xml:space="preserve">can be considered to be State </w:t>
      </w:r>
      <w:r w:rsidR="001F3114" w:rsidRPr="00277EE1">
        <w:rPr>
          <w:rFonts w:asciiTheme="majorHAnsi" w:hAnsiTheme="majorHAnsi" w:cstheme="majorHAnsi"/>
          <w:iCs/>
          <w:sz w:val="24"/>
          <w:szCs w:val="24"/>
        </w:rPr>
        <w:t>a</w:t>
      </w:r>
      <w:r w:rsidRPr="00277EE1">
        <w:rPr>
          <w:rFonts w:asciiTheme="majorHAnsi" w:hAnsiTheme="majorHAnsi" w:cstheme="majorHAnsi"/>
          <w:iCs/>
          <w:sz w:val="24"/>
          <w:szCs w:val="24"/>
        </w:rPr>
        <w:t xml:space="preserve">id, the application </w:t>
      </w:r>
      <w:r w:rsidR="001F3114" w:rsidRPr="00277EE1">
        <w:rPr>
          <w:rFonts w:asciiTheme="majorHAnsi" w:hAnsiTheme="majorHAnsi" w:cstheme="majorHAnsi"/>
          <w:iCs/>
          <w:sz w:val="24"/>
          <w:szCs w:val="24"/>
        </w:rPr>
        <w:t>must</w:t>
      </w:r>
      <w:r w:rsidRPr="00277EE1">
        <w:rPr>
          <w:rFonts w:asciiTheme="majorHAnsi" w:hAnsiTheme="majorHAnsi" w:cstheme="majorHAnsi"/>
          <w:iCs/>
          <w:sz w:val="24"/>
          <w:szCs w:val="24"/>
        </w:rPr>
        <w:t xml:space="preserve"> include the information specified in Article 6(2) of the Block Exemption Regulation, and the application has to be submitted before the start of the activities.</w:t>
      </w:r>
    </w:p>
    <w:p w14:paraId="7D752FBD" w14:textId="2F3E7739" w:rsidR="00063C21" w:rsidRPr="00277EE1" w:rsidRDefault="00C16FC8" w:rsidP="00063C21">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If State </w:t>
      </w:r>
      <w:r w:rsidR="001F3114" w:rsidRPr="00277EE1">
        <w:rPr>
          <w:rFonts w:asciiTheme="majorHAnsi" w:hAnsiTheme="majorHAnsi" w:cstheme="majorHAnsi"/>
          <w:iCs/>
          <w:sz w:val="24"/>
          <w:szCs w:val="24"/>
        </w:rPr>
        <w:t>a</w:t>
      </w:r>
      <w:r w:rsidRPr="00277EE1">
        <w:rPr>
          <w:rFonts w:asciiTheme="majorHAnsi" w:hAnsiTheme="majorHAnsi" w:cstheme="majorHAnsi"/>
          <w:iCs/>
          <w:sz w:val="24"/>
          <w:szCs w:val="24"/>
        </w:rPr>
        <w:t xml:space="preserve">id is given, then the costs of the activities carried out before application submission </w:t>
      </w:r>
      <w:r w:rsidR="001F3114" w:rsidRPr="00277EE1">
        <w:rPr>
          <w:rFonts w:asciiTheme="majorHAnsi" w:hAnsiTheme="majorHAnsi" w:cstheme="majorHAnsi"/>
          <w:iCs/>
          <w:sz w:val="24"/>
          <w:szCs w:val="24"/>
        </w:rPr>
        <w:t>will</w:t>
      </w:r>
      <w:r w:rsidRPr="00277EE1">
        <w:rPr>
          <w:rFonts w:asciiTheme="majorHAnsi" w:hAnsiTheme="majorHAnsi" w:cstheme="majorHAnsi"/>
          <w:iCs/>
          <w:sz w:val="24"/>
          <w:szCs w:val="24"/>
        </w:rPr>
        <w:t xml:space="preserve"> not be eligible for aid.</w:t>
      </w:r>
    </w:p>
    <w:p w14:paraId="3F0F8B34" w14:textId="140CA97C" w:rsidR="00CA51FB" w:rsidRPr="00277EE1" w:rsidRDefault="00C16FC8" w:rsidP="004A1BB3">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b/>
          <w:iCs/>
          <w:sz w:val="24"/>
          <w:szCs w:val="24"/>
        </w:rPr>
      </w:pPr>
      <w:r w:rsidRPr="00277EE1">
        <w:rPr>
          <w:rFonts w:asciiTheme="majorHAnsi" w:hAnsiTheme="majorHAnsi" w:cstheme="majorHAnsi"/>
          <w:b/>
          <w:iCs/>
          <w:sz w:val="24"/>
          <w:szCs w:val="24"/>
        </w:rPr>
        <w:t xml:space="preserve">De </w:t>
      </w:r>
      <w:r w:rsidR="00E75C28" w:rsidRPr="00277EE1">
        <w:rPr>
          <w:rFonts w:asciiTheme="majorHAnsi" w:hAnsiTheme="majorHAnsi" w:cstheme="majorHAnsi"/>
          <w:b/>
          <w:iCs/>
          <w:sz w:val="24"/>
          <w:szCs w:val="24"/>
        </w:rPr>
        <w:t>m</w:t>
      </w:r>
      <w:r w:rsidRPr="00277EE1">
        <w:rPr>
          <w:rFonts w:asciiTheme="majorHAnsi" w:hAnsiTheme="majorHAnsi" w:cstheme="majorHAnsi"/>
          <w:b/>
          <w:iCs/>
          <w:sz w:val="24"/>
          <w:szCs w:val="24"/>
        </w:rPr>
        <w:t xml:space="preserve">inimis </w:t>
      </w:r>
      <w:r w:rsidR="00E75C28" w:rsidRPr="00277EE1">
        <w:rPr>
          <w:rFonts w:asciiTheme="majorHAnsi" w:hAnsiTheme="majorHAnsi" w:cstheme="majorHAnsi"/>
          <w:b/>
          <w:iCs/>
          <w:sz w:val="24"/>
          <w:szCs w:val="24"/>
        </w:rPr>
        <w:t>a</w:t>
      </w:r>
      <w:r w:rsidRPr="00277EE1">
        <w:rPr>
          <w:rFonts w:asciiTheme="majorHAnsi" w:hAnsiTheme="majorHAnsi" w:cstheme="majorHAnsi"/>
          <w:b/>
          <w:iCs/>
          <w:sz w:val="24"/>
          <w:szCs w:val="24"/>
        </w:rPr>
        <w:t>id</w:t>
      </w:r>
      <w:r w:rsidR="00CA51FB" w:rsidRPr="00277EE1">
        <w:rPr>
          <w:rFonts w:asciiTheme="majorHAnsi" w:hAnsiTheme="majorHAnsi" w:cstheme="majorHAnsi"/>
          <w:b/>
          <w:iCs/>
          <w:sz w:val="24"/>
          <w:szCs w:val="24"/>
        </w:rPr>
        <w:t xml:space="preserve"> </w:t>
      </w:r>
    </w:p>
    <w:p w14:paraId="17191D71" w14:textId="5F9467DD" w:rsidR="007023D0" w:rsidRPr="00277EE1" w:rsidRDefault="007023D0" w:rsidP="004A1BB3">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If </w:t>
      </w:r>
      <w:r w:rsidR="0043267D">
        <w:rPr>
          <w:rFonts w:asciiTheme="majorHAnsi" w:hAnsiTheme="majorHAnsi" w:cstheme="majorHAnsi"/>
          <w:iCs/>
          <w:sz w:val="24"/>
          <w:szCs w:val="24"/>
        </w:rPr>
        <w:t>the funding</w:t>
      </w:r>
      <w:r w:rsidR="0043267D" w:rsidRPr="00277EE1">
        <w:rPr>
          <w:rFonts w:asciiTheme="majorHAnsi" w:hAnsiTheme="majorHAnsi" w:cstheme="majorHAnsi"/>
          <w:iCs/>
          <w:sz w:val="24"/>
          <w:szCs w:val="24"/>
        </w:rPr>
        <w:t xml:space="preserve"> </w:t>
      </w:r>
      <w:r w:rsidRPr="00277EE1">
        <w:rPr>
          <w:rFonts w:asciiTheme="majorHAnsi" w:hAnsiTheme="majorHAnsi" w:cstheme="majorHAnsi"/>
          <w:iCs/>
          <w:sz w:val="24"/>
          <w:szCs w:val="24"/>
        </w:rPr>
        <w:t xml:space="preserve">is considered </w:t>
      </w:r>
      <w:r w:rsidR="001F3114" w:rsidRPr="00277EE1">
        <w:rPr>
          <w:rFonts w:asciiTheme="majorHAnsi" w:hAnsiTheme="majorHAnsi" w:cstheme="majorHAnsi"/>
          <w:iCs/>
          <w:sz w:val="24"/>
          <w:szCs w:val="24"/>
        </w:rPr>
        <w:t>d</w:t>
      </w:r>
      <w:r w:rsidRPr="00277EE1">
        <w:rPr>
          <w:rFonts w:asciiTheme="majorHAnsi" w:hAnsiTheme="majorHAnsi" w:cstheme="majorHAnsi"/>
          <w:iCs/>
          <w:sz w:val="24"/>
          <w:szCs w:val="24"/>
        </w:rPr>
        <w:t xml:space="preserve">e </w:t>
      </w:r>
      <w:r w:rsidR="001F3114" w:rsidRPr="00277EE1">
        <w:rPr>
          <w:rFonts w:asciiTheme="majorHAnsi" w:hAnsiTheme="majorHAnsi" w:cstheme="majorHAnsi"/>
          <w:iCs/>
          <w:sz w:val="24"/>
          <w:szCs w:val="24"/>
        </w:rPr>
        <w:t>m</w:t>
      </w:r>
      <w:r w:rsidRPr="00277EE1">
        <w:rPr>
          <w:rFonts w:asciiTheme="majorHAnsi" w:hAnsiTheme="majorHAnsi" w:cstheme="majorHAnsi"/>
          <w:iCs/>
          <w:sz w:val="24"/>
          <w:szCs w:val="24"/>
        </w:rPr>
        <w:t xml:space="preserve">inimis </w:t>
      </w:r>
      <w:r w:rsidR="001F3114" w:rsidRPr="00277EE1">
        <w:rPr>
          <w:rFonts w:asciiTheme="majorHAnsi" w:hAnsiTheme="majorHAnsi" w:cstheme="majorHAnsi"/>
          <w:iCs/>
          <w:sz w:val="24"/>
          <w:szCs w:val="24"/>
        </w:rPr>
        <w:t>a</w:t>
      </w:r>
      <w:r w:rsidRPr="00277EE1">
        <w:rPr>
          <w:rFonts w:asciiTheme="majorHAnsi" w:hAnsiTheme="majorHAnsi" w:cstheme="majorHAnsi"/>
          <w:iCs/>
          <w:sz w:val="24"/>
          <w:szCs w:val="24"/>
        </w:rPr>
        <w:t xml:space="preserve">id, </w:t>
      </w:r>
      <w:r w:rsidR="001F3114" w:rsidRPr="00277EE1">
        <w:rPr>
          <w:rFonts w:asciiTheme="majorHAnsi" w:hAnsiTheme="majorHAnsi" w:cstheme="majorHAnsi"/>
          <w:iCs/>
          <w:sz w:val="24"/>
          <w:szCs w:val="24"/>
        </w:rPr>
        <w:t xml:space="preserve">then </w:t>
      </w:r>
      <w:r w:rsidR="0043267D">
        <w:rPr>
          <w:rFonts w:asciiTheme="majorHAnsi" w:hAnsiTheme="majorHAnsi" w:cstheme="majorHAnsi"/>
          <w:iCs/>
          <w:sz w:val="24"/>
          <w:szCs w:val="24"/>
        </w:rPr>
        <w:t>it</w:t>
      </w:r>
      <w:r w:rsidR="00AA685C" w:rsidRPr="00277EE1">
        <w:rPr>
          <w:rFonts w:asciiTheme="majorHAnsi" w:hAnsiTheme="majorHAnsi" w:cstheme="majorHAnsi"/>
          <w:iCs/>
          <w:sz w:val="24"/>
          <w:szCs w:val="24"/>
        </w:rPr>
        <w:t xml:space="preserve"> </w:t>
      </w:r>
      <w:r w:rsidR="001F3114" w:rsidRPr="00277EE1">
        <w:rPr>
          <w:rFonts w:asciiTheme="majorHAnsi" w:hAnsiTheme="majorHAnsi" w:cstheme="majorHAnsi"/>
          <w:iCs/>
          <w:sz w:val="24"/>
          <w:szCs w:val="24"/>
        </w:rPr>
        <w:t>is</w:t>
      </w:r>
      <w:r w:rsidRPr="00277EE1">
        <w:rPr>
          <w:rFonts w:asciiTheme="majorHAnsi" w:hAnsiTheme="majorHAnsi" w:cstheme="majorHAnsi"/>
          <w:iCs/>
          <w:sz w:val="24"/>
          <w:szCs w:val="24"/>
        </w:rPr>
        <w:t xml:space="preserve"> </w:t>
      </w:r>
      <w:r w:rsidR="00FA5781" w:rsidRPr="00277EE1">
        <w:rPr>
          <w:rFonts w:asciiTheme="majorHAnsi" w:hAnsiTheme="majorHAnsi" w:cstheme="majorHAnsi"/>
          <w:iCs/>
          <w:sz w:val="24"/>
          <w:szCs w:val="24"/>
        </w:rPr>
        <w:t>subject</w:t>
      </w:r>
      <w:r w:rsidRPr="00277EE1">
        <w:rPr>
          <w:rFonts w:asciiTheme="majorHAnsi" w:hAnsiTheme="majorHAnsi" w:cstheme="majorHAnsi"/>
          <w:iCs/>
          <w:sz w:val="24"/>
          <w:szCs w:val="24"/>
        </w:rPr>
        <w:t xml:space="preserve"> to </w:t>
      </w:r>
      <w:r w:rsidR="00F105BE" w:rsidRPr="00277EE1">
        <w:rPr>
          <w:rFonts w:asciiTheme="majorHAnsi" w:hAnsiTheme="majorHAnsi" w:cstheme="majorHAnsi"/>
          <w:iCs/>
          <w:sz w:val="24"/>
          <w:szCs w:val="24"/>
        </w:rPr>
        <w:t>Commission Regulation (EU) No</w:t>
      </w:r>
      <w:r w:rsidR="00662AD4">
        <w:rPr>
          <w:rFonts w:asciiTheme="majorHAnsi" w:hAnsiTheme="majorHAnsi" w:cstheme="majorHAnsi"/>
          <w:iCs/>
          <w:sz w:val="24"/>
          <w:szCs w:val="24"/>
        </w:rPr>
        <w:t>.</w:t>
      </w:r>
      <w:r w:rsidR="00F105BE" w:rsidRPr="00277EE1">
        <w:rPr>
          <w:rFonts w:asciiTheme="majorHAnsi" w:hAnsiTheme="majorHAnsi" w:cstheme="majorHAnsi"/>
          <w:iCs/>
          <w:sz w:val="24"/>
          <w:szCs w:val="24"/>
        </w:rPr>
        <w:t xml:space="preserve"> 1407/2013 on the application of Articles 107 and 108 of the Treaty on the Functioning of the European Union to de minimis aid </w:t>
      </w:r>
      <w:r w:rsidR="00D71CFC" w:rsidRPr="00277EE1">
        <w:rPr>
          <w:rFonts w:asciiTheme="majorHAnsi" w:hAnsiTheme="majorHAnsi" w:cstheme="majorHAnsi"/>
          <w:iCs/>
          <w:sz w:val="24"/>
          <w:szCs w:val="24"/>
        </w:rPr>
        <w:t>(OJ L 352, 24.12.2013, p</w:t>
      </w:r>
      <w:r w:rsidR="00662AD4">
        <w:rPr>
          <w:rFonts w:asciiTheme="majorHAnsi" w:hAnsiTheme="majorHAnsi" w:cstheme="majorHAnsi"/>
          <w:iCs/>
          <w:sz w:val="24"/>
          <w:szCs w:val="24"/>
        </w:rPr>
        <w:t>p</w:t>
      </w:r>
      <w:r w:rsidR="00D71CFC" w:rsidRPr="00277EE1">
        <w:rPr>
          <w:rFonts w:asciiTheme="majorHAnsi" w:hAnsiTheme="majorHAnsi" w:cstheme="majorHAnsi"/>
          <w:iCs/>
          <w:sz w:val="24"/>
          <w:szCs w:val="24"/>
        </w:rPr>
        <w:t>. 1–8) (hereinafter the De Minimis Aid Regulation),</w:t>
      </w:r>
      <w:r w:rsidR="00AA685C" w:rsidRPr="00277EE1">
        <w:rPr>
          <w:rFonts w:asciiTheme="majorHAnsi" w:hAnsiTheme="majorHAnsi" w:cstheme="majorHAnsi"/>
          <w:iCs/>
          <w:sz w:val="24"/>
          <w:szCs w:val="24"/>
        </w:rPr>
        <w:t xml:space="preserve"> and </w:t>
      </w:r>
      <w:r w:rsidR="00FA5781" w:rsidRPr="00277EE1">
        <w:rPr>
          <w:rFonts w:asciiTheme="majorHAnsi" w:hAnsiTheme="majorHAnsi" w:cstheme="majorHAnsi"/>
          <w:iCs/>
          <w:sz w:val="24"/>
          <w:szCs w:val="24"/>
        </w:rPr>
        <w:t xml:space="preserve">the provisions of the Regulation and Section 33 of the Estonian Competition Act </w:t>
      </w:r>
      <w:r w:rsidR="001F3114" w:rsidRPr="00277EE1">
        <w:rPr>
          <w:rFonts w:asciiTheme="majorHAnsi" w:hAnsiTheme="majorHAnsi" w:cstheme="majorHAnsi"/>
          <w:iCs/>
          <w:sz w:val="24"/>
          <w:szCs w:val="24"/>
        </w:rPr>
        <w:t>apply</w:t>
      </w:r>
      <w:r w:rsidR="00FA5781" w:rsidRPr="00277EE1">
        <w:rPr>
          <w:rFonts w:asciiTheme="majorHAnsi" w:hAnsiTheme="majorHAnsi" w:cstheme="majorHAnsi"/>
          <w:iCs/>
          <w:sz w:val="24"/>
          <w:szCs w:val="24"/>
        </w:rPr>
        <w:t>.</w:t>
      </w:r>
    </w:p>
    <w:p w14:paraId="6B7513EA" w14:textId="709672F1" w:rsidR="004A1BB3" w:rsidRPr="00277EE1" w:rsidRDefault="00FA5781" w:rsidP="004A1BB3">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De </w:t>
      </w:r>
      <w:r w:rsidR="001F3114" w:rsidRPr="00277EE1">
        <w:rPr>
          <w:rFonts w:asciiTheme="majorHAnsi" w:hAnsiTheme="majorHAnsi" w:cstheme="majorHAnsi"/>
          <w:iCs/>
          <w:sz w:val="24"/>
          <w:szCs w:val="24"/>
        </w:rPr>
        <w:t>m</w:t>
      </w:r>
      <w:r w:rsidRPr="00277EE1">
        <w:rPr>
          <w:rFonts w:asciiTheme="majorHAnsi" w:hAnsiTheme="majorHAnsi" w:cstheme="majorHAnsi"/>
          <w:iCs/>
          <w:sz w:val="24"/>
          <w:szCs w:val="24"/>
        </w:rPr>
        <w:t xml:space="preserve">inimis </w:t>
      </w:r>
      <w:r w:rsidR="001F3114" w:rsidRPr="00277EE1">
        <w:rPr>
          <w:rFonts w:asciiTheme="majorHAnsi" w:hAnsiTheme="majorHAnsi" w:cstheme="majorHAnsi"/>
          <w:iCs/>
          <w:sz w:val="24"/>
          <w:szCs w:val="24"/>
        </w:rPr>
        <w:t>a</w:t>
      </w:r>
      <w:r w:rsidRPr="00277EE1">
        <w:rPr>
          <w:rFonts w:asciiTheme="majorHAnsi" w:hAnsiTheme="majorHAnsi" w:cstheme="majorHAnsi"/>
          <w:iCs/>
          <w:sz w:val="24"/>
          <w:szCs w:val="24"/>
        </w:rPr>
        <w:t xml:space="preserve">id </w:t>
      </w:r>
      <w:r w:rsidR="001F3114" w:rsidRPr="00277EE1">
        <w:rPr>
          <w:rFonts w:asciiTheme="majorHAnsi" w:hAnsiTheme="majorHAnsi" w:cstheme="majorHAnsi"/>
          <w:iCs/>
          <w:sz w:val="24"/>
          <w:szCs w:val="24"/>
        </w:rPr>
        <w:t>is</w:t>
      </w:r>
      <w:r w:rsidRPr="00277EE1">
        <w:rPr>
          <w:rFonts w:asciiTheme="majorHAnsi" w:hAnsiTheme="majorHAnsi" w:cstheme="majorHAnsi"/>
          <w:iCs/>
          <w:sz w:val="24"/>
          <w:szCs w:val="24"/>
        </w:rPr>
        <w:t xml:space="preserve"> not given in cases specified </w:t>
      </w:r>
      <w:r w:rsidR="001F3114" w:rsidRPr="00277EE1">
        <w:rPr>
          <w:rFonts w:asciiTheme="majorHAnsi" w:hAnsiTheme="majorHAnsi" w:cstheme="majorHAnsi"/>
          <w:iCs/>
          <w:sz w:val="24"/>
          <w:szCs w:val="24"/>
        </w:rPr>
        <w:t>under</w:t>
      </w:r>
      <w:r w:rsidRPr="00277EE1">
        <w:rPr>
          <w:rFonts w:asciiTheme="majorHAnsi" w:hAnsiTheme="majorHAnsi" w:cstheme="majorHAnsi"/>
          <w:iCs/>
          <w:sz w:val="24"/>
          <w:szCs w:val="24"/>
        </w:rPr>
        <w:t xml:space="preserve"> Article 1(1) of the De Minimis Aid Regulation.</w:t>
      </w:r>
    </w:p>
    <w:p w14:paraId="2D8C75E9" w14:textId="4955391D" w:rsidR="00280F6D" w:rsidRPr="00277EE1" w:rsidRDefault="00FA5781" w:rsidP="004A1BB3">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In case of </w:t>
      </w:r>
      <w:r w:rsidR="001F3114" w:rsidRPr="00277EE1">
        <w:rPr>
          <w:rFonts w:asciiTheme="majorHAnsi" w:hAnsiTheme="majorHAnsi" w:cstheme="majorHAnsi"/>
          <w:iCs/>
          <w:sz w:val="24"/>
          <w:szCs w:val="24"/>
        </w:rPr>
        <w:t>d</w:t>
      </w:r>
      <w:r w:rsidRPr="00277EE1">
        <w:rPr>
          <w:rFonts w:asciiTheme="majorHAnsi" w:hAnsiTheme="majorHAnsi" w:cstheme="majorHAnsi"/>
          <w:iCs/>
          <w:sz w:val="24"/>
          <w:szCs w:val="24"/>
        </w:rPr>
        <w:t xml:space="preserve">e </w:t>
      </w:r>
      <w:r w:rsidR="001F3114" w:rsidRPr="00277EE1">
        <w:rPr>
          <w:rFonts w:asciiTheme="majorHAnsi" w:hAnsiTheme="majorHAnsi" w:cstheme="majorHAnsi"/>
          <w:iCs/>
          <w:sz w:val="24"/>
          <w:szCs w:val="24"/>
        </w:rPr>
        <w:t>m</w:t>
      </w:r>
      <w:r w:rsidRPr="00277EE1">
        <w:rPr>
          <w:rFonts w:asciiTheme="majorHAnsi" w:hAnsiTheme="majorHAnsi" w:cstheme="majorHAnsi"/>
          <w:iCs/>
          <w:sz w:val="24"/>
          <w:szCs w:val="24"/>
        </w:rPr>
        <w:t>inimis</w:t>
      </w:r>
      <w:r w:rsidR="001F3114" w:rsidRPr="00277EE1">
        <w:rPr>
          <w:rFonts w:asciiTheme="majorHAnsi" w:hAnsiTheme="majorHAnsi" w:cstheme="majorHAnsi"/>
          <w:iCs/>
          <w:sz w:val="24"/>
          <w:szCs w:val="24"/>
        </w:rPr>
        <w:t xml:space="preserve"> a</w:t>
      </w:r>
      <w:r w:rsidRPr="00277EE1">
        <w:rPr>
          <w:rFonts w:asciiTheme="majorHAnsi" w:hAnsiTheme="majorHAnsi" w:cstheme="majorHAnsi"/>
          <w:iCs/>
          <w:sz w:val="24"/>
          <w:szCs w:val="24"/>
        </w:rPr>
        <w:t xml:space="preserve">id, the maximum aid intensity </w:t>
      </w:r>
      <w:r w:rsidR="001F3114" w:rsidRPr="00277EE1">
        <w:rPr>
          <w:rFonts w:asciiTheme="majorHAnsi" w:hAnsiTheme="majorHAnsi" w:cstheme="majorHAnsi"/>
          <w:iCs/>
          <w:sz w:val="24"/>
          <w:szCs w:val="24"/>
        </w:rPr>
        <w:t>must</w:t>
      </w:r>
      <w:r w:rsidRPr="00277EE1">
        <w:rPr>
          <w:rFonts w:asciiTheme="majorHAnsi" w:hAnsiTheme="majorHAnsi" w:cstheme="majorHAnsi"/>
          <w:iCs/>
          <w:sz w:val="24"/>
          <w:szCs w:val="24"/>
        </w:rPr>
        <w:t xml:space="preserve"> comply with Article 3 of the </w:t>
      </w:r>
      <w:r w:rsidR="001F3114" w:rsidRPr="00277EE1">
        <w:rPr>
          <w:rFonts w:asciiTheme="majorHAnsi" w:hAnsiTheme="majorHAnsi" w:cstheme="majorHAnsi"/>
          <w:iCs/>
          <w:sz w:val="24"/>
          <w:szCs w:val="24"/>
        </w:rPr>
        <w:t xml:space="preserve">De </w:t>
      </w:r>
      <w:r w:rsidRPr="00277EE1">
        <w:rPr>
          <w:rFonts w:asciiTheme="majorHAnsi" w:hAnsiTheme="majorHAnsi" w:cstheme="majorHAnsi"/>
          <w:iCs/>
          <w:sz w:val="24"/>
          <w:szCs w:val="24"/>
        </w:rPr>
        <w:t xml:space="preserve">Minimis Aid Regulation. </w:t>
      </w:r>
    </w:p>
    <w:p w14:paraId="70128829" w14:textId="67DA85D1" w:rsidR="00D34D94" w:rsidRPr="00277EE1" w:rsidRDefault="00E8374A" w:rsidP="00FA0089">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De </w:t>
      </w:r>
      <w:r w:rsidR="001F3114" w:rsidRPr="00277EE1">
        <w:rPr>
          <w:rFonts w:asciiTheme="majorHAnsi" w:hAnsiTheme="majorHAnsi" w:cstheme="majorHAnsi"/>
          <w:iCs/>
          <w:sz w:val="24"/>
          <w:szCs w:val="24"/>
        </w:rPr>
        <w:t>m</w:t>
      </w:r>
      <w:r w:rsidRPr="00277EE1">
        <w:rPr>
          <w:rFonts w:asciiTheme="majorHAnsi" w:hAnsiTheme="majorHAnsi" w:cstheme="majorHAnsi"/>
          <w:iCs/>
          <w:sz w:val="24"/>
          <w:szCs w:val="24"/>
        </w:rPr>
        <w:t xml:space="preserve">inimis </w:t>
      </w:r>
      <w:r w:rsidR="001F3114" w:rsidRPr="00277EE1">
        <w:rPr>
          <w:rFonts w:asciiTheme="majorHAnsi" w:hAnsiTheme="majorHAnsi" w:cstheme="majorHAnsi"/>
          <w:iCs/>
          <w:sz w:val="24"/>
          <w:szCs w:val="24"/>
        </w:rPr>
        <w:t>a</w:t>
      </w:r>
      <w:r w:rsidRPr="00277EE1">
        <w:rPr>
          <w:rFonts w:asciiTheme="majorHAnsi" w:hAnsiTheme="majorHAnsi" w:cstheme="majorHAnsi"/>
          <w:iCs/>
          <w:sz w:val="24"/>
          <w:szCs w:val="24"/>
        </w:rPr>
        <w:t xml:space="preserve">id given to the Host Institution together with </w:t>
      </w:r>
      <w:r w:rsidR="001F3114" w:rsidRPr="00277EE1">
        <w:rPr>
          <w:rFonts w:asciiTheme="majorHAnsi" w:hAnsiTheme="majorHAnsi" w:cstheme="majorHAnsi"/>
          <w:iCs/>
          <w:sz w:val="24"/>
          <w:szCs w:val="24"/>
        </w:rPr>
        <w:t>d</w:t>
      </w:r>
      <w:r w:rsidRPr="00277EE1">
        <w:rPr>
          <w:rFonts w:asciiTheme="majorHAnsi" w:hAnsiTheme="majorHAnsi" w:cstheme="majorHAnsi"/>
          <w:iCs/>
          <w:sz w:val="24"/>
          <w:szCs w:val="24"/>
        </w:rPr>
        <w:t xml:space="preserve">e </w:t>
      </w:r>
      <w:r w:rsidR="001F3114" w:rsidRPr="00277EE1">
        <w:rPr>
          <w:rFonts w:asciiTheme="majorHAnsi" w:hAnsiTheme="majorHAnsi" w:cstheme="majorHAnsi"/>
          <w:iCs/>
          <w:sz w:val="24"/>
          <w:szCs w:val="24"/>
        </w:rPr>
        <w:t>m</w:t>
      </w:r>
      <w:r w:rsidRPr="00277EE1">
        <w:rPr>
          <w:rFonts w:asciiTheme="majorHAnsi" w:hAnsiTheme="majorHAnsi" w:cstheme="majorHAnsi"/>
          <w:iCs/>
          <w:sz w:val="24"/>
          <w:szCs w:val="24"/>
        </w:rPr>
        <w:t xml:space="preserve">inimis </w:t>
      </w:r>
      <w:r w:rsidR="001F3114" w:rsidRPr="00277EE1">
        <w:rPr>
          <w:rFonts w:asciiTheme="majorHAnsi" w:hAnsiTheme="majorHAnsi" w:cstheme="majorHAnsi"/>
          <w:iCs/>
          <w:sz w:val="24"/>
          <w:szCs w:val="24"/>
        </w:rPr>
        <w:t>a</w:t>
      </w:r>
      <w:r w:rsidRPr="00277EE1">
        <w:rPr>
          <w:rFonts w:asciiTheme="majorHAnsi" w:hAnsiTheme="majorHAnsi" w:cstheme="majorHAnsi"/>
          <w:iCs/>
          <w:sz w:val="24"/>
          <w:szCs w:val="24"/>
        </w:rPr>
        <w:t xml:space="preserve">id applied for </w:t>
      </w:r>
      <w:r w:rsidR="00ED5658">
        <w:rPr>
          <w:rFonts w:asciiTheme="majorHAnsi" w:hAnsiTheme="majorHAnsi" w:cstheme="majorHAnsi"/>
          <w:iCs/>
          <w:sz w:val="24"/>
          <w:szCs w:val="24"/>
        </w:rPr>
        <w:t>must</w:t>
      </w:r>
      <w:r w:rsidR="0043267D">
        <w:rPr>
          <w:rFonts w:asciiTheme="majorHAnsi" w:hAnsiTheme="majorHAnsi" w:cstheme="majorHAnsi"/>
          <w:iCs/>
          <w:sz w:val="24"/>
          <w:szCs w:val="24"/>
        </w:rPr>
        <w:t xml:space="preserve"> </w:t>
      </w:r>
      <w:r w:rsidRPr="00277EE1">
        <w:rPr>
          <w:rFonts w:asciiTheme="majorHAnsi" w:hAnsiTheme="majorHAnsi" w:cstheme="majorHAnsi"/>
          <w:iCs/>
          <w:sz w:val="24"/>
          <w:szCs w:val="24"/>
        </w:rPr>
        <w:t xml:space="preserve">not exceed 200,000 euros during the current </w:t>
      </w:r>
      <w:r w:rsidR="005401D6" w:rsidRPr="00277EE1">
        <w:rPr>
          <w:rFonts w:asciiTheme="majorHAnsi" w:hAnsiTheme="majorHAnsi" w:cstheme="majorHAnsi"/>
          <w:iCs/>
          <w:sz w:val="24"/>
          <w:szCs w:val="24"/>
        </w:rPr>
        <w:t>financial</w:t>
      </w:r>
      <w:r w:rsidRPr="00277EE1">
        <w:rPr>
          <w:rFonts w:asciiTheme="majorHAnsi" w:hAnsiTheme="majorHAnsi" w:cstheme="majorHAnsi"/>
          <w:iCs/>
          <w:sz w:val="24"/>
          <w:szCs w:val="24"/>
        </w:rPr>
        <w:t xml:space="preserve"> year and</w:t>
      </w:r>
      <w:r w:rsidR="001F3114" w:rsidRPr="00277EE1">
        <w:rPr>
          <w:rFonts w:asciiTheme="majorHAnsi" w:hAnsiTheme="majorHAnsi" w:cstheme="majorHAnsi"/>
          <w:iCs/>
          <w:sz w:val="24"/>
          <w:szCs w:val="24"/>
        </w:rPr>
        <w:t xml:space="preserve"> the</w:t>
      </w:r>
      <w:r w:rsidRPr="00277EE1">
        <w:rPr>
          <w:rFonts w:asciiTheme="majorHAnsi" w:hAnsiTheme="majorHAnsi" w:cstheme="majorHAnsi"/>
          <w:iCs/>
          <w:sz w:val="24"/>
          <w:szCs w:val="24"/>
        </w:rPr>
        <w:t xml:space="preserve"> two previous </w:t>
      </w:r>
      <w:r w:rsidR="005401D6" w:rsidRPr="00277EE1">
        <w:rPr>
          <w:rFonts w:asciiTheme="majorHAnsi" w:hAnsiTheme="majorHAnsi" w:cstheme="majorHAnsi"/>
          <w:iCs/>
          <w:sz w:val="24"/>
          <w:szCs w:val="24"/>
        </w:rPr>
        <w:t>financial</w:t>
      </w:r>
      <w:r w:rsidRPr="00277EE1">
        <w:rPr>
          <w:rFonts w:asciiTheme="majorHAnsi" w:hAnsiTheme="majorHAnsi" w:cstheme="majorHAnsi"/>
          <w:iCs/>
          <w:sz w:val="24"/>
          <w:szCs w:val="24"/>
        </w:rPr>
        <w:t xml:space="preserve"> years. </w:t>
      </w:r>
    </w:p>
    <w:p w14:paraId="051367FC" w14:textId="1E7CF484" w:rsidR="004975EF" w:rsidRPr="00277EE1" w:rsidRDefault="00296B47" w:rsidP="00FA0089">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t xml:space="preserve">Article 5 of the De Minimis Aid Regulation </w:t>
      </w:r>
      <w:r w:rsidR="001F3114" w:rsidRPr="00277EE1">
        <w:rPr>
          <w:rFonts w:asciiTheme="majorHAnsi" w:hAnsiTheme="majorHAnsi" w:cstheme="majorHAnsi"/>
          <w:iCs/>
          <w:sz w:val="24"/>
          <w:szCs w:val="24"/>
        </w:rPr>
        <w:t>applies</w:t>
      </w:r>
      <w:r w:rsidRPr="00277EE1">
        <w:rPr>
          <w:rFonts w:asciiTheme="majorHAnsi" w:hAnsiTheme="majorHAnsi" w:cstheme="majorHAnsi"/>
          <w:iCs/>
          <w:sz w:val="24"/>
          <w:szCs w:val="24"/>
        </w:rPr>
        <w:t xml:space="preserve"> to cumulating </w:t>
      </w:r>
      <w:r w:rsidR="001F3114" w:rsidRPr="00277EE1">
        <w:rPr>
          <w:rFonts w:asciiTheme="majorHAnsi" w:hAnsiTheme="majorHAnsi" w:cstheme="majorHAnsi"/>
          <w:iCs/>
          <w:sz w:val="24"/>
          <w:szCs w:val="24"/>
        </w:rPr>
        <w:t>d</w:t>
      </w:r>
      <w:r w:rsidRPr="00277EE1">
        <w:rPr>
          <w:rFonts w:asciiTheme="majorHAnsi" w:hAnsiTheme="majorHAnsi" w:cstheme="majorHAnsi"/>
          <w:iCs/>
          <w:sz w:val="24"/>
          <w:szCs w:val="24"/>
        </w:rPr>
        <w:t xml:space="preserve">e </w:t>
      </w:r>
      <w:r w:rsidR="001F3114" w:rsidRPr="00277EE1">
        <w:rPr>
          <w:rFonts w:asciiTheme="majorHAnsi" w:hAnsiTheme="majorHAnsi" w:cstheme="majorHAnsi"/>
          <w:iCs/>
          <w:sz w:val="24"/>
          <w:szCs w:val="24"/>
        </w:rPr>
        <w:t>m</w:t>
      </w:r>
      <w:r w:rsidRPr="00277EE1">
        <w:rPr>
          <w:rFonts w:asciiTheme="majorHAnsi" w:hAnsiTheme="majorHAnsi" w:cstheme="majorHAnsi"/>
          <w:iCs/>
          <w:sz w:val="24"/>
          <w:szCs w:val="24"/>
        </w:rPr>
        <w:t xml:space="preserve">inimis </w:t>
      </w:r>
      <w:r w:rsidR="001F3114" w:rsidRPr="00277EE1">
        <w:rPr>
          <w:rFonts w:asciiTheme="majorHAnsi" w:hAnsiTheme="majorHAnsi" w:cstheme="majorHAnsi"/>
          <w:iCs/>
          <w:sz w:val="24"/>
          <w:szCs w:val="24"/>
        </w:rPr>
        <w:t>a</w:t>
      </w:r>
      <w:r w:rsidRPr="00277EE1">
        <w:rPr>
          <w:rFonts w:asciiTheme="majorHAnsi" w:hAnsiTheme="majorHAnsi" w:cstheme="majorHAnsi"/>
          <w:iCs/>
          <w:sz w:val="24"/>
          <w:szCs w:val="24"/>
        </w:rPr>
        <w:t xml:space="preserve">id. </w:t>
      </w:r>
    </w:p>
    <w:p w14:paraId="1B9CCAF1" w14:textId="56F3DBFF" w:rsidR="00063C21" w:rsidRPr="00277EE1" w:rsidRDefault="00296B47" w:rsidP="00FA0089">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iCs/>
          <w:sz w:val="24"/>
          <w:szCs w:val="24"/>
        </w:rPr>
      </w:pPr>
      <w:r w:rsidRPr="00277EE1">
        <w:rPr>
          <w:rFonts w:asciiTheme="majorHAnsi" w:hAnsiTheme="majorHAnsi" w:cstheme="majorHAnsi"/>
          <w:iCs/>
          <w:sz w:val="24"/>
          <w:szCs w:val="24"/>
        </w:rPr>
        <w:lastRenderedPageBreak/>
        <w:t xml:space="preserve">A single undertaking is an undertaking specified in Article 2(1) of the De Minimis Aid Regulation. </w:t>
      </w:r>
    </w:p>
    <w:p w14:paraId="7F022E45" w14:textId="0E793084" w:rsidR="00ED5C9E" w:rsidRPr="00277EE1" w:rsidRDefault="00F076F8" w:rsidP="003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b/>
          <w:sz w:val="24"/>
          <w:szCs w:val="24"/>
        </w:rPr>
      </w:pPr>
      <w:r w:rsidRPr="00277EE1">
        <w:rPr>
          <w:rFonts w:asciiTheme="majorHAnsi" w:hAnsiTheme="majorHAnsi" w:cstheme="majorHAnsi"/>
          <w:b/>
          <w:sz w:val="24"/>
          <w:szCs w:val="24"/>
        </w:rPr>
        <w:t xml:space="preserve">4. </w:t>
      </w:r>
      <w:r w:rsidR="00A55ABD" w:rsidRPr="00277EE1">
        <w:rPr>
          <w:rFonts w:asciiTheme="majorHAnsi" w:hAnsiTheme="majorHAnsi" w:cstheme="majorHAnsi"/>
          <w:b/>
          <w:sz w:val="24"/>
          <w:szCs w:val="24"/>
        </w:rPr>
        <w:t>Grant Agreement</w:t>
      </w:r>
    </w:p>
    <w:p w14:paraId="7F433C1B" w14:textId="76BB9398" w:rsidR="00A65BBA" w:rsidRPr="00277EE1" w:rsidRDefault="00A823ED" w:rsidP="00FA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sidRPr="00277EE1">
        <w:rPr>
          <w:rFonts w:asciiTheme="majorHAnsi" w:hAnsiTheme="majorHAnsi" w:cstheme="majorHAnsi"/>
          <w:sz w:val="24"/>
          <w:szCs w:val="24"/>
        </w:rPr>
        <w:t>If</w:t>
      </w:r>
      <w:r w:rsidR="009D0AF0" w:rsidRPr="00277EE1">
        <w:rPr>
          <w:rFonts w:asciiTheme="majorHAnsi" w:hAnsiTheme="majorHAnsi" w:cstheme="majorHAnsi"/>
          <w:sz w:val="24"/>
          <w:szCs w:val="24"/>
        </w:rPr>
        <w:t xml:space="preserve"> </w:t>
      </w:r>
      <w:r w:rsidR="0020235B" w:rsidRPr="00277EE1">
        <w:rPr>
          <w:rFonts w:asciiTheme="majorHAnsi" w:hAnsiTheme="majorHAnsi" w:cstheme="majorHAnsi"/>
          <w:sz w:val="24"/>
          <w:szCs w:val="24"/>
        </w:rPr>
        <w:t xml:space="preserve">a </w:t>
      </w:r>
      <w:r w:rsidR="009D0AF0" w:rsidRPr="00277EE1">
        <w:rPr>
          <w:rFonts w:asciiTheme="majorHAnsi" w:hAnsiTheme="majorHAnsi" w:cstheme="majorHAnsi"/>
          <w:sz w:val="24"/>
          <w:szCs w:val="24"/>
        </w:rPr>
        <w:t>positive funding decision</w:t>
      </w:r>
      <w:r w:rsidRPr="00277EE1">
        <w:rPr>
          <w:rFonts w:asciiTheme="majorHAnsi" w:hAnsiTheme="majorHAnsi" w:cstheme="majorHAnsi"/>
          <w:sz w:val="24"/>
          <w:szCs w:val="24"/>
        </w:rPr>
        <w:t xml:space="preserve"> is made</w:t>
      </w:r>
      <w:r w:rsidR="009D0AF0" w:rsidRPr="00277EE1">
        <w:rPr>
          <w:rFonts w:asciiTheme="majorHAnsi" w:hAnsiTheme="majorHAnsi" w:cstheme="majorHAnsi"/>
          <w:sz w:val="24"/>
          <w:szCs w:val="24"/>
        </w:rPr>
        <w:t xml:space="preserve">, </w:t>
      </w:r>
      <w:r w:rsidR="00556F13" w:rsidRPr="00A244AF">
        <w:rPr>
          <w:rFonts w:asciiTheme="majorHAnsi" w:hAnsiTheme="majorHAnsi" w:cstheme="majorHAnsi"/>
          <w:sz w:val="24"/>
          <w:szCs w:val="24"/>
        </w:rPr>
        <w:t xml:space="preserve">the </w:t>
      </w:r>
      <w:r w:rsidR="00A244AF" w:rsidRPr="00A244AF">
        <w:rPr>
          <w:rFonts w:asciiTheme="majorHAnsi" w:hAnsiTheme="majorHAnsi" w:cstheme="majorHAnsi"/>
          <w:sz w:val="24"/>
          <w:szCs w:val="24"/>
        </w:rPr>
        <w:t xml:space="preserve">Funding Organisation </w:t>
      </w:r>
      <w:r w:rsidR="00E26014" w:rsidRPr="00277EE1">
        <w:rPr>
          <w:rFonts w:asciiTheme="majorHAnsi" w:hAnsiTheme="majorHAnsi" w:cstheme="majorHAnsi"/>
          <w:sz w:val="24"/>
          <w:szCs w:val="24"/>
        </w:rPr>
        <w:t>enter</w:t>
      </w:r>
      <w:r w:rsidRPr="00277EE1">
        <w:rPr>
          <w:rFonts w:asciiTheme="majorHAnsi" w:hAnsiTheme="majorHAnsi" w:cstheme="majorHAnsi"/>
          <w:sz w:val="24"/>
          <w:szCs w:val="24"/>
        </w:rPr>
        <w:t>s</w:t>
      </w:r>
      <w:r w:rsidR="00E26014" w:rsidRPr="00277EE1">
        <w:rPr>
          <w:rFonts w:asciiTheme="majorHAnsi" w:hAnsiTheme="majorHAnsi" w:cstheme="majorHAnsi"/>
          <w:sz w:val="24"/>
          <w:szCs w:val="24"/>
        </w:rPr>
        <w:t xml:space="preserve"> into a grant agreement with the Host Institution.</w:t>
      </w:r>
      <w:r w:rsidR="00FA0089" w:rsidRPr="00277EE1">
        <w:rPr>
          <w:rFonts w:asciiTheme="majorHAnsi" w:hAnsiTheme="majorHAnsi" w:cstheme="majorHAnsi"/>
          <w:sz w:val="24"/>
          <w:szCs w:val="24"/>
        </w:rPr>
        <w:t xml:space="preserve"> </w:t>
      </w:r>
      <w:r w:rsidR="00B31EF7" w:rsidRPr="00277EE1">
        <w:rPr>
          <w:rFonts w:asciiTheme="majorHAnsi" w:hAnsiTheme="majorHAnsi" w:cstheme="majorHAnsi"/>
          <w:sz w:val="24"/>
          <w:szCs w:val="24"/>
        </w:rPr>
        <w:t>I</w:t>
      </w:r>
      <w:r w:rsidR="00901398" w:rsidRPr="00277EE1">
        <w:rPr>
          <w:rFonts w:asciiTheme="majorHAnsi" w:hAnsiTheme="majorHAnsi" w:cstheme="majorHAnsi"/>
          <w:sz w:val="24"/>
          <w:szCs w:val="24"/>
        </w:rPr>
        <w:t xml:space="preserve">nformation </w:t>
      </w:r>
      <w:r w:rsidR="00B31EF7" w:rsidRPr="00277EE1">
        <w:rPr>
          <w:rFonts w:asciiTheme="majorHAnsi" w:hAnsiTheme="majorHAnsi" w:cstheme="majorHAnsi"/>
          <w:sz w:val="24"/>
          <w:szCs w:val="24"/>
        </w:rPr>
        <w:t xml:space="preserve">on </w:t>
      </w:r>
      <w:r w:rsidR="00901398" w:rsidRPr="00277EE1">
        <w:rPr>
          <w:rFonts w:asciiTheme="majorHAnsi" w:hAnsiTheme="majorHAnsi" w:cstheme="majorHAnsi"/>
          <w:sz w:val="24"/>
          <w:szCs w:val="24"/>
        </w:rPr>
        <w:t xml:space="preserve">the </w:t>
      </w:r>
      <w:r w:rsidR="00FA0089" w:rsidRPr="00277EE1">
        <w:rPr>
          <w:rFonts w:asciiTheme="majorHAnsi" w:hAnsiTheme="majorHAnsi" w:cstheme="majorHAnsi"/>
          <w:sz w:val="24"/>
          <w:szCs w:val="24"/>
        </w:rPr>
        <w:t xml:space="preserve">transnational project must be </w:t>
      </w:r>
      <w:r w:rsidR="00F60026" w:rsidRPr="00277EE1">
        <w:rPr>
          <w:rFonts w:asciiTheme="majorHAnsi" w:hAnsiTheme="majorHAnsi" w:cstheme="majorHAnsi"/>
          <w:sz w:val="24"/>
          <w:szCs w:val="24"/>
        </w:rPr>
        <w:t>entered</w:t>
      </w:r>
      <w:r w:rsidR="00FA0089" w:rsidRPr="00277EE1">
        <w:rPr>
          <w:rFonts w:asciiTheme="majorHAnsi" w:hAnsiTheme="majorHAnsi" w:cstheme="majorHAnsi"/>
          <w:sz w:val="24"/>
          <w:szCs w:val="24"/>
        </w:rPr>
        <w:t xml:space="preserve"> in</w:t>
      </w:r>
      <w:r w:rsidR="00F60026" w:rsidRPr="00277EE1">
        <w:rPr>
          <w:rFonts w:asciiTheme="majorHAnsi" w:hAnsiTheme="majorHAnsi" w:cstheme="majorHAnsi"/>
          <w:sz w:val="24"/>
          <w:szCs w:val="24"/>
        </w:rPr>
        <w:t>to</w:t>
      </w:r>
      <w:r w:rsidR="00FA0089" w:rsidRPr="00277EE1">
        <w:rPr>
          <w:rFonts w:asciiTheme="majorHAnsi" w:hAnsiTheme="majorHAnsi" w:cstheme="majorHAnsi"/>
          <w:sz w:val="24"/>
          <w:szCs w:val="24"/>
        </w:rPr>
        <w:t xml:space="preserve"> </w:t>
      </w:r>
      <w:r w:rsidR="008F0F47" w:rsidRPr="00277EE1">
        <w:rPr>
          <w:rFonts w:asciiTheme="majorHAnsi" w:hAnsiTheme="majorHAnsi" w:cstheme="majorHAnsi"/>
          <w:sz w:val="24"/>
          <w:szCs w:val="24"/>
        </w:rPr>
        <w:t>ETIS</w:t>
      </w:r>
      <w:r w:rsidR="00901398" w:rsidRPr="00277EE1">
        <w:rPr>
          <w:rFonts w:asciiTheme="majorHAnsi" w:hAnsiTheme="majorHAnsi" w:cstheme="majorHAnsi"/>
          <w:sz w:val="24"/>
          <w:szCs w:val="24"/>
        </w:rPr>
        <w:t xml:space="preserve"> </w:t>
      </w:r>
      <w:r w:rsidR="00B31EF7" w:rsidRPr="00277EE1">
        <w:rPr>
          <w:rFonts w:asciiTheme="majorHAnsi" w:hAnsiTheme="majorHAnsi" w:cstheme="majorHAnsi"/>
          <w:sz w:val="24"/>
          <w:szCs w:val="24"/>
        </w:rPr>
        <w:t>once the agreement has been signed</w:t>
      </w:r>
      <w:r w:rsidR="00FA0089" w:rsidRPr="00277EE1">
        <w:rPr>
          <w:rFonts w:asciiTheme="majorHAnsi" w:hAnsiTheme="majorHAnsi" w:cstheme="majorHAnsi"/>
          <w:sz w:val="24"/>
          <w:szCs w:val="24"/>
        </w:rPr>
        <w:t>.</w:t>
      </w:r>
    </w:p>
    <w:p w14:paraId="0B10E49B" w14:textId="5CB42C19" w:rsidR="00316DBD" w:rsidRPr="00277EE1" w:rsidRDefault="00B31EF7" w:rsidP="00FA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sidRPr="00277EE1">
        <w:rPr>
          <w:rFonts w:asciiTheme="majorHAnsi" w:hAnsiTheme="majorHAnsi" w:cstheme="majorHAnsi"/>
          <w:sz w:val="24"/>
          <w:szCs w:val="24"/>
        </w:rPr>
        <w:t xml:space="preserve">The </w:t>
      </w:r>
      <w:r w:rsidR="00901398" w:rsidRPr="00277EE1">
        <w:rPr>
          <w:rFonts w:asciiTheme="majorHAnsi" w:hAnsiTheme="majorHAnsi" w:cstheme="majorHAnsi"/>
          <w:sz w:val="24"/>
          <w:szCs w:val="24"/>
        </w:rPr>
        <w:t xml:space="preserve">Consortium Agreement should be signed </w:t>
      </w:r>
      <w:r w:rsidR="00316DBD" w:rsidRPr="00662AD4">
        <w:rPr>
          <w:rFonts w:asciiTheme="majorHAnsi" w:hAnsiTheme="majorHAnsi" w:cstheme="majorHAnsi"/>
          <w:sz w:val="24"/>
          <w:szCs w:val="24"/>
        </w:rPr>
        <w:t>six months after the grant agreement has been signed</w:t>
      </w:r>
      <w:r w:rsidR="00662AD4" w:rsidRPr="00662AD4">
        <w:rPr>
          <w:rFonts w:asciiTheme="majorHAnsi" w:hAnsiTheme="majorHAnsi" w:cstheme="majorHAnsi"/>
          <w:sz w:val="24"/>
          <w:szCs w:val="24"/>
        </w:rPr>
        <w:t xml:space="preserve"> at the latest</w:t>
      </w:r>
      <w:r w:rsidR="00316DBD" w:rsidRPr="00662AD4">
        <w:rPr>
          <w:rFonts w:asciiTheme="majorHAnsi" w:hAnsiTheme="majorHAnsi" w:cstheme="majorHAnsi"/>
          <w:sz w:val="24"/>
          <w:szCs w:val="24"/>
        </w:rPr>
        <w:t xml:space="preserve">. If </w:t>
      </w:r>
      <w:r w:rsidR="00A823ED" w:rsidRPr="00662AD4">
        <w:rPr>
          <w:rFonts w:asciiTheme="majorHAnsi" w:hAnsiTheme="majorHAnsi" w:cstheme="majorHAnsi"/>
          <w:sz w:val="24"/>
          <w:szCs w:val="24"/>
        </w:rPr>
        <w:t>one year has elapsed and</w:t>
      </w:r>
      <w:r w:rsidR="00A823ED" w:rsidRPr="00277EE1">
        <w:rPr>
          <w:rFonts w:asciiTheme="majorHAnsi" w:hAnsiTheme="majorHAnsi" w:cstheme="majorHAnsi"/>
          <w:sz w:val="24"/>
          <w:szCs w:val="24"/>
        </w:rPr>
        <w:t xml:space="preserve"> </w:t>
      </w:r>
      <w:r w:rsidR="00316DBD" w:rsidRPr="00277EE1">
        <w:rPr>
          <w:rFonts w:asciiTheme="majorHAnsi" w:hAnsiTheme="majorHAnsi" w:cstheme="majorHAnsi"/>
          <w:sz w:val="24"/>
          <w:szCs w:val="24"/>
        </w:rPr>
        <w:t xml:space="preserve">the CA has not been signed, the next instalment of funding will not be paid out. </w:t>
      </w:r>
    </w:p>
    <w:p w14:paraId="6CAEF509" w14:textId="3B302009" w:rsidR="00DB1BF6" w:rsidRPr="00277EE1" w:rsidRDefault="00F076F8" w:rsidP="003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b/>
          <w:sz w:val="24"/>
          <w:szCs w:val="24"/>
        </w:rPr>
      </w:pPr>
      <w:r w:rsidRPr="00277EE1">
        <w:rPr>
          <w:rFonts w:asciiTheme="majorHAnsi" w:hAnsiTheme="majorHAnsi" w:cstheme="majorHAnsi"/>
          <w:b/>
          <w:sz w:val="24"/>
          <w:szCs w:val="24"/>
        </w:rPr>
        <w:t xml:space="preserve">5. </w:t>
      </w:r>
      <w:r w:rsidR="00A65BBA" w:rsidRPr="00277EE1">
        <w:rPr>
          <w:rFonts w:asciiTheme="majorHAnsi" w:hAnsiTheme="majorHAnsi" w:cstheme="majorHAnsi"/>
          <w:b/>
          <w:sz w:val="24"/>
          <w:szCs w:val="24"/>
        </w:rPr>
        <w:t xml:space="preserve">Research </w:t>
      </w:r>
      <w:r w:rsidR="00316DBD" w:rsidRPr="00277EE1">
        <w:rPr>
          <w:rFonts w:asciiTheme="majorHAnsi" w:hAnsiTheme="majorHAnsi" w:cstheme="majorHAnsi"/>
          <w:b/>
          <w:sz w:val="24"/>
          <w:szCs w:val="24"/>
        </w:rPr>
        <w:t>I</w:t>
      </w:r>
      <w:r w:rsidR="00A65BBA" w:rsidRPr="00277EE1">
        <w:rPr>
          <w:rFonts w:asciiTheme="majorHAnsi" w:hAnsiTheme="majorHAnsi" w:cstheme="majorHAnsi"/>
          <w:b/>
          <w:sz w:val="24"/>
          <w:szCs w:val="24"/>
        </w:rPr>
        <w:t xml:space="preserve">nvolving </w:t>
      </w:r>
      <w:r w:rsidR="00316DBD" w:rsidRPr="00277EE1">
        <w:rPr>
          <w:rFonts w:asciiTheme="majorHAnsi" w:hAnsiTheme="majorHAnsi" w:cstheme="majorHAnsi"/>
          <w:b/>
          <w:sz w:val="24"/>
          <w:szCs w:val="24"/>
        </w:rPr>
        <w:t>H</w:t>
      </w:r>
      <w:r w:rsidR="00A65BBA" w:rsidRPr="00277EE1">
        <w:rPr>
          <w:rFonts w:asciiTheme="majorHAnsi" w:hAnsiTheme="majorHAnsi" w:cstheme="majorHAnsi"/>
          <w:b/>
          <w:sz w:val="24"/>
          <w:szCs w:val="24"/>
        </w:rPr>
        <w:t xml:space="preserve">uman </w:t>
      </w:r>
      <w:r w:rsidR="00316DBD" w:rsidRPr="00277EE1">
        <w:rPr>
          <w:rFonts w:asciiTheme="majorHAnsi" w:hAnsiTheme="majorHAnsi" w:cstheme="majorHAnsi"/>
          <w:b/>
          <w:sz w:val="24"/>
          <w:szCs w:val="24"/>
        </w:rPr>
        <w:t>S</w:t>
      </w:r>
      <w:r w:rsidR="00A65BBA" w:rsidRPr="00277EE1">
        <w:rPr>
          <w:rFonts w:asciiTheme="majorHAnsi" w:hAnsiTheme="majorHAnsi" w:cstheme="majorHAnsi"/>
          <w:b/>
          <w:sz w:val="24"/>
          <w:szCs w:val="24"/>
        </w:rPr>
        <w:t xml:space="preserve">ubjects or </w:t>
      </w:r>
      <w:r w:rsidR="00316DBD" w:rsidRPr="00277EE1">
        <w:rPr>
          <w:rFonts w:asciiTheme="majorHAnsi" w:hAnsiTheme="majorHAnsi" w:cstheme="majorHAnsi"/>
          <w:b/>
          <w:sz w:val="24"/>
          <w:szCs w:val="24"/>
        </w:rPr>
        <w:t>A</w:t>
      </w:r>
      <w:r w:rsidR="00A65BBA" w:rsidRPr="00277EE1">
        <w:rPr>
          <w:rFonts w:asciiTheme="majorHAnsi" w:hAnsiTheme="majorHAnsi" w:cstheme="majorHAnsi"/>
          <w:b/>
          <w:sz w:val="24"/>
          <w:szCs w:val="24"/>
        </w:rPr>
        <w:t xml:space="preserve">nimal </w:t>
      </w:r>
      <w:r w:rsidR="00316DBD" w:rsidRPr="00277EE1">
        <w:rPr>
          <w:rFonts w:asciiTheme="majorHAnsi" w:hAnsiTheme="majorHAnsi" w:cstheme="majorHAnsi"/>
          <w:b/>
          <w:sz w:val="24"/>
          <w:szCs w:val="24"/>
        </w:rPr>
        <w:t>T</w:t>
      </w:r>
      <w:r w:rsidR="00A65BBA" w:rsidRPr="00277EE1">
        <w:rPr>
          <w:rFonts w:asciiTheme="majorHAnsi" w:hAnsiTheme="majorHAnsi" w:cstheme="majorHAnsi"/>
          <w:b/>
          <w:sz w:val="24"/>
          <w:szCs w:val="24"/>
        </w:rPr>
        <w:t>est</w:t>
      </w:r>
      <w:r w:rsidR="00316DBD" w:rsidRPr="00277EE1">
        <w:rPr>
          <w:rFonts w:asciiTheme="majorHAnsi" w:hAnsiTheme="majorHAnsi" w:cstheme="majorHAnsi"/>
          <w:b/>
          <w:sz w:val="24"/>
          <w:szCs w:val="24"/>
        </w:rPr>
        <w:t>ing</w:t>
      </w:r>
    </w:p>
    <w:p w14:paraId="696E37B9" w14:textId="29C3C0A7" w:rsidR="00A65BBA" w:rsidRPr="00277EE1" w:rsidRDefault="00A65BBA" w:rsidP="00FA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rPr>
      </w:pPr>
      <w:r w:rsidRPr="00277EE1">
        <w:rPr>
          <w:rFonts w:asciiTheme="majorHAnsi" w:hAnsiTheme="majorHAnsi" w:cstheme="majorHAnsi"/>
          <w:sz w:val="24"/>
          <w:szCs w:val="24"/>
        </w:rPr>
        <w:t>If human research or animal test</w:t>
      </w:r>
      <w:r w:rsidR="00316DBD" w:rsidRPr="00277EE1">
        <w:rPr>
          <w:rFonts w:asciiTheme="majorHAnsi" w:hAnsiTheme="majorHAnsi" w:cstheme="majorHAnsi"/>
          <w:sz w:val="24"/>
          <w:szCs w:val="24"/>
        </w:rPr>
        <w:t>ing</w:t>
      </w:r>
      <w:r w:rsidRPr="00277EE1">
        <w:rPr>
          <w:rFonts w:asciiTheme="majorHAnsi" w:hAnsiTheme="majorHAnsi" w:cstheme="majorHAnsi"/>
          <w:sz w:val="24"/>
          <w:szCs w:val="24"/>
        </w:rPr>
        <w:t xml:space="preserve"> are intended in the project, a positive resolution by the </w:t>
      </w:r>
      <w:r w:rsidR="006776E9" w:rsidRPr="00277EE1">
        <w:rPr>
          <w:rFonts w:asciiTheme="majorHAnsi" w:hAnsiTheme="majorHAnsi" w:cstheme="majorHAnsi"/>
          <w:sz w:val="24"/>
          <w:szCs w:val="24"/>
        </w:rPr>
        <w:t>H</w:t>
      </w:r>
      <w:r w:rsidRPr="00277EE1">
        <w:rPr>
          <w:rFonts w:asciiTheme="majorHAnsi" w:hAnsiTheme="majorHAnsi" w:cstheme="majorHAnsi"/>
          <w:sz w:val="24"/>
          <w:szCs w:val="24"/>
        </w:rPr>
        <w:t xml:space="preserve">uman </w:t>
      </w:r>
      <w:r w:rsidR="006776E9" w:rsidRPr="00277EE1">
        <w:rPr>
          <w:rFonts w:asciiTheme="majorHAnsi" w:hAnsiTheme="majorHAnsi" w:cstheme="majorHAnsi"/>
          <w:sz w:val="24"/>
          <w:szCs w:val="24"/>
        </w:rPr>
        <w:t>R</w:t>
      </w:r>
      <w:r w:rsidRPr="00277EE1">
        <w:rPr>
          <w:rFonts w:asciiTheme="majorHAnsi" w:hAnsiTheme="majorHAnsi" w:cstheme="majorHAnsi"/>
          <w:sz w:val="24"/>
          <w:szCs w:val="24"/>
        </w:rPr>
        <w:t xml:space="preserve">esearch </w:t>
      </w:r>
      <w:r w:rsidR="006776E9" w:rsidRPr="00277EE1">
        <w:rPr>
          <w:rFonts w:asciiTheme="majorHAnsi" w:hAnsiTheme="majorHAnsi" w:cstheme="majorHAnsi"/>
          <w:sz w:val="24"/>
          <w:szCs w:val="24"/>
        </w:rPr>
        <w:t>E</w:t>
      </w:r>
      <w:r w:rsidRPr="00277EE1">
        <w:rPr>
          <w:rFonts w:asciiTheme="majorHAnsi" w:hAnsiTheme="majorHAnsi" w:cstheme="majorHAnsi"/>
          <w:sz w:val="24"/>
          <w:szCs w:val="24"/>
        </w:rPr>
        <w:t xml:space="preserve">thics </w:t>
      </w:r>
      <w:r w:rsidR="006776E9" w:rsidRPr="00277EE1">
        <w:rPr>
          <w:rFonts w:asciiTheme="majorHAnsi" w:hAnsiTheme="majorHAnsi" w:cstheme="majorHAnsi"/>
          <w:sz w:val="24"/>
          <w:szCs w:val="24"/>
        </w:rPr>
        <w:t>C</w:t>
      </w:r>
      <w:r w:rsidRPr="00277EE1">
        <w:rPr>
          <w:rFonts w:asciiTheme="majorHAnsi" w:hAnsiTheme="majorHAnsi" w:cstheme="majorHAnsi"/>
          <w:sz w:val="24"/>
          <w:szCs w:val="24"/>
        </w:rPr>
        <w:t xml:space="preserve">ommittee or the </w:t>
      </w:r>
      <w:r w:rsidR="0010175F" w:rsidRPr="00277EE1">
        <w:rPr>
          <w:rFonts w:asciiTheme="majorHAnsi" w:hAnsiTheme="majorHAnsi" w:cstheme="majorHAnsi"/>
          <w:sz w:val="24"/>
          <w:szCs w:val="24"/>
        </w:rPr>
        <w:t>Authori</w:t>
      </w:r>
      <w:r w:rsidR="00316DBD" w:rsidRPr="00277EE1">
        <w:rPr>
          <w:rFonts w:asciiTheme="majorHAnsi" w:hAnsiTheme="majorHAnsi" w:cstheme="majorHAnsi"/>
          <w:sz w:val="24"/>
          <w:szCs w:val="24"/>
        </w:rPr>
        <w:t>s</w:t>
      </w:r>
      <w:r w:rsidR="0010175F" w:rsidRPr="00277EE1">
        <w:rPr>
          <w:rFonts w:asciiTheme="majorHAnsi" w:hAnsiTheme="majorHAnsi" w:cstheme="majorHAnsi"/>
          <w:sz w:val="24"/>
          <w:szCs w:val="24"/>
        </w:rPr>
        <w:t>ation Committee for A</w:t>
      </w:r>
      <w:r w:rsidRPr="00277EE1">
        <w:rPr>
          <w:rFonts w:asciiTheme="majorHAnsi" w:hAnsiTheme="majorHAnsi" w:cstheme="majorHAnsi"/>
          <w:sz w:val="24"/>
          <w:szCs w:val="24"/>
        </w:rPr>
        <w:t xml:space="preserve">nimal </w:t>
      </w:r>
      <w:r w:rsidR="0010175F" w:rsidRPr="00277EE1">
        <w:rPr>
          <w:rFonts w:asciiTheme="majorHAnsi" w:hAnsiTheme="majorHAnsi" w:cstheme="majorHAnsi"/>
          <w:sz w:val="24"/>
          <w:szCs w:val="24"/>
        </w:rPr>
        <w:t>Experiments</w:t>
      </w:r>
      <w:r w:rsidRPr="00277EE1">
        <w:rPr>
          <w:rFonts w:asciiTheme="majorHAnsi" w:hAnsiTheme="majorHAnsi" w:cstheme="majorHAnsi"/>
          <w:sz w:val="24"/>
          <w:szCs w:val="24"/>
        </w:rPr>
        <w:t xml:space="preserve"> must be submitted to </w:t>
      </w:r>
      <w:r w:rsidR="00556F13" w:rsidRPr="00A244AF">
        <w:rPr>
          <w:rFonts w:asciiTheme="majorHAnsi" w:hAnsiTheme="majorHAnsi" w:cstheme="majorHAnsi"/>
          <w:sz w:val="24"/>
          <w:szCs w:val="24"/>
        </w:rPr>
        <w:t xml:space="preserve">the </w:t>
      </w:r>
      <w:r w:rsidR="00A244AF" w:rsidRPr="00A244AF">
        <w:rPr>
          <w:rFonts w:asciiTheme="majorHAnsi" w:hAnsiTheme="majorHAnsi" w:cstheme="majorHAnsi"/>
          <w:sz w:val="24"/>
          <w:szCs w:val="24"/>
        </w:rPr>
        <w:t xml:space="preserve">Funding Organisation </w:t>
      </w:r>
      <w:r w:rsidR="00C73885" w:rsidRPr="00277EE1">
        <w:rPr>
          <w:rFonts w:asciiTheme="majorHAnsi" w:hAnsiTheme="majorHAnsi" w:cstheme="majorHAnsi"/>
          <w:sz w:val="24"/>
          <w:szCs w:val="24"/>
        </w:rPr>
        <w:t>by the start of the relevant activities</w:t>
      </w:r>
      <w:r w:rsidRPr="00277EE1">
        <w:rPr>
          <w:rFonts w:asciiTheme="majorHAnsi" w:hAnsiTheme="majorHAnsi" w:cstheme="majorHAnsi"/>
          <w:sz w:val="24"/>
          <w:szCs w:val="24"/>
        </w:rPr>
        <w:t>.</w:t>
      </w:r>
    </w:p>
    <w:p w14:paraId="445CB2C3" w14:textId="7DF223BB" w:rsidR="00A65BBA" w:rsidRPr="00277EE1" w:rsidRDefault="00F076F8" w:rsidP="003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b/>
          <w:sz w:val="24"/>
          <w:szCs w:val="24"/>
        </w:rPr>
      </w:pPr>
      <w:r w:rsidRPr="00277EE1">
        <w:rPr>
          <w:rFonts w:asciiTheme="majorHAnsi" w:hAnsiTheme="majorHAnsi" w:cstheme="majorHAnsi"/>
          <w:b/>
          <w:sz w:val="24"/>
          <w:szCs w:val="24"/>
        </w:rPr>
        <w:t xml:space="preserve">6. </w:t>
      </w:r>
      <w:r w:rsidR="00A65BBA" w:rsidRPr="00277EE1">
        <w:rPr>
          <w:rFonts w:asciiTheme="majorHAnsi" w:hAnsiTheme="majorHAnsi" w:cstheme="majorHAnsi"/>
          <w:b/>
          <w:sz w:val="24"/>
          <w:szCs w:val="24"/>
        </w:rPr>
        <w:t xml:space="preserve">Nagoya </w:t>
      </w:r>
      <w:r w:rsidR="00316DBD" w:rsidRPr="00277EE1">
        <w:rPr>
          <w:rFonts w:asciiTheme="majorHAnsi" w:hAnsiTheme="majorHAnsi" w:cstheme="majorHAnsi"/>
          <w:b/>
          <w:sz w:val="24"/>
          <w:szCs w:val="24"/>
        </w:rPr>
        <w:t>P</w:t>
      </w:r>
      <w:r w:rsidR="00A65BBA" w:rsidRPr="00277EE1">
        <w:rPr>
          <w:rFonts w:asciiTheme="majorHAnsi" w:hAnsiTheme="majorHAnsi" w:cstheme="majorHAnsi"/>
          <w:b/>
          <w:sz w:val="24"/>
          <w:szCs w:val="24"/>
        </w:rPr>
        <w:t>rotocol</w:t>
      </w:r>
    </w:p>
    <w:p w14:paraId="396883AC" w14:textId="762C4B01" w:rsidR="004D571F" w:rsidRPr="00277EE1" w:rsidRDefault="00A65BBA" w:rsidP="000D708E">
      <w:pPr>
        <w:rPr>
          <w:rFonts w:asciiTheme="majorHAnsi" w:hAnsiTheme="majorHAnsi" w:cstheme="majorHAnsi"/>
          <w:b/>
          <w:sz w:val="24"/>
          <w:szCs w:val="24"/>
        </w:rPr>
      </w:pPr>
      <w:r w:rsidRPr="00277EE1">
        <w:rPr>
          <w:rFonts w:asciiTheme="majorHAnsi" w:hAnsiTheme="majorHAnsi" w:cstheme="majorHAnsi"/>
          <w:sz w:val="24"/>
          <w:szCs w:val="24"/>
        </w:rPr>
        <w:t xml:space="preserve">By applying for funding by </w:t>
      </w:r>
      <w:r w:rsidR="00556F13" w:rsidRPr="00A244AF">
        <w:rPr>
          <w:rFonts w:asciiTheme="majorHAnsi" w:hAnsiTheme="majorHAnsi" w:cstheme="majorHAnsi"/>
          <w:sz w:val="24"/>
          <w:szCs w:val="24"/>
        </w:rPr>
        <w:t xml:space="preserve">the </w:t>
      </w:r>
      <w:r w:rsidR="00A244AF" w:rsidRPr="00A244AF">
        <w:rPr>
          <w:rFonts w:asciiTheme="majorHAnsi" w:hAnsiTheme="majorHAnsi" w:cstheme="majorHAnsi"/>
          <w:sz w:val="24"/>
          <w:szCs w:val="24"/>
        </w:rPr>
        <w:t>Funding Organisation</w:t>
      </w:r>
      <w:r w:rsidR="00316DBD" w:rsidRPr="00277EE1">
        <w:rPr>
          <w:rFonts w:asciiTheme="majorHAnsi" w:hAnsiTheme="majorHAnsi" w:cstheme="majorHAnsi"/>
          <w:sz w:val="24"/>
          <w:szCs w:val="24"/>
        </w:rPr>
        <w:t>,</w:t>
      </w:r>
      <w:r w:rsidRPr="00277EE1">
        <w:rPr>
          <w:rFonts w:asciiTheme="majorHAnsi" w:hAnsiTheme="majorHAnsi" w:cstheme="majorHAnsi"/>
          <w:sz w:val="24"/>
          <w:szCs w:val="24"/>
        </w:rPr>
        <w:t xml:space="preserve"> the applicants</w:t>
      </w:r>
      <w:r w:rsidR="009540E3">
        <w:rPr>
          <w:rFonts w:asciiTheme="majorHAnsi" w:hAnsiTheme="majorHAnsi" w:cstheme="majorHAnsi"/>
          <w:sz w:val="24"/>
          <w:szCs w:val="24"/>
        </w:rPr>
        <w:t xml:space="preserve"> </w:t>
      </w:r>
      <w:r w:rsidR="003B3829">
        <w:rPr>
          <w:rFonts w:asciiTheme="majorHAnsi" w:hAnsiTheme="majorHAnsi" w:cstheme="majorHAnsi"/>
          <w:sz w:val="24"/>
          <w:szCs w:val="24"/>
        </w:rPr>
        <w:t>commit</w:t>
      </w:r>
      <w:r w:rsidRPr="00277EE1">
        <w:rPr>
          <w:rFonts w:asciiTheme="majorHAnsi" w:hAnsiTheme="majorHAnsi" w:cstheme="majorHAnsi"/>
          <w:sz w:val="24"/>
          <w:szCs w:val="24"/>
        </w:rPr>
        <w:t xml:space="preserve"> to consider the relevance of </w:t>
      </w:r>
      <w:r w:rsidR="00316DBD" w:rsidRPr="00277EE1">
        <w:rPr>
          <w:rFonts w:asciiTheme="majorHAnsi" w:hAnsiTheme="majorHAnsi" w:cstheme="majorHAnsi"/>
          <w:sz w:val="24"/>
          <w:szCs w:val="24"/>
        </w:rPr>
        <w:t xml:space="preserve">the </w:t>
      </w:r>
      <w:r w:rsidRPr="00277EE1">
        <w:rPr>
          <w:rFonts w:asciiTheme="majorHAnsi" w:hAnsiTheme="majorHAnsi" w:cstheme="majorHAnsi"/>
          <w:sz w:val="24"/>
          <w:szCs w:val="24"/>
        </w:rPr>
        <w:t>Nagoya protocol for their research, and to submit the Due Diligence Declaration</w:t>
      </w:r>
      <w:r w:rsidR="00316DBD" w:rsidRPr="00277EE1">
        <w:rPr>
          <w:rFonts w:asciiTheme="majorHAnsi" w:hAnsiTheme="majorHAnsi" w:cstheme="majorHAnsi"/>
          <w:sz w:val="24"/>
          <w:szCs w:val="24"/>
        </w:rPr>
        <w:t>,</w:t>
      </w:r>
      <w:r w:rsidRPr="00277EE1">
        <w:rPr>
          <w:rFonts w:asciiTheme="majorHAnsi" w:hAnsiTheme="majorHAnsi" w:cstheme="majorHAnsi"/>
          <w:sz w:val="24"/>
          <w:szCs w:val="24"/>
        </w:rPr>
        <w:t xml:space="preserve"> if applicable.</w:t>
      </w:r>
      <w:r w:rsidR="0010175F" w:rsidRPr="00277EE1">
        <w:rPr>
          <w:rFonts w:asciiTheme="majorHAnsi" w:hAnsiTheme="majorHAnsi" w:cstheme="majorHAnsi"/>
          <w:sz w:val="24"/>
          <w:szCs w:val="24"/>
        </w:rPr>
        <w:t xml:space="preserve"> </w:t>
      </w:r>
    </w:p>
    <w:sectPr w:rsidR="004D571F" w:rsidRPr="00277EE1" w:rsidSect="00C73885">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2134" w14:textId="77777777" w:rsidR="00EA6110" w:rsidRDefault="00EA6110" w:rsidP="002C50E4">
      <w:r>
        <w:separator/>
      </w:r>
    </w:p>
  </w:endnote>
  <w:endnote w:type="continuationSeparator" w:id="0">
    <w:p w14:paraId="7ADBBD27" w14:textId="77777777" w:rsidR="00EA6110" w:rsidRDefault="00EA6110" w:rsidP="002C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altName w:val="Times New Roman"/>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BB21" w14:textId="77777777" w:rsidR="00EA6110" w:rsidRDefault="00EA6110" w:rsidP="002C50E4">
      <w:r>
        <w:separator/>
      </w:r>
    </w:p>
  </w:footnote>
  <w:footnote w:type="continuationSeparator" w:id="0">
    <w:p w14:paraId="03DD3231" w14:textId="77777777" w:rsidR="00EA6110" w:rsidRDefault="00EA6110" w:rsidP="002C50E4">
      <w:r>
        <w:continuationSeparator/>
      </w:r>
    </w:p>
  </w:footnote>
  <w:footnote w:id="1">
    <w:p w14:paraId="0D2847ED" w14:textId="48EBC576" w:rsidR="006E6ED8" w:rsidRDefault="006E6ED8" w:rsidP="006E6ED8">
      <w:pPr>
        <w:pStyle w:val="Allmrkusetekst"/>
        <w:rPr>
          <w:i/>
          <w:lang w:val="en-GB"/>
        </w:rPr>
      </w:pPr>
      <w:r w:rsidRPr="00702BA5">
        <w:rPr>
          <w:rStyle w:val="Allmrkuseviide"/>
          <w:lang w:val="en-GB"/>
        </w:rPr>
        <w:footnoteRef/>
      </w:r>
      <w:r w:rsidRPr="00702BA5">
        <w:rPr>
          <w:lang w:val="en-GB"/>
        </w:rPr>
        <w:t xml:space="preserve"> ETIS classification: </w:t>
      </w:r>
      <w:r w:rsidRPr="00702BA5">
        <w:rPr>
          <w:b/>
          <w:lang w:val="en-GB"/>
        </w:rPr>
        <w:t>1.1.</w:t>
      </w:r>
      <w:r w:rsidRPr="00702BA5">
        <w:rPr>
          <w:lang w:val="en-GB"/>
        </w:rPr>
        <w:t xml:space="preserve"> </w:t>
      </w:r>
      <w:r w:rsidRPr="00702BA5">
        <w:rPr>
          <w:i/>
          <w:lang w:val="en-GB"/>
        </w:rPr>
        <w:t>Scholarly articles indexed by Web of Science</w:t>
      </w:r>
      <w:r>
        <w:rPr>
          <w:i/>
          <w:lang w:val="en-GB"/>
        </w:rPr>
        <w:t>,</w:t>
      </w:r>
      <w:r w:rsidRPr="00702BA5">
        <w:rPr>
          <w:i/>
          <w:lang w:val="en-GB"/>
        </w:rPr>
        <w:t xml:space="preserve"> Science Citation Index Expanded, Social Sciences Citation Index, Arts &amp; Humanities Citation Index, Emerging Sources Citation Index and/or indexed by Scopus (excluding chapters in books)</w:t>
      </w:r>
      <w:r w:rsidRPr="00702BA5">
        <w:rPr>
          <w:lang w:val="en-GB"/>
        </w:rPr>
        <w:t xml:space="preserve">; </w:t>
      </w:r>
      <w:r w:rsidRPr="00702BA5">
        <w:rPr>
          <w:b/>
          <w:lang w:val="en-GB"/>
        </w:rPr>
        <w:t>1.2.</w:t>
      </w:r>
      <w:r w:rsidRPr="00702BA5">
        <w:rPr>
          <w:lang w:val="en-GB"/>
        </w:rPr>
        <w:t xml:space="preserve"> </w:t>
      </w:r>
      <w:r w:rsidRPr="00702BA5">
        <w:rPr>
          <w:i/>
          <w:lang w:val="en-GB"/>
        </w:rPr>
        <w:t>Peer-reviewed articles in other international research journals with an ISSN code and international editorial board, which are circulated internationally and open to international contributions</w:t>
      </w:r>
      <w:r w:rsidRPr="00702BA5">
        <w:rPr>
          <w:lang w:val="en-GB"/>
        </w:rPr>
        <w:t xml:space="preserve">; </w:t>
      </w:r>
      <w:r w:rsidRPr="00702BA5">
        <w:rPr>
          <w:b/>
          <w:lang w:val="en-GB"/>
        </w:rPr>
        <w:t>2.1.</w:t>
      </w:r>
      <w:r w:rsidRPr="00702BA5">
        <w:rPr>
          <w:i/>
          <w:lang w:val="en-GB"/>
        </w:rPr>
        <w:t xml:space="preserve"> Scholarly monographs</w:t>
      </w:r>
      <w:r w:rsidRPr="00702BA5">
        <w:rPr>
          <w:lang w:val="en-GB"/>
        </w:rPr>
        <w:t xml:space="preserve">; </w:t>
      </w:r>
      <w:r w:rsidRPr="00702BA5">
        <w:rPr>
          <w:b/>
          <w:lang w:val="en-GB"/>
        </w:rPr>
        <w:t>3.1.</w:t>
      </w:r>
      <w:r w:rsidRPr="00702BA5">
        <w:rPr>
          <w:lang w:val="en-GB"/>
        </w:rPr>
        <w:t xml:space="preserve"> </w:t>
      </w:r>
      <w:r w:rsidRPr="00702BA5">
        <w:rPr>
          <w:i/>
          <w:lang w:val="en-GB"/>
        </w:rPr>
        <w:t>Articles/chapters in books published by the publishers listed in Annex (including collections indexed by the Web of Science Book Citation Index, Web of Science Conference Proceedings Citation Index, Scopus)</w:t>
      </w:r>
    </w:p>
    <w:p w14:paraId="18032506" w14:textId="01EE7ACE" w:rsidR="004E084C" w:rsidRPr="004E084C" w:rsidRDefault="004E084C" w:rsidP="006E6ED8">
      <w:pPr>
        <w:pStyle w:val="Allmrkusetekst"/>
        <w:rPr>
          <w:iCs/>
          <w:lang w:val="en-GB"/>
        </w:rPr>
      </w:pPr>
      <w:r w:rsidRPr="004E084C">
        <w:rPr>
          <w:iCs/>
          <w:vertAlign w:val="superscript"/>
          <w:lang w:val="en-GB"/>
        </w:rPr>
        <w:t>2</w:t>
      </w:r>
      <w:r>
        <w:rPr>
          <w:iCs/>
          <w:lang w:val="en-GB"/>
        </w:rPr>
        <w:t xml:space="preserve"> </w:t>
      </w:r>
      <w:r w:rsidRPr="004E084C">
        <w:rPr>
          <w:iCs/>
          <w:lang w:val="en-GB"/>
        </w:rPr>
        <w:t>The required documents and procedure, including the application form</w:t>
      </w:r>
      <w:r>
        <w:rPr>
          <w:iCs/>
          <w:lang w:val="en-GB"/>
        </w:rPr>
        <w:t xml:space="preserve"> can be found </w:t>
      </w:r>
      <w:r w:rsidR="0064340C">
        <w:rPr>
          <w:iCs/>
          <w:lang w:val="en-GB"/>
        </w:rPr>
        <w:t>o</w:t>
      </w:r>
      <w:r>
        <w:rPr>
          <w:iCs/>
          <w:lang w:val="en-GB"/>
        </w:rPr>
        <w:t xml:space="preserve">n the web page </w:t>
      </w:r>
      <w:hyperlink r:id="rId1" w:history="1">
        <w:r w:rsidRPr="00C92670">
          <w:rPr>
            <w:rStyle w:val="Hperlink"/>
            <w:iCs/>
            <w:lang w:val="en-GB"/>
          </w:rPr>
          <w:t>https://www.harno.ee/en/enicnaric</w:t>
        </w:r>
      </w:hyperlink>
      <w:r>
        <w:rPr>
          <w:iCs/>
          <w:lang w:val="en-GB"/>
        </w:rPr>
        <w:t xml:space="preserve">. </w:t>
      </w:r>
      <w:r w:rsidR="006E2970" w:rsidRPr="006E2970">
        <w:rPr>
          <w:iCs/>
          <w:lang w:val="en-GB"/>
        </w:rPr>
        <w:t xml:space="preserve">The evaluation period </w:t>
      </w:r>
      <w:r w:rsidR="0064340C">
        <w:rPr>
          <w:iCs/>
          <w:lang w:val="en-GB"/>
        </w:rPr>
        <w:t>can take</w:t>
      </w:r>
      <w:r w:rsidR="006E2970" w:rsidRPr="006E2970">
        <w:rPr>
          <w:iCs/>
          <w:lang w:val="en-GB"/>
        </w:rPr>
        <w:t xml:space="preserve"> up to 30 days</w:t>
      </w:r>
      <w:r w:rsidR="006E2970">
        <w:rPr>
          <w:iCs/>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064D9"/>
    <w:multiLevelType w:val="hybridMultilevel"/>
    <w:tmpl w:val="60E24AD0"/>
    <w:lvl w:ilvl="0" w:tplc="EF16C90C">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0794993"/>
    <w:multiLevelType w:val="hybridMultilevel"/>
    <w:tmpl w:val="CE288880"/>
    <w:lvl w:ilvl="0" w:tplc="F25EB606">
      <w:start w:val="1"/>
      <w:numFmt w:val="bullet"/>
      <w:lvlText w:val="-"/>
      <w:lvlJc w:val="left"/>
      <w:pPr>
        <w:ind w:left="720" w:hanging="360"/>
      </w:pPr>
      <w:rPr>
        <w:rFonts w:ascii="Trebuchet MS" w:eastAsia="Times New Roman" w:hAnsi="Trebuchet MS" w:cs="Verdana"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26D1A26"/>
    <w:multiLevelType w:val="multilevel"/>
    <w:tmpl w:val="CDE8CA42"/>
    <w:lvl w:ilvl="0">
      <w:start w:val="2"/>
      <w:numFmt w:val="decimal"/>
      <w:lvlText w:val="%1"/>
      <w:lvlJc w:val="left"/>
      <w:pPr>
        <w:ind w:left="480" w:hanging="480"/>
      </w:pPr>
      <w:rPr>
        <w:rFonts w:hint="default"/>
        <w:b/>
      </w:rPr>
    </w:lvl>
    <w:lvl w:ilvl="1">
      <w:start w:val="2"/>
      <w:numFmt w:val="decimal"/>
      <w:lvlText w:val="%1.%2"/>
      <w:lvlJc w:val="left"/>
      <w:pPr>
        <w:ind w:left="1260" w:hanging="48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4" w15:restartNumberingAfterBreak="0">
    <w:nsid w:val="15F76A6D"/>
    <w:multiLevelType w:val="multilevel"/>
    <w:tmpl w:val="626AEAC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D477B0"/>
    <w:multiLevelType w:val="multilevel"/>
    <w:tmpl w:val="F49809C0"/>
    <w:lvl w:ilvl="0">
      <w:start w:val="1"/>
      <w:numFmt w:val="decimal"/>
      <w:lvlText w:val="%1."/>
      <w:lvlJc w:val="left"/>
      <w:pPr>
        <w:ind w:left="360" w:hanging="360"/>
      </w:pPr>
    </w:lvl>
    <w:lvl w:ilvl="1">
      <w:start w:val="1"/>
      <w:numFmt w:val="decimal"/>
      <w:lvlText w:val="%1.%2."/>
      <w:lvlJc w:val="left"/>
      <w:pPr>
        <w:ind w:left="1010" w:hanging="432"/>
      </w:pPr>
      <w:rPr>
        <w:sz w:val="22"/>
        <w:szCs w:val="22"/>
      </w:rPr>
    </w:lvl>
    <w:lvl w:ilvl="2">
      <w:start w:val="1"/>
      <w:numFmt w:val="decimal"/>
      <w:lvlText w:val="%1.%2.%3."/>
      <w:lvlJc w:val="left"/>
      <w:pPr>
        <w:ind w:left="1442" w:hanging="504"/>
      </w:pPr>
      <w:rPr>
        <w:sz w:val="22"/>
        <w:szCs w:val="22"/>
      </w:rPr>
    </w:lvl>
    <w:lvl w:ilvl="3">
      <w:start w:val="1"/>
      <w:numFmt w:val="bullet"/>
      <w:lvlText w:val=""/>
      <w:lvlJc w:val="left"/>
      <w:pPr>
        <w:ind w:left="1946" w:hanging="648"/>
      </w:pPr>
      <w:rPr>
        <w:rFonts w:ascii="Symbol" w:hAnsi="Symbol" w:hint="default"/>
      </w:rPr>
    </w:lvl>
    <w:lvl w:ilvl="4">
      <w:start w:val="1"/>
      <w:numFmt w:val="decimal"/>
      <w:lvlText w:val="%1.%2.%3.%4.%5."/>
      <w:lvlJc w:val="left"/>
      <w:pPr>
        <w:ind w:left="2450" w:hanging="792"/>
      </w:pPr>
    </w:lvl>
    <w:lvl w:ilvl="5">
      <w:start w:val="1"/>
      <w:numFmt w:val="decimal"/>
      <w:lvlText w:val="%1.%2.%3.%4.%5.%6."/>
      <w:lvlJc w:val="left"/>
      <w:pPr>
        <w:ind w:left="2954" w:hanging="936"/>
      </w:pPr>
    </w:lvl>
    <w:lvl w:ilvl="6">
      <w:start w:val="1"/>
      <w:numFmt w:val="decimal"/>
      <w:lvlText w:val="%1.%2.%3.%4.%5.%6.%7."/>
      <w:lvlJc w:val="left"/>
      <w:pPr>
        <w:ind w:left="3458" w:hanging="1080"/>
      </w:pPr>
    </w:lvl>
    <w:lvl w:ilvl="7">
      <w:start w:val="1"/>
      <w:numFmt w:val="decimal"/>
      <w:lvlText w:val="%1.%2.%3.%4.%5.%6.%7.%8."/>
      <w:lvlJc w:val="left"/>
      <w:pPr>
        <w:ind w:left="3962" w:hanging="1224"/>
      </w:pPr>
    </w:lvl>
    <w:lvl w:ilvl="8">
      <w:start w:val="1"/>
      <w:numFmt w:val="decimal"/>
      <w:lvlText w:val="%1.%2.%3.%4.%5.%6.%7.%8.%9."/>
      <w:lvlJc w:val="left"/>
      <w:pPr>
        <w:ind w:left="4538" w:hanging="1440"/>
      </w:pPr>
    </w:lvl>
  </w:abstractNum>
  <w:abstractNum w:abstractNumId="6" w15:restartNumberingAfterBreak="0">
    <w:nsid w:val="1962009A"/>
    <w:multiLevelType w:val="hybridMultilevel"/>
    <w:tmpl w:val="8130B1E6"/>
    <w:lvl w:ilvl="0" w:tplc="F25EB606">
      <w:start w:val="1"/>
      <w:numFmt w:val="bullet"/>
      <w:lvlText w:val="-"/>
      <w:lvlJc w:val="left"/>
      <w:pPr>
        <w:ind w:left="360" w:hanging="360"/>
      </w:pPr>
      <w:rPr>
        <w:rFonts w:ascii="Trebuchet MS" w:eastAsia="Times New Roman" w:hAnsi="Trebuchet MS" w:cs="Verdana" w:hint="default"/>
        <w:color w:val="000000"/>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1EE5643E"/>
    <w:multiLevelType w:val="hybridMultilevel"/>
    <w:tmpl w:val="5CC2EB7C"/>
    <w:lvl w:ilvl="0" w:tplc="6A327998">
      <w:start w:val="152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C1749"/>
    <w:multiLevelType w:val="hybridMultilevel"/>
    <w:tmpl w:val="92F43784"/>
    <w:lvl w:ilvl="0" w:tplc="F25EB606">
      <w:start w:val="1"/>
      <w:numFmt w:val="bullet"/>
      <w:lvlText w:val="-"/>
      <w:lvlJc w:val="left"/>
      <w:pPr>
        <w:ind w:left="720" w:hanging="360"/>
      </w:pPr>
      <w:rPr>
        <w:rFonts w:ascii="Trebuchet MS" w:eastAsia="Times New Roman" w:hAnsi="Trebuchet MS" w:cs="Verdana"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6C03AB3"/>
    <w:multiLevelType w:val="multilevel"/>
    <w:tmpl w:val="26C228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7A055C0"/>
    <w:multiLevelType w:val="multilevel"/>
    <w:tmpl w:val="FD486BEE"/>
    <w:lvl w:ilvl="0">
      <w:start w:val="1"/>
      <w:numFmt w:val="decimal"/>
      <w:lvlText w:val="%1"/>
      <w:lvlJc w:val="left"/>
      <w:pPr>
        <w:ind w:left="420" w:hanging="420"/>
      </w:pPr>
      <w:rPr>
        <w:rFonts w:hint="default"/>
        <w:b/>
        <w:color w:val="000000"/>
      </w:rPr>
    </w:lvl>
    <w:lvl w:ilvl="1">
      <w:start w:val="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1" w15:restartNumberingAfterBreak="0">
    <w:nsid w:val="2CBD0142"/>
    <w:multiLevelType w:val="hybridMultilevel"/>
    <w:tmpl w:val="03BA485A"/>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2" w15:restartNumberingAfterBreak="0">
    <w:nsid w:val="339228DB"/>
    <w:multiLevelType w:val="multilevel"/>
    <w:tmpl w:val="4D064A98"/>
    <w:lvl w:ilvl="0">
      <w:start w:val="1"/>
      <w:numFmt w:val="decimal"/>
      <w:lvlText w:val="%1"/>
      <w:lvlJc w:val="left"/>
      <w:pPr>
        <w:ind w:left="480" w:hanging="480"/>
      </w:pPr>
      <w:rPr>
        <w:rFonts w:hint="default"/>
      </w:rPr>
    </w:lvl>
    <w:lvl w:ilvl="1">
      <w:start w:val="3"/>
      <w:numFmt w:val="decimal"/>
      <w:lvlText w:val="%1.%2"/>
      <w:lvlJc w:val="left"/>
      <w:pPr>
        <w:ind w:left="1201" w:hanging="48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13" w15:restartNumberingAfterBreak="0">
    <w:nsid w:val="35246FBA"/>
    <w:multiLevelType w:val="hybridMultilevel"/>
    <w:tmpl w:val="8C30784C"/>
    <w:lvl w:ilvl="0" w:tplc="5B82DBD2">
      <w:numFmt w:val="bullet"/>
      <w:lvlText w:val="–"/>
      <w:lvlJc w:val="left"/>
      <w:pPr>
        <w:ind w:left="1080" w:hanging="360"/>
      </w:pPr>
      <w:rPr>
        <w:rFonts w:ascii="Trebuchet MS" w:eastAsia="Times New Roman" w:hAnsi="Trebuchet MS" w:cs="Times New Roman" w:hint="default"/>
        <w:b/>
        <w:i/>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3E7B400A"/>
    <w:multiLevelType w:val="multilevel"/>
    <w:tmpl w:val="1B027616"/>
    <w:lvl w:ilvl="0">
      <w:start w:val="1"/>
      <w:numFmt w:val="decimal"/>
      <w:lvlText w:val="%1"/>
      <w:lvlJc w:val="left"/>
      <w:pPr>
        <w:ind w:left="480" w:hanging="480"/>
      </w:pPr>
      <w:rPr>
        <w:rFonts w:hint="default"/>
        <w:color w:val="000000"/>
      </w:rPr>
    </w:lvl>
    <w:lvl w:ilvl="1">
      <w:start w:val="2"/>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15:restartNumberingAfterBreak="0">
    <w:nsid w:val="45807779"/>
    <w:multiLevelType w:val="multilevel"/>
    <w:tmpl w:val="8BACB480"/>
    <w:lvl w:ilvl="0">
      <w:start w:val="1"/>
      <w:numFmt w:val="decimal"/>
      <w:pStyle w:val="Pealkiri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16" w15:restartNumberingAfterBreak="0">
    <w:nsid w:val="542900F9"/>
    <w:multiLevelType w:val="hybridMultilevel"/>
    <w:tmpl w:val="0A1089D6"/>
    <w:lvl w:ilvl="0" w:tplc="59B62942">
      <w:start w:val="1"/>
      <w:numFmt w:val="bullet"/>
      <w:lvlText w:val=""/>
      <w:lvlJc w:val="left"/>
      <w:pPr>
        <w:ind w:left="720" w:hanging="360"/>
      </w:pPr>
      <w:rPr>
        <w:rFonts w:ascii="Symbol" w:hAnsi="Symbol" w:hint="default"/>
      </w:rPr>
    </w:lvl>
    <w:lvl w:ilvl="1" w:tplc="47C6EC68" w:tentative="1">
      <w:start w:val="1"/>
      <w:numFmt w:val="bullet"/>
      <w:lvlText w:val="o"/>
      <w:lvlJc w:val="left"/>
      <w:pPr>
        <w:ind w:left="1440" w:hanging="360"/>
      </w:pPr>
      <w:rPr>
        <w:rFonts w:ascii="Courier New" w:hAnsi="Courier New" w:cs="Courier New" w:hint="default"/>
      </w:rPr>
    </w:lvl>
    <w:lvl w:ilvl="2" w:tplc="D87CAE98" w:tentative="1">
      <w:start w:val="1"/>
      <w:numFmt w:val="bullet"/>
      <w:lvlText w:val=""/>
      <w:lvlJc w:val="left"/>
      <w:pPr>
        <w:ind w:left="2160" w:hanging="360"/>
      </w:pPr>
      <w:rPr>
        <w:rFonts w:ascii="Wingdings" w:hAnsi="Wingdings" w:hint="default"/>
      </w:rPr>
    </w:lvl>
    <w:lvl w:ilvl="3" w:tplc="87E499BC" w:tentative="1">
      <w:start w:val="1"/>
      <w:numFmt w:val="bullet"/>
      <w:lvlText w:val=""/>
      <w:lvlJc w:val="left"/>
      <w:pPr>
        <w:ind w:left="2880" w:hanging="360"/>
      </w:pPr>
      <w:rPr>
        <w:rFonts w:ascii="Symbol" w:hAnsi="Symbol" w:hint="default"/>
      </w:rPr>
    </w:lvl>
    <w:lvl w:ilvl="4" w:tplc="2BCEDE00" w:tentative="1">
      <w:start w:val="1"/>
      <w:numFmt w:val="bullet"/>
      <w:lvlText w:val="o"/>
      <w:lvlJc w:val="left"/>
      <w:pPr>
        <w:ind w:left="3600" w:hanging="360"/>
      </w:pPr>
      <w:rPr>
        <w:rFonts w:ascii="Courier New" w:hAnsi="Courier New" w:cs="Courier New" w:hint="default"/>
      </w:rPr>
    </w:lvl>
    <w:lvl w:ilvl="5" w:tplc="4A923238" w:tentative="1">
      <w:start w:val="1"/>
      <w:numFmt w:val="bullet"/>
      <w:lvlText w:val=""/>
      <w:lvlJc w:val="left"/>
      <w:pPr>
        <w:ind w:left="4320" w:hanging="360"/>
      </w:pPr>
      <w:rPr>
        <w:rFonts w:ascii="Wingdings" w:hAnsi="Wingdings" w:hint="default"/>
      </w:rPr>
    </w:lvl>
    <w:lvl w:ilvl="6" w:tplc="D8083198" w:tentative="1">
      <w:start w:val="1"/>
      <w:numFmt w:val="bullet"/>
      <w:lvlText w:val=""/>
      <w:lvlJc w:val="left"/>
      <w:pPr>
        <w:ind w:left="5040" w:hanging="360"/>
      </w:pPr>
      <w:rPr>
        <w:rFonts w:ascii="Symbol" w:hAnsi="Symbol" w:hint="default"/>
      </w:rPr>
    </w:lvl>
    <w:lvl w:ilvl="7" w:tplc="E5881D9C" w:tentative="1">
      <w:start w:val="1"/>
      <w:numFmt w:val="bullet"/>
      <w:lvlText w:val="o"/>
      <w:lvlJc w:val="left"/>
      <w:pPr>
        <w:ind w:left="5760" w:hanging="360"/>
      </w:pPr>
      <w:rPr>
        <w:rFonts w:ascii="Courier New" w:hAnsi="Courier New" w:cs="Courier New" w:hint="default"/>
      </w:rPr>
    </w:lvl>
    <w:lvl w:ilvl="8" w:tplc="374E167C" w:tentative="1">
      <w:start w:val="1"/>
      <w:numFmt w:val="bullet"/>
      <w:lvlText w:val=""/>
      <w:lvlJc w:val="left"/>
      <w:pPr>
        <w:ind w:left="6480" w:hanging="360"/>
      </w:pPr>
      <w:rPr>
        <w:rFonts w:ascii="Wingdings" w:hAnsi="Wingdings" w:hint="default"/>
      </w:rPr>
    </w:lvl>
  </w:abstractNum>
  <w:abstractNum w:abstractNumId="17" w15:restartNumberingAfterBreak="0">
    <w:nsid w:val="550A24C2"/>
    <w:multiLevelType w:val="hybridMultilevel"/>
    <w:tmpl w:val="321A8A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551059"/>
    <w:multiLevelType w:val="hybridMultilevel"/>
    <w:tmpl w:val="A35A34C0"/>
    <w:lvl w:ilvl="0" w:tplc="57E4418A">
      <w:start w:val="2"/>
      <w:numFmt w:val="bullet"/>
      <w:lvlText w:val="-"/>
      <w:lvlJc w:val="left"/>
      <w:pPr>
        <w:ind w:left="2378" w:hanging="360"/>
      </w:pPr>
      <w:rPr>
        <w:rFonts w:ascii="Calibri" w:eastAsia="Times New Roman" w:hAnsi="Calibri" w:cs="Calibri" w:hint="default"/>
      </w:rPr>
    </w:lvl>
    <w:lvl w:ilvl="1" w:tplc="04250003" w:tentative="1">
      <w:start w:val="1"/>
      <w:numFmt w:val="bullet"/>
      <w:lvlText w:val="o"/>
      <w:lvlJc w:val="left"/>
      <w:pPr>
        <w:ind w:left="3098" w:hanging="360"/>
      </w:pPr>
      <w:rPr>
        <w:rFonts w:ascii="Courier New" w:hAnsi="Courier New" w:cs="Courier New" w:hint="default"/>
      </w:rPr>
    </w:lvl>
    <w:lvl w:ilvl="2" w:tplc="04250005" w:tentative="1">
      <w:start w:val="1"/>
      <w:numFmt w:val="bullet"/>
      <w:lvlText w:val=""/>
      <w:lvlJc w:val="left"/>
      <w:pPr>
        <w:ind w:left="3818" w:hanging="360"/>
      </w:pPr>
      <w:rPr>
        <w:rFonts w:ascii="Wingdings" w:hAnsi="Wingdings" w:hint="default"/>
      </w:rPr>
    </w:lvl>
    <w:lvl w:ilvl="3" w:tplc="04250001" w:tentative="1">
      <w:start w:val="1"/>
      <w:numFmt w:val="bullet"/>
      <w:lvlText w:val=""/>
      <w:lvlJc w:val="left"/>
      <w:pPr>
        <w:ind w:left="4538" w:hanging="360"/>
      </w:pPr>
      <w:rPr>
        <w:rFonts w:ascii="Symbol" w:hAnsi="Symbol" w:hint="default"/>
      </w:rPr>
    </w:lvl>
    <w:lvl w:ilvl="4" w:tplc="04250003" w:tentative="1">
      <w:start w:val="1"/>
      <w:numFmt w:val="bullet"/>
      <w:lvlText w:val="o"/>
      <w:lvlJc w:val="left"/>
      <w:pPr>
        <w:ind w:left="5258" w:hanging="360"/>
      </w:pPr>
      <w:rPr>
        <w:rFonts w:ascii="Courier New" w:hAnsi="Courier New" w:cs="Courier New" w:hint="default"/>
      </w:rPr>
    </w:lvl>
    <w:lvl w:ilvl="5" w:tplc="04250005" w:tentative="1">
      <w:start w:val="1"/>
      <w:numFmt w:val="bullet"/>
      <w:lvlText w:val=""/>
      <w:lvlJc w:val="left"/>
      <w:pPr>
        <w:ind w:left="5978" w:hanging="360"/>
      </w:pPr>
      <w:rPr>
        <w:rFonts w:ascii="Wingdings" w:hAnsi="Wingdings" w:hint="default"/>
      </w:rPr>
    </w:lvl>
    <w:lvl w:ilvl="6" w:tplc="04250001" w:tentative="1">
      <w:start w:val="1"/>
      <w:numFmt w:val="bullet"/>
      <w:lvlText w:val=""/>
      <w:lvlJc w:val="left"/>
      <w:pPr>
        <w:ind w:left="6698" w:hanging="360"/>
      </w:pPr>
      <w:rPr>
        <w:rFonts w:ascii="Symbol" w:hAnsi="Symbol" w:hint="default"/>
      </w:rPr>
    </w:lvl>
    <w:lvl w:ilvl="7" w:tplc="04250003" w:tentative="1">
      <w:start w:val="1"/>
      <w:numFmt w:val="bullet"/>
      <w:lvlText w:val="o"/>
      <w:lvlJc w:val="left"/>
      <w:pPr>
        <w:ind w:left="7418" w:hanging="360"/>
      </w:pPr>
      <w:rPr>
        <w:rFonts w:ascii="Courier New" w:hAnsi="Courier New" w:cs="Courier New" w:hint="default"/>
      </w:rPr>
    </w:lvl>
    <w:lvl w:ilvl="8" w:tplc="04250005" w:tentative="1">
      <w:start w:val="1"/>
      <w:numFmt w:val="bullet"/>
      <w:lvlText w:val=""/>
      <w:lvlJc w:val="left"/>
      <w:pPr>
        <w:ind w:left="8138" w:hanging="360"/>
      </w:pPr>
      <w:rPr>
        <w:rFonts w:ascii="Wingdings" w:hAnsi="Wingdings" w:hint="default"/>
      </w:rPr>
    </w:lvl>
  </w:abstractNum>
  <w:abstractNum w:abstractNumId="19" w15:restartNumberingAfterBreak="0">
    <w:nsid w:val="5E301D2A"/>
    <w:multiLevelType w:val="hybridMultilevel"/>
    <w:tmpl w:val="935A5C0E"/>
    <w:lvl w:ilvl="0" w:tplc="F25EB606">
      <w:start w:val="1"/>
      <w:numFmt w:val="bullet"/>
      <w:lvlText w:val="-"/>
      <w:lvlJc w:val="left"/>
      <w:pPr>
        <w:ind w:left="1080" w:hanging="360"/>
      </w:pPr>
      <w:rPr>
        <w:rFonts w:ascii="Trebuchet MS" w:eastAsia="Times New Roman" w:hAnsi="Trebuchet MS" w:cs="Verdana" w:hint="default"/>
        <w:color w:val="00000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0" w15:restartNumberingAfterBreak="0">
    <w:nsid w:val="5E9F36FD"/>
    <w:multiLevelType w:val="hybridMultilevel"/>
    <w:tmpl w:val="B23AF64E"/>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5FC1366A"/>
    <w:multiLevelType w:val="multilevel"/>
    <w:tmpl w:val="930CB3D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8F97281"/>
    <w:multiLevelType w:val="multilevel"/>
    <w:tmpl w:val="039CC25C"/>
    <w:lvl w:ilvl="0">
      <w:start w:val="1"/>
      <w:numFmt w:val="decimal"/>
      <w:lvlText w:val="%1."/>
      <w:lvlJc w:val="left"/>
      <w:pPr>
        <w:ind w:left="360" w:hanging="360"/>
      </w:pPr>
    </w:lvl>
    <w:lvl w:ilvl="1">
      <w:start w:val="1"/>
      <w:numFmt w:val="decimal"/>
      <w:lvlText w:val="%1.%2."/>
      <w:lvlJc w:val="left"/>
      <w:pPr>
        <w:ind w:left="1010" w:hanging="432"/>
      </w:pPr>
      <w:rPr>
        <w:sz w:val="22"/>
        <w:szCs w:val="22"/>
      </w:rPr>
    </w:lvl>
    <w:lvl w:ilvl="2">
      <w:start w:val="1"/>
      <w:numFmt w:val="decimal"/>
      <w:lvlText w:val="%1.%2.%3."/>
      <w:lvlJc w:val="left"/>
      <w:pPr>
        <w:ind w:left="1442" w:hanging="504"/>
      </w:pPr>
      <w:rPr>
        <w:sz w:val="22"/>
        <w:szCs w:val="22"/>
      </w:rPr>
    </w:lvl>
    <w:lvl w:ilvl="3">
      <w:start w:val="1"/>
      <w:numFmt w:val="decimal"/>
      <w:lvlText w:val="%1.%2.%3.%4."/>
      <w:lvlJc w:val="left"/>
      <w:pPr>
        <w:ind w:left="1946" w:hanging="648"/>
      </w:pPr>
    </w:lvl>
    <w:lvl w:ilvl="4">
      <w:start w:val="1"/>
      <w:numFmt w:val="decimal"/>
      <w:lvlText w:val="%1.%2.%3.%4.%5."/>
      <w:lvlJc w:val="left"/>
      <w:pPr>
        <w:ind w:left="2450" w:hanging="792"/>
      </w:pPr>
    </w:lvl>
    <w:lvl w:ilvl="5">
      <w:start w:val="1"/>
      <w:numFmt w:val="decimal"/>
      <w:lvlText w:val="%1.%2.%3.%4.%5.%6."/>
      <w:lvlJc w:val="left"/>
      <w:pPr>
        <w:ind w:left="2954" w:hanging="936"/>
      </w:pPr>
    </w:lvl>
    <w:lvl w:ilvl="6">
      <w:start w:val="1"/>
      <w:numFmt w:val="decimal"/>
      <w:lvlText w:val="%1.%2.%3.%4.%5.%6.%7."/>
      <w:lvlJc w:val="left"/>
      <w:pPr>
        <w:ind w:left="3458" w:hanging="1080"/>
      </w:pPr>
    </w:lvl>
    <w:lvl w:ilvl="7">
      <w:start w:val="1"/>
      <w:numFmt w:val="decimal"/>
      <w:lvlText w:val="%1.%2.%3.%4.%5.%6.%7.%8."/>
      <w:lvlJc w:val="left"/>
      <w:pPr>
        <w:ind w:left="3962" w:hanging="1224"/>
      </w:pPr>
    </w:lvl>
    <w:lvl w:ilvl="8">
      <w:start w:val="1"/>
      <w:numFmt w:val="decimal"/>
      <w:lvlText w:val="%1.%2.%3.%4.%5.%6.%7.%8.%9."/>
      <w:lvlJc w:val="left"/>
      <w:pPr>
        <w:ind w:left="4538" w:hanging="1440"/>
      </w:pPr>
    </w:lvl>
  </w:abstractNum>
  <w:num w:numId="1" w16cid:durableId="1765146727">
    <w:abstractNumId w:val="15"/>
  </w:num>
  <w:num w:numId="2" w16cid:durableId="270472995">
    <w:abstractNumId w:val="0"/>
  </w:num>
  <w:num w:numId="3" w16cid:durableId="1782070010">
    <w:abstractNumId w:val="7"/>
  </w:num>
  <w:num w:numId="4" w16cid:durableId="20519715">
    <w:abstractNumId w:val="16"/>
  </w:num>
  <w:num w:numId="5" w16cid:durableId="2137335686">
    <w:abstractNumId w:val="17"/>
  </w:num>
  <w:num w:numId="6" w16cid:durableId="1050811269">
    <w:abstractNumId w:val="11"/>
  </w:num>
  <w:num w:numId="7" w16cid:durableId="1496602677">
    <w:abstractNumId w:val="13"/>
  </w:num>
  <w:num w:numId="8" w16cid:durableId="1719085819">
    <w:abstractNumId w:val="20"/>
  </w:num>
  <w:num w:numId="9" w16cid:durableId="914051060">
    <w:abstractNumId w:val="8"/>
  </w:num>
  <w:num w:numId="10" w16cid:durableId="67505418">
    <w:abstractNumId w:val="6"/>
  </w:num>
  <w:num w:numId="11" w16cid:durableId="746465244">
    <w:abstractNumId w:val="2"/>
  </w:num>
  <w:num w:numId="12" w16cid:durableId="1426072026">
    <w:abstractNumId w:val="19"/>
  </w:num>
  <w:num w:numId="13" w16cid:durableId="626394237">
    <w:abstractNumId w:val="22"/>
  </w:num>
  <w:num w:numId="14" w16cid:durableId="2056272597">
    <w:abstractNumId w:val="9"/>
  </w:num>
  <w:num w:numId="15" w16cid:durableId="1263874805">
    <w:abstractNumId w:val="1"/>
  </w:num>
  <w:num w:numId="16" w16cid:durableId="426927260">
    <w:abstractNumId w:val="14"/>
  </w:num>
  <w:num w:numId="17" w16cid:durableId="625280869">
    <w:abstractNumId w:val="12"/>
  </w:num>
  <w:num w:numId="18" w16cid:durableId="1385179823">
    <w:abstractNumId w:val="3"/>
  </w:num>
  <w:num w:numId="19" w16cid:durableId="385836686">
    <w:abstractNumId w:val="5"/>
  </w:num>
  <w:num w:numId="20" w16cid:durableId="1848402444">
    <w:abstractNumId w:val="18"/>
  </w:num>
  <w:num w:numId="21" w16cid:durableId="1281842985">
    <w:abstractNumId w:val="4"/>
  </w:num>
  <w:num w:numId="22" w16cid:durableId="251746090">
    <w:abstractNumId w:val="21"/>
  </w:num>
  <w:num w:numId="23" w16cid:durableId="119226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GB" w:vendorID="64" w:dllVersion="6" w:nlCheck="1" w:checkStyle="1"/>
  <w:activeWritingStyle w:appName="MSWord" w:lang="en-GB" w:vendorID="64" w:dllVersion="4096" w:nlCheck="1" w:checkStyle="0"/>
  <w:activeWritingStyle w:appName="MSWord" w:lang="fi-FI" w:vendorID="64" w:dllVersion="4096" w:nlCheck="1" w:checkStyle="0"/>
  <w:activeWritingStyle w:appName="MSWord" w:lang="fi-FI" w:vendorID="64" w:dllVersion="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hyphenationZone w:val="35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5D"/>
    <w:rsid w:val="00000B0C"/>
    <w:rsid w:val="00003C2D"/>
    <w:rsid w:val="00011428"/>
    <w:rsid w:val="000126EE"/>
    <w:rsid w:val="00013565"/>
    <w:rsid w:val="0002598C"/>
    <w:rsid w:val="0002609F"/>
    <w:rsid w:val="00026A1F"/>
    <w:rsid w:val="00027796"/>
    <w:rsid w:val="00032A57"/>
    <w:rsid w:val="00032E75"/>
    <w:rsid w:val="00040CB9"/>
    <w:rsid w:val="000444F4"/>
    <w:rsid w:val="0004706A"/>
    <w:rsid w:val="000511A6"/>
    <w:rsid w:val="000542AF"/>
    <w:rsid w:val="00057B4D"/>
    <w:rsid w:val="0006059B"/>
    <w:rsid w:val="00061F45"/>
    <w:rsid w:val="00063C21"/>
    <w:rsid w:val="00072C0B"/>
    <w:rsid w:val="00074314"/>
    <w:rsid w:val="00075C41"/>
    <w:rsid w:val="0007693F"/>
    <w:rsid w:val="00080B16"/>
    <w:rsid w:val="00082909"/>
    <w:rsid w:val="00086329"/>
    <w:rsid w:val="00090CC8"/>
    <w:rsid w:val="000912F7"/>
    <w:rsid w:val="00092C09"/>
    <w:rsid w:val="000A0E11"/>
    <w:rsid w:val="000A36DE"/>
    <w:rsid w:val="000A4EE9"/>
    <w:rsid w:val="000A5101"/>
    <w:rsid w:val="000B4CAF"/>
    <w:rsid w:val="000B5183"/>
    <w:rsid w:val="000C009C"/>
    <w:rsid w:val="000C3FF5"/>
    <w:rsid w:val="000C51F9"/>
    <w:rsid w:val="000C739D"/>
    <w:rsid w:val="000C7897"/>
    <w:rsid w:val="000C7FCD"/>
    <w:rsid w:val="000D3348"/>
    <w:rsid w:val="000D3802"/>
    <w:rsid w:val="000D708E"/>
    <w:rsid w:val="000D7118"/>
    <w:rsid w:val="000D7866"/>
    <w:rsid w:val="000E0EF8"/>
    <w:rsid w:val="000F1423"/>
    <w:rsid w:val="000F4CB0"/>
    <w:rsid w:val="000F5325"/>
    <w:rsid w:val="0010088B"/>
    <w:rsid w:val="0010175F"/>
    <w:rsid w:val="0010194D"/>
    <w:rsid w:val="001021EA"/>
    <w:rsid w:val="0010360A"/>
    <w:rsid w:val="00110D9B"/>
    <w:rsid w:val="00114A56"/>
    <w:rsid w:val="001154A4"/>
    <w:rsid w:val="00117821"/>
    <w:rsid w:val="00117DE5"/>
    <w:rsid w:val="00120F11"/>
    <w:rsid w:val="0012117D"/>
    <w:rsid w:val="001217B5"/>
    <w:rsid w:val="001230CC"/>
    <w:rsid w:val="00132967"/>
    <w:rsid w:val="00134DE0"/>
    <w:rsid w:val="00134F1F"/>
    <w:rsid w:val="001461AC"/>
    <w:rsid w:val="00146E43"/>
    <w:rsid w:val="00150D1D"/>
    <w:rsid w:val="00155E05"/>
    <w:rsid w:val="00161FF0"/>
    <w:rsid w:val="00162CBB"/>
    <w:rsid w:val="00166586"/>
    <w:rsid w:val="001708BB"/>
    <w:rsid w:val="0017124D"/>
    <w:rsid w:val="001727CD"/>
    <w:rsid w:val="0017312C"/>
    <w:rsid w:val="001741B9"/>
    <w:rsid w:val="00180353"/>
    <w:rsid w:val="00181FEA"/>
    <w:rsid w:val="00190AB9"/>
    <w:rsid w:val="00191782"/>
    <w:rsid w:val="001919BD"/>
    <w:rsid w:val="001946BA"/>
    <w:rsid w:val="00197E4B"/>
    <w:rsid w:val="001A34D6"/>
    <w:rsid w:val="001B45DA"/>
    <w:rsid w:val="001B6629"/>
    <w:rsid w:val="001B7D9B"/>
    <w:rsid w:val="001D028F"/>
    <w:rsid w:val="001D236C"/>
    <w:rsid w:val="001D66AA"/>
    <w:rsid w:val="001D6A9C"/>
    <w:rsid w:val="001D7300"/>
    <w:rsid w:val="001E7D00"/>
    <w:rsid w:val="001F3114"/>
    <w:rsid w:val="001F43A4"/>
    <w:rsid w:val="001F4EAF"/>
    <w:rsid w:val="002012C4"/>
    <w:rsid w:val="0020235B"/>
    <w:rsid w:val="0021288D"/>
    <w:rsid w:val="002145D0"/>
    <w:rsid w:val="0021606C"/>
    <w:rsid w:val="00217813"/>
    <w:rsid w:val="00221611"/>
    <w:rsid w:val="002227FF"/>
    <w:rsid w:val="002319A8"/>
    <w:rsid w:val="00232FA2"/>
    <w:rsid w:val="0023303C"/>
    <w:rsid w:val="0023397A"/>
    <w:rsid w:val="0023523C"/>
    <w:rsid w:val="0023523E"/>
    <w:rsid w:val="002376AF"/>
    <w:rsid w:val="0024156C"/>
    <w:rsid w:val="00241584"/>
    <w:rsid w:val="00242932"/>
    <w:rsid w:val="00247944"/>
    <w:rsid w:val="00250264"/>
    <w:rsid w:val="00254575"/>
    <w:rsid w:val="002555CE"/>
    <w:rsid w:val="0026049F"/>
    <w:rsid w:val="00267ACA"/>
    <w:rsid w:val="00271818"/>
    <w:rsid w:val="002743A2"/>
    <w:rsid w:val="00277EE1"/>
    <w:rsid w:val="00280F6D"/>
    <w:rsid w:val="00283E16"/>
    <w:rsid w:val="00284A08"/>
    <w:rsid w:val="002908E7"/>
    <w:rsid w:val="00296B47"/>
    <w:rsid w:val="002A1625"/>
    <w:rsid w:val="002A41B2"/>
    <w:rsid w:val="002A5F3C"/>
    <w:rsid w:val="002A622D"/>
    <w:rsid w:val="002A7176"/>
    <w:rsid w:val="002B13B8"/>
    <w:rsid w:val="002C4FB2"/>
    <w:rsid w:val="002C50E4"/>
    <w:rsid w:val="002D5F09"/>
    <w:rsid w:val="002E2121"/>
    <w:rsid w:val="002E5E06"/>
    <w:rsid w:val="002E709E"/>
    <w:rsid w:val="002E71CD"/>
    <w:rsid w:val="002F15ED"/>
    <w:rsid w:val="002F1F84"/>
    <w:rsid w:val="002F3673"/>
    <w:rsid w:val="002F3760"/>
    <w:rsid w:val="002F4998"/>
    <w:rsid w:val="00302B83"/>
    <w:rsid w:val="00304A20"/>
    <w:rsid w:val="00306C3C"/>
    <w:rsid w:val="00307E89"/>
    <w:rsid w:val="0031472B"/>
    <w:rsid w:val="00316DBD"/>
    <w:rsid w:val="003175FA"/>
    <w:rsid w:val="00323845"/>
    <w:rsid w:val="00325AA9"/>
    <w:rsid w:val="00330169"/>
    <w:rsid w:val="003316F5"/>
    <w:rsid w:val="00331A5F"/>
    <w:rsid w:val="00332C22"/>
    <w:rsid w:val="00334AFE"/>
    <w:rsid w:val="00346B5F"/>
    <w:rsid w:val="00351A05"/>
    <w:rsid w:val="00351BEE"/>
    <w:rsid w:val="00364C62"/>
    <w:rsid w:val="00365305"/>
    <w:rsid w:val="00370EF7"/>
    <w:rsid w:val="00375E0B"/>
    <w:rsid w:val="00383DC8"/>
    <w:rsid w:val="0039220D"/>
    <w:rsid w:val="003A519D"/>
    <w:rsid w:val="003B3829"/>
    <w:rsid w:val="003D3AFD"/>
    <w:rsid w:val="003D4DA2"/>
    <w:rsid w:val="003D6A95"/>
    <w:rsid w:val="003E1E0B"/>
    <w:rsid w:val="003E21F6"/>
    <w:rsid w:val="003E51A2"/>
    <w:rsid w:val="003F087E"/>
    <w:rsid w:val="003F3B3B"/>
    <w:rsid w:val="003F5B4C"/>
    <w:rsid w:val="00401A74"/>
    <w:rsid w:val="004043DF"/>
    <w:rsid w:val="00407225"/>
    <w:rsid w:val="004107B6"/>
    <w:rsid w:val="00414162"/>
    <w:rsid w:val="00416357"/>
    <w:rsid w:val="00417C9E"/>
    <w:rsid w:val="00420A72"/>
    <w:rsid w:val="00420BED"/>
    <w:rsid w:val="0042240D"/>
    <w:rsid w:val="004231C2"/>
    <w:rsid w:val="00430B5D"/>
    <w:rsid w:val="0043267D"/>
    <w:rsid w:val="00434861"/>
    <w:rsid w:val="004406BE"/>
    <w:rsid w:val="0044723E"/>
    <w:rsid w:val="0044797E"/>
    <w:rsid w:val="00447DB1"/>
    <w:rsid w:val="00450C96"/>
    <w:rsid w:val="004526BA"/>
    <w:rsid w:val="00454019"/>
    <w:rsid w:val="004571B0"/>
    <w:rsid w:val="00457CFD"/>
    <w:rsid w:val="00467DAC"/>
    <w:rsid w:val="004747A9"/>
    <w:rsid w:val="004764FB"/>
    <w:rsid w:val="00481F34"/>
    <w:rsid w:val="00483A60"/>
    <w:rsid w:val="0048451F"/>
    <w:rsid w:val="00491E30"/>
    <w:rsid w:val="00494F53"/>
    <w:rsid w:val="004973CF"/>
    <w:rsid w:val="004975EF"/>
    <w:rsid w:val="00497842"/>
    <w:rsid w:val="004A1BB3"/>
    <w:rsid w:val="004A37D5"/>
    <w:rsid w:val="004B2F4B"/>
    <w:rsid w:val="004B4651"/>
    <w:rsid w:val="004C02FC"/>
    <w:rsid w:val="004C6C5A"/>
    <w:rsid w:val="004D552E"/>
    <w:rsid w:val="004D571F"/>
    <w:rsid w:val="004D66CD"/>
    <w:rsid w:val="004E070A"/>
    <w:rsid w:val="004E084C"/>
    <w:rsid w:val="004E1619"/>
    <w:rsid w:val="004E38DC"/>
    <w:rsid w:val="004E39A8"/>
    <w:rsid w:val="004E5935"/>
    <w:rsid w:val="004E597A"/>
    <w:rsid w:val="004E5F19"/>
    <w:rsid w:val="004E65A4"/>
    <w:rsid w:val="004F14B9"/>
    <w:rsid w:val="00500404"/>
    <w:rsid w:val="00500B62"/>
    <w:rsid w:val="00500E45"/>
    <w:rsid w:val="00501668"/>
    <w:rsid w:val="00506565"/>
    <w:rsid w:val="00514A5E"/>
    <w:rsid w:val="00516AB9"/>
    <w:rsid w:val="00523A22"/>
    <w:rsid w:val="00535A76"/>
    <w:rsid w:val="005400DB"/>
    <w:rsid w:val="005401D6"/>
    <w:rsid w:val="00541E11"/>
    <w:rsid w:val="00542A68"/>
    <w:rsid w:val="00543A7F"/>
    <w:rsid w:val="005459B8"/>
    <w:rsid w:val="00550721"/>
    <w:rsid w:val="00550836"/>
    <w:rsid w:val="005528DA"/>
    <w:rsid w:val="005552CC"/>
    <w:rsid w:val="00556F13"/>
    <w:rsid w:val="0056225C"/>
    <w:rsid w:val="005634F3"/>
    <w:rsid w:val="00564FEB"/>
    <w:rsid w:val="00565737"/>
    <w:rsid w:val="00565AD1"/>
    <w:rsid w:val="00570223"/>
    <w:rsid w:val="00570F6D"/>
    <w:rsid w:val="0057364A"/>
    <w:rsid w:val="005736DC"/>
    <w:rsid w:val="00576806"/>
    <w:rsid w:val="00577BA3"/>
    <w:rsid w:val="00581555"/>
    <w:rsid w:val="00583579"/>
    <w:rsid w:val="0058545D"/>
    <w:rsid w:val="0058674F"/>
    <w:rsid w:val="005A0319"/>
    <w:rsid w:val="005A362D"/>
    <w:rsid w:val="005A4D46"/>
    <w:rsid w:val="005A4E8E"/>
    <w:rsid w:val="005A7882"/>
    <w:rsid w:val="005B1F48"/>
    <w:rsid w:val="005B306B"/>
    <w:rsid w:val="005B4872"/>
    <w:rsid w:val="005B5271"/>
    <w:rsid w:val="005B6D81"/>
    <w:rsid w:val="005C4F06"/>
    <w:rsid w:val="005D346D"/>
    <w:rsid w:val="005D40DF"/>
    <w:rsid w:val="005E6ABD"/>
    <w:rsid w:val="005F1850"/>
    <w:rsid w:val="005F4419"/>
    <w:rsid w:val="005F6790"/>
    <w:rsid w:val="006017CF"/>
    <w:rsid w:val="00604AB5"/>
    <w:rsid w:val="00610A63"/>
    <w:rsid w:val="00610F4A"/>
    <w:rsid w:val="00611617"/>
    <w:rsid w:val="006229D4"/>
    <w:rsid w:val="00622A13"/>
    <w:rsid w:val="00624FAB"/>
    <w:rsid w:val="0064340C"/>
    <w:rsid w:val="00643B9D"/>
    <w:rsid w:val="006453E9"/>
    <w:rsid w:val="00646390"/>
    <w:rsid w:val="00650AA4"/>
    <w:rsid w:val="00653141"/>
    <w:rsid w:val="00660E0F"/>
    <w:rsid w:val="00662AD4"/>
    <w:rsid w:val="006654CC"/>
    <w:rsid w:val="00671BD1"/>
    <w:rsid w:val="00673171"/>
    <w:rsid w:val="006737C7"/>
    <w:rsid w:val="00675010"/>
    <w:rsid w:val="00675597"/>
    <w:rsid w:val="006776E9"/>
    <w:rsid w:val="006811AF"/>
    <w:rsid w:val="00681490"/>
    <w:rsid w:val="0068328F"/>
    <w:rsid w:val="006907B9"/>
    <w:rsid w:val="00697075"/>
    <w:rsid w:val="006A0247"/>
    <w:rsid w:val="006A2F87"/>
    <w:rsid w:val="006A393F"/>
    <w:rsid w:val="006A5A5D"/>
    <w:rsid w:val="006A7DD0"/>
    <w:rsid w:val="006B0E09"/>
    <w:rsid w:val="006B1DF7"/>
    <w:rsid w:val="006B1F99"/>
    <w:rsid w:val="006B2012"/>
    <w:rsid w:val="006C485F"/>
    <w:rsid w:val="006C70D8"/>
    <w:rsid w:val="006D2F22"/>
    <w:rsid w:val="006D32F3"/>
    <w:rsid w:val="006E0B72"/>
    <w:rsid w:val="006E2970"/>
    <w:rsid w:val="006E6ED8"/>
    <w:rsid w:val="006F7307"/>
    <w:rsid w:val="00701F0C"/>
    <w:rsid w:val="007023D0"/>
    <w:rsid w:val="00702BA5"/>
    <w:rsid w:val="007040B5"/>
    <w:rsid w:val="00704308"/>
    <w:rsid w:val="007051E4"/>
    <w:rsid w:val="0071248E"/>
    <w:rsid w:val="007139BA"/>
    <w:rsid w:val="00715FE6"/>
    <w:rsid w:val="00722D55"/>
    <w:rsid w:val="00730510"/>
    <w:rsid w:val="00731AD5"/>
    <w:rsid w:val="00733EE4"/>
    <w:rsid w:val="007346DA"/>
    <w:rsid w:val="00735456"/>
    <w:rsid w:val="00742C2A"/>
    <w:rsid w:val="007455DB"/>
    <w:rsid w:val="0075247F"/>
    <w:rsid w:val="00752911"/>
    <w:rsid w:val="00760375"/>
    <w:rsid w:val="0076187D"/>
    <w:rsid w:val="00761E04"/>
    <w:rsid w:val="00763C69"/>
    <w:rsid w:val="00766EA1"/>
    <w:rsid w:val="007705CA"/>
    <w:rsid w:val="00771A84"/>
    <w:rsid w:val="00784ADC"/>
    <w:rsid w:val="007854AF"/>
    <w:rsid w:val="00786901"/>
    <w:rsid w:val="00791C52"/>
    <w:rsid w:val="00793EEB"/>
    <w:rsid w:val="00794196"/>
    <w:rsid w:val="00797B34"/>
    <w:rsid w:val="007A0CA7"/>
    <w:rsid w:val="007A13DB"/>
    <w:rsid w:val="007A7007"/>
    <w:rsid w:val="007B4251"/>
    <w:rsid w:val="007B586A"/>
    <w:rsid w:val="007C40B6"/>
    <w:rsid w:val="007C4AC3"/>
    <w:rsid w:val="007E33E4"/>
    <w:rsid w:val="007E461C"/>
    <w:rsid w:val="007E4C4C"/>
    <w:rsid w:val="007E52CB"/>
    <w:rsid w:val="007E5725"/>
    <w:rsid w:val="007E6C43"/>
    <w:rsid w:val="007F7644"/>
    <w:rsid w:val="00800550"/>
    <w:rsid w:val="0080320B"/>
    <w:rsid w:val="008103CF"/>
    <w:rsid w:val="00817F5B"/>
    <w:rsid w:val="00820BE5"/>
    <w:rsid w:val="008312A7"/>
    <w:rsid w:val="00836E2B"/>
    <w:rsid w:val="00842425"/>
    <w:rsid w:val="00846ABF"/>
    <w:rsid w:val="00852904"/>
    <w:rsid w:val="00852EA7"/>
    <w:rsid w:val="00855E93"/>
    <w:rsid w:val="008662D1"/>
    <w:rsid w:val="00866618"/>
    <w:rsid w:val="00866782"/>
    <w:rsid w:val="0087331B"/>
    <w:rsid w:val="00874001"/>
    <w:rsid w:val="00881106"/>
    <w:rsid w:val="00885113"/>
    <w:rsid w:val="00887DD0"/>
    <w:rsid w:val="00890DF2"/>
    <w:rsid w:val="00891AA6"/>
    <w:rsid w:val="00894374"/>
    <w:rsid w:val="0089675A"/>
    <w:rsid w:val="008A75D8"/>
    <w:rsid w:val="008A7691"/>
    <w:rsid w:val="008B52FB"/>
    <w:rsid w:val="008B55BF"/>
    <w:rsid w:val="008B6896"/>
    <w:rsid w:val="008B6953"/>
    <w:rsid w:val="008C08D0"/>
    <w:rsid w:val="008D5506"/>
    <w:rsid w:val="008E0142"/>
    <w:rsid w:val="008E564C"/>
    <w:rsid w:val="008E6BEE"/>
    <w:rsid w:val="008F0288"/>
    <w:rsid w:val="008F0F47"/>
    <w:rsid w:val="008F2B6C"/>
    <w:rsid w:val="008F3EC3"/>
    <w:rsid w:val="008F6735"/>
    <w:rsid w:val="008F72BE"/>
    <w:rsid w:val="008F7964"/>
    <w:rsid w:val="00901398"/>
    <w:rsid w:val="0090188E"/>
    <w:rsid w:val="00901F94"/>
    <w:rsid w:val="0090485D"/>
    <w:rsid w:val="0090752F"/>
    <w:rsid w:val="00914B7D"/>
    <w:rsid w:val="00922052"/>
    <w:rsid w:val="009427F5"/>
    <w:rsid w:val="00942F5D"/>
    <w:rsid w:val="009464E2"/>
    <w:rsid w:val="0094667C"/>
    <w:rsid w:val="00952320"/>
    <w:rsid w:val="009540E3"/>
    <w:rsid w:val="009610E8"/>
    <w:rsid w:val="00964969"/>
    <w:rsid w:val="00966DA1"/>
    <w:rsid w:val="00966E01"/>
    <w:rsid w:val="009731E7"/>
    <w:rsid w:val="00981378"/>
    <w:rsid w:val="009814F6"/>
    <w:rsid w:val="00982540"/>
    <w:rsid w:val="0098293B"/>
    <w:rsid w:val="00984904"/>
    <w:rsid w:val="009870CD"/>
    <w:rsid w:val="009942C2"/>
    <w:rsid w:val="009A0958"/>
    <w:rsid w:val="009A16AF"/>
    <w:rsid w:val="009A1D46"/>
    <w:rsid w:val="009A3B2F"/>
    <w:rsid w:val="009A455E"/>
    <w:rsid w:val="009B13DF"/>
    <w:rsid w:val="009B3EAE"/>
    <w:rsid w:val="009B614F"/>
    <w:rsid w:val="009C1C0D"/>
    <w:rsid w:val="009C1DD2"/>
    <w:rsid w:val="009C2865"/>
    <w:rsid w:val="009C31D7"/>
    <w:rsid w:val="009C4C90"/>
    <w:rsid w:val="009D0AF0"/>
    <w:rsid w:val="009D343A"/>
    <w:rsid w:val="009D37E3"/>
    <w:rsid w:val="009D7DF9"/>
    <w:rsid w:val="009E0057"/>
    <w:rsid w:val="009E0895"/>
    <w:rsid w:val="009E2A94"/>
    <w:rsid w:val="009E4150"/>
    <w:rsid w:val="009E5449"/>
    <w:rsid w:val="009E603B"/>
    <w:rsid w:val="009F3E60"/>
    <w:rsid w:val="009F639E"/>
    <w:rsid w:val="00A0562A"/>
    <w:rsid w:val="00A07448"/>
    <w:rsid w:val="00A10227"/>
    <w:rsid w:val="00A13B43"/>
    <w:rsid w:val="00A1489F"/>
    <w:rsid w:val="00A206CF"/>
    <w:rsid w:val="00A23C74"/>
    <w:rsid w:val="00A244AF"/>
    <w:rsid w:val="00A30937"/>
    <w:rsid w:val="00A3102A"/>
    <w:rsid w:val="00A32724"/>
    <w:rsid w:val="00A401BA"/>
    <w:rsid w:val="00A41A12"/>
    <w:rsid w:val="00A43E72"/>
    <w:rsid w:val="00A504D3"/>
    <w:rsid w:val="00A527A2"/>
    <w:rsid w:val="00A537A5"/>
    <w:rsid w:val="00A55030"/>
    <w:rsid w:val="00A55ABD"/>
    <w:rsid w:val="00A63E53"/>
    <w:rsid w:val="00A65BBA"/>
    <w:rsid w:val="00A7087F"/>
    <w:rsid w:val="00A74322"/>
    <w:rsid w:val="00A75FD7"/>
    <w:rsid w:val="00A7650F"/>
    <w:rsid w:val="00A77010"/>
    <w:rsid w:val="00A774A7"/>
    <w:rsid w:val="00A823ED"/>
    <w:rsid w:val="00A9180B"/>
    <w:rsid w:val="00A93057"/>
    <w:rsid w:val="00A93334"/>
    <w:rsid w:val="00A95D40"/>
    <w:rsid w:val="00A95F22"/>
    <w:rsid w:val="00A97598"/>
    <w:rsid w:val="00AA2887"/>
    <w:rsid w:val="00AA2B85"/>
    <w:rsid w:val="00AA35DD"/>
    <w:rsid w:val="00AA5B88"/>
    <w:rsid w:val="00AA6167"/>
    <w:rsid w:val="00AA685C"/>
    <w:rsid w:val="00AB13CE"/>
    <w:rsid w:val="00AB5847"/>
    <w:rsid w:val="00AC47FA"/>
    <w:rsid w:val="00AD54C8"/>
    <w:rsid w:val="00AD5CB0"/>
    <w:rsid w:val="00AD5D72"/>
    <w:rsid w:val="00AE32BB"/>
    <w:rsid w:val="00AE66D1"/>
    <w:rsid w:val="00AF1E79"/>
    <w:rsid w:val="00AF48FE"/>
    <w:rsid w:val="00AF66EA"/>
    <w:rsid w:val="00AF7D0D"/>
    <w:rsid w:val="00B01789"/>
    <w:rsid w:val="00B050EE"/>
    <w:rsid w:val="00B07862"/>
    <w:rsid w:val="00B2020E"/>
    <w:rsid w:val="00B227C0"/>
    <w:rsid w:val="00B26088"/>
    <w:rsid w:val="00B30105"/>
    <w:rsid w:val="00B30128"/>
    <w:rsid w:val="00B3143D"/>
    <w:rsid w:val="00B31B39"/>
    <w:rsid w:val="00B31ED8"/>
    <w:rsid w:val="00B31EF7"/>
    <w:rsid w:val="00B325F1"/>
    <w:rsid w:val="00B3576A"/>
    <w:rsid w:val="00B36140"/>
    <w:rsid w:val="00B3775A"/>
    <w:rsid w:val="00B45F5F"/>
    <w:rsid w:val="00B535E4"/>
    <w:rsid w:val="00B56B9B"/>
    <w:rsid w:val="00B60738"/>
    <w:rsid w:val="00B61C47"/>
    <w:rsid w:val="00B63770"/>
    <w:rsid w:val="00B65AC9"/>
    <w:rsid w:val="00B72A8A"/>
    <w:rsid w:val="00B72E28"/>
    <w:rsid w:val="00B81848"/>
    <w:rsid w:val="00B84BCA"/>
    <w:rsid w:val="00B91A3A"/>
    <w:rsid w:val="00B95006"/>
    <w:rsid w:val="00B96DFA"/>
    <w:rsid w:val="00B97608"/>
    <w:rsid w:val="00BA692C"/>
    <w:rsid w:val="00BB07BA"/>
    <w:rsid w:val="00BB0A00"/>
    <w:rsid w:val="00BB560B"/>
    <w:rsid w:val="00BB57E6"/>
    <w:rsid w:val="00BC77C3"/>
    <w:rsid w:val="00BC7823"/>
    <w:rsid w:val="00BC79E0"/>
    <w:rsid w:val="00BD02AB"/>
    <w:rsid w:val="00BD686E"/>
    <w:rsid w:val="00BE23E0"/>
    <w:rsid w:val="00BE6C43"/>
    <w:rsid w:val="00BF3942"/>
    <w:rsid w:val="00C007B8"/>
    <w:rsid w:val="00C07F76"/>
    <w:rsid w:val="00C12ACF"/>
    <w:rsid w:val="00C13F0E"/>
    <w:rsid w:val="00C16FC8"/>
    <w:rsid w:val="00C21021"/>
    <w:rsid w:val="00C2134A"/>
    <w:rsid w:val="00C23085"/>
    <w:rsid w:val="00C2359A"/>
    <w:rsid w:val="00C2502B"/>
    <w:rsid w:val="00C2603A"/>
    <w:rsid w:val="00C272E0"/>
    <w:rsid w:val="00C304DF"/>
    <w:rsid w:val="00C3451D"/>
    <w:rsid w:val="00C417E9"/>
    <w:rsid w:val="00C47604"/>
    <w:rsid w:val="00C57E4D"/>
    <w:rsid w:val="00C62857"/>
    <w:rsid w:val="00C64F29"/>
    <w:rsid w:val="00C655B6"/>
    <w:rsid w:val="00C66222"/>
    <w:rsid w:val="00C67A12"/>
    <w:rsid w:val="00C73003"/>
    <w:rsid w:val="00C73885"/>
    <w:rsid w:val="00C73AAF"/>
    <w:rsid w:val="00C77E46"/>
    <w:rsid w:val="00C81474"/>
    <w:rsid w:val="00C83C12"/>
    <w:rsid w:val="00C84B93"/>
    <w:rsid w:val="00C85201"/>
    <w:rsid w:val="00C90930"/>
    <w:rsid w:val="00C92EC2"/>
    <w:rsid w:val="00C9328C"/>
    <w:rsid w:val="00C95049"/>
    <w:rsid w:val="00C957B4"/>
    <w:rsid w:val="00CA3190"/>
    <w:rsid w:val="00CA38B6"/>
    <w:rsid w:val="00CA51FB"/>
    <w:rsid w:val="00CB6A4D"/>
    <w:rsid w:val="00CD09B6"/>
    <w:rsid w:val="00CD330C"/>
    <w:rsid w:val="00CD3525"/>
    <w:rsid w:val="00CE0644"/>
    <w:rsid w:val="00CE1742"/>
    <w:rsid w:val="00CE2C35"/>
    <w:rsid w:val="00CE3470"/>
    <w:rsid w:val="00CE34B7"/>
    <w:rsid w:val="00CE5791"/>
    <w:rsid w:val="00CE5E10"/>
    <w:rsid w:val="00CE7CF3"/>
    <w:rsid w:val="00CF1962"/>
    <w:rsid w:val="00D0066C"/>
    <w:rsid w:val="00D0371C"/>
    <w:rsid w:val="00D071FD"/>
    <w:rsid w:val="00D10431"/>
    <w:rsid w:val="00D150C3"/>
    <w:rsid w:val="00D16097"/>
    <w:rsid w:val="00D27276"/>
    <w:rsid w:val="00D342BF"/>
    <w:rsid w:val="00D34D94"/>
    <w:rsid w:val="00D4392D"/>
    <w:rsid w:val="00D524C7"/>
    <w:rsid w:val="00D56DC3"/>
    <w:rsid w:val="00D60737"/>
    <w:rsid w:val="00D621B5"/>
    <w:rsid w:val="00D63C2E"/>
    <w:rsid w:val="00D65518"/>
    <w:rsid w:val="00D71CFC"/>
    <w:rsid w:val="00D76F55"/>
    <w:rsid w:val="00D77945"/>
    <w:rsid w:val="00D84761"/>
    <w:rsid w:val="00D87D8D"/>
    <w:rsid w:val="00D90A37"/>
    <w:rsid w:val="00D97479"/>
    <w:rsid w:val="00DA0DBA"/>
    <w:rsid w:val="00DB1BF6"/>
    <w:rsid w:val="00DB3886"/>
    <w:rsid w:val="00DB46FD"/>
    <w:rsid w:val="00DB7D66"/>
    <w:rsid w:val="00DB7F64"/>
    <w:rsid w:val="00DC3F90"/>
    <w:rsid w:val="00DC6E76"/>
    <w:rsid w:val="00DC7849"/>
    <w:rsid w:val="00DD5957"/>
    <w:rsid w:val="00DE0BBA"/>
    <w:rsid w:val="00DE204F"/>
    <w:rsid w:val="00DE3B70"/>
    <w:rsid w:val="00DF0F40"/>
    <w:rsid w:val="00DF14B9"/>
    <w:rsid w:val="00E03FBD"/>
    <w:rsid w:val="00E05B98"/>
    <w:rsid w:val="00E11386"/>
    <w:rsid w:val="00E17D57"/>
    <w:rsid w:val="00E21C82"/>
    <w:rsid w:val="00E2577F"/>
    <w:rsid w:val="00E26014"/>
    <w:rsid w:val="00E313C7"/>
    <w:rsid w:val="00E31F5E"/>
    <w:rsid w:val="00E3499B"/>
    <w:rsid w:val="00E3682A"/>
    <w:rsid w:val="00E40B5C"/>
    <w:rsid w:val="00E4350A"/>
    <w:rsid w:val="00E44052"/>
    <w:rsid w:val="00E457DE"/>
    <w:rsid w:val="00E45DCE"/>
    <w:rsid w:val="00E46805"/>
    <w:rsid w:val="00E54438"/>
    <w:rsid w:val="00E571F2"/>
    <w:rsid w:val="00E63949"/>
    <w:rsid w:val="00E677C5"/>
    <w:rsid w:val="00E701F1"/>
    <w:rsid w:val="00E74113"/>
    <w:rsid w:val="00E74901"/>
    <w:rsid w:val="00E75C28"/>
    <w:rsid w:val="00E7705D"/>
    <w:rsid w:val="00E82DA5"/>
    <w:rsid w:val="00E8374A"/>
    <w:rsid w:val="00E8741E"/>
    <w:rsid w:val="00E92897"/>
    <w:rsid w:val="00E92C0C"/>
    <w:rsid w:val="00E951F4"/>
    <w:rsid w:val="00E97EA7"/>
    <w:rsid w:val="00EA46DF"/>
    <w:rsid w:val="00EA4C09"/>
    <w:rsid w:val="00EA5ADA"/>
    <w:rsid w:val="00EA5F26"/>
    <w:rsid w:val="00EA6110"/>
    <w:rsid w:val="00EB205F"/>
    <w:rsid w:val="00EB2490"/>
    <w:rsid w:val="00EB5232"/>
    <w:rsid w:val="00EC0219"/>
    <w:rsid w:val="00EC1801"/>
    <w:rsid w:val="00EC2040"/>
    <w:rsid w:val="00EC2311"/>
    <w:rsid w:val="00EC2E3D"/>
    <w:rsid w:val="00EC697A"/>
    <w:rsid w:val="00ED2CE1"/>
    <w:rsid w:val="00ED412C"/>
    <w:rsid w:val="00ED5658"/>
    <w:rsid w:val="00ED5C9E"/>
    <w:rsid w:val="00ED5EDE"/>
    <w:rsid w:val="00ED74A8"/>
    <w:rsid w:val="00EE1FC6"/>
    <w:rsid w:val="00EE201F"/>
    <w:rsid w:val="00EE6C90"/>
    <w:rsid w:val="00EF48A6"/>
    <w:rsid w:val="00F076F8"/>
    <w:rsid w:val="00F105BE"/>
    <w:rsid w:val="00F115BA"/>
    <w:rsid w:val="00F16CDD"/>
    <w:rsid w:val="00F24107"/>
    <w:rsid w:val="00F24DDE"/>
    <w:rsid w:val="00F31C6F"/>
    <w:rsid w:val="00F3284A"/>
    <w:rsid w:val="00F4037E"/>
    <w:rsid w:val="00F41D88"/>
    <w:rsid w:val="00F532EB"/>
    <w:rsid w:val="00F546D2"/>
    <w:rsid w:val="00F57662"/>
    <w:rsid w:val="00F60026"/>
    <w:rsid w:val="00F62BE4"/>
    <w:rsid w:val="00F72533"/>
    <w:rsid w:val="00F8399A"/>
    <w:rsid w:val="00F84818"/>
    <w:rsid w:val="00F84E1A"/>
    <w:rsid w:val="00F84F6A"/>
    <w:rsid w:val="00F851A7"/>
    <w:rsid w:val="00F86357"/>
    <w:rsid w:val="00F91FC9"/>
    <w:rsid w:val="00F95BAF"/>
    <w:rsid w:val="00FA0089"/>
    <w:rsid w:val="00FA13CE"/>
    <w:rsid w:val="00FA45FC"/>
    <w:rsid w:val="00FA5781"/>
    <w:rsid w:val="00FB03AA"/>
    <w:rsid w:val="00FB0D22"/>
    <w:rsid w:val="00FB1D01"/>
    <w:rsid w:val="00FB1E18"/>
    <w:rsid w:val="00FB2507"/>
    <w:rsid w:val="00FB7B21"/>
    <w:rsid w:val="00FC3E83"/>
    <w:rsid w:val="00FC4083"/>
    <w:rsid w:val="00FC6174"/>
    <w:rsid w:val="00FD1219"/>
    <w:rsid w:val="00FE02BC"/>
    <w:rsid w:val="00FE1F54"/>
    <w:rsid w:val="00FE2B73"/>
    <w:rsid w:val="00FE4538"/>
    <w:rsid w:val="00FF1453"/>
    <w:rsid w:val="00FF1C1C"/>
    <w:rsid w:val="00FF7009"/>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ED5A2"/>
  <w15:docId w15:val="{C26E1956-9394-4C0A-B3B2-768E9605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n-GB"/>
    </w:rPr>
  </w:style>
  <w:style w:type="paragraph" w:styleId="Pealkiri1">
    <w:name w:val="heading 1"/>
    <w:basedOn w:val="Normaallaad"/>
    <w:next w:val="Normaallaad"/>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pPr>
    <w:rPr>
      <w:sz w:val="24"/>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uiPriority w:val="99"/>
    <w:rPr>
      <w:sz w:val="16"/>
    </w:rPr>
  </w:style>
  <w:style w:type="paragraph" w:styleId="Kommentaaritekst">
    <w:name w:val="annotation text"/>
    <w:basedOn w:val="Normaallaad"/>
    <w:link w:val="KommentaaritekstMrk"/>
    <w:uiPriority w:val="99"/>
  </w:style>
  <w:style w:type="paragraph" w:styleId="Jutumullitekst">
    <w:name w:val="Balloon Text"/>
    <w:basedOn w:val="Normaallaad"/>
    <w:semiHidden/>
    <w:rPr>
      <w:rFonts w:ascii="Tahoma" w:hAnsi="Tahoma" w:cs="Tahoma"/>
      <w:sz w:val="16"/>
      <w:szCs w:val="16"/>
    </w:rPr>
  </w:style>
  <w:style w:type="character" w:customStyle="1" w:styleId="Heading1Char">
    <w:name w:val="Heading 1 Char"/>
    <w:rPr>
      <w:noProof w:val="0"/>
      <w:sz w:val="24"/>
      <w:lang w:val="et-EE"/>
    </w:rPr>
  </w:style>
  <w:style w:type="paragraph" w:styleId="Loendilik">
    <w:name w:val="List Paragraph"/>
    <w:basedOn w:val="Normaallaad"/>
    <w:uiPriority w:val="34"/>
    <w:qFormat/>
    <w:rsid w:val="009D7DF9"/>
    <w:pPr>
      <w:ind w:left="720"/>
    </w:pPr>
  </w:style>
  <w:style w:type="paragraph" w:styleId="Kommentaariteema">
    <w:name w:val="annotation subject"/>
    <w:basedOn w:val="Kommentaaritekst"/>
    <w:next w:val="Kommentaaritekst"/>
    <w:link w:val="KommentaariteemaMrk"/>
    <w:uiPriority w:val="99"/>
    <w:semiHidden/>
    <w:unhideWhenUsed/>
    <w:rsid w:val="00C07F76"/>
    <w:rPr>
      <w:b/>
      <w:bCs/>
    </w:rPr>
  </w:style>
  <w:style w:type="character" w:customStyle="1" w:styleId="KommentaaritekstMrk">
    <w:name w:val="Kommentaari tekst Märk"/>
    <w:link w:val="Kommentaaritekst"/>
    <w:uiPriority w:val="99"/>
    <w:rsid w:val="00C07F76"/>
    <w:rPr>
      <w:lang w:val="en-GB"/>
    </w:rPr>
  </w:style>
  <w:style w:type="character" w:customStyle="1" w:styleId="KommentaariteemaMrk">
    <w:name w:val="Kommentaari teema Märk"/>
    <w:link w:val="Kommentaariteema"/>
    <w:uiPriority w:val="99"/>
    <w:semiHidden/>
    <w:rsid w:val="00C07F76"/>
    <w:rPr>
      <w:b/>
      <w:bCs/>
      <w:lang w:val="en-GB"/>
    </w:rPr>
  </w:style>
  <w:style w:type="paragraph" w:styleId="Allmrkusetekst">
    <w:name w:val="footnote text"/>
    <w:basedOn w:val="Normaallaad"/>
    <w:link w:val="AllmrkusetekstMrk"/>
    <w:semiHidden/>
    <w:unhideWhenUsed/>
    <w:rsid w:val="002C50E4"/>
    <w:pPr>
      <w:suppressAutoHyphens/>
    </w:pPr>
    <w:rPr>
      <w:lang w:val="et-EE" w:eastAsia="ar-SA"/>
    </w:rPr>
  </w:style>
  <w:style w:type="character" w:customStyle="1" w:styleId="AllmrkusetekstMrk">
    <w:name w:val="Allmärkuse tekst Märk"/>
    <w:link w:val="Allmrkusetekst"/>
    <w:semiHidden/>
    <w:rsid w:val="002C50E4"/>
    <w:rPr>
      <w:lang w:eastAsia="ar-SA"/>
    </w:rPr>
  </w:style>
  <w:style w:type="character" w:customStyle="1" w:styleId="FootnoteCharacters">
    <w:name w:val="Footnote Characters"/>
    <w:rsid w:val="002C50E4"/>
    <w:rPr>
      <w:vertAlign w:val="superscript"/>
    </w:rPr>
  </w:style>
  <w:style w:type="character" w:styleId="Hperlink">
    <w:name w:val="Hyperlink"/>
    <w:uiPriority w:val="99"/>
    <w:unhideWhenUsed/>
    <w:rsid w:val="00491E30"/>
    <w:rPr>
      <w:color w:val="0000FF"/>
      <w:u w:val="single"/>
    </w:rPr>
  </w:style>
  <w:style w:type="character" w:styleId="Allmrkuseviide">
    <w:name w:val="footnote reference"/>
    <w:uiPriority w:val="99"/>
    <w:semiHidden/>
    <w:unhideWhenUsed/>
    <w:rsid w:val="006A7DD0"/>
    <w:rPr>
      <w:vertAlign w:val="superscript"/>
    </w:rPr>
  </w:style>
  <w:style w:type="character" w:styleId="Klastatudhperlink">
    <w:name w:val="FollowedHyperlink"/>
    <w:uiPriority w:val="99"/>
    <w:semiHidden/>
    <w:unhideWhenUsed/>
    <w:rsid w:val="006A7DD0"/>
    <w:rPr>
      <w:color w:val="800080"/>
      <w:u w:val="single"/>
    </w:rPr>
  </w:style>
  <w:style w:type="paragraph" w:styleId="Pis">
    <w:name w:val="header"/>
    <w:basedOn w:val="Normaallaad"/>
    <w:link w:val="PisMrk"/>
    <w:uiPriority w:val="99"/>
    <w:unhideWhenUsed/>
    <w:rsid w:val="00467DAC"/>
    <w:pPr>
      <w:tabs>
        <w:tab w:val="center" w:pos="4536"/>
        <w:tab w:val="right" w:pos="9072"/>
      </w:tabs>
    </w:pPr>
  </w:style>
  <w:style w:type="character" w:customStyle="1" w:styleId="PisMrk">
    <w:name w:val="Päis Märk"/>
    <w:link w:val="Pis"/>
    <w:uiPriority w:val="99"/>
    <w:rsid w:val="00467DAC"/>
    <w:rPr>
      <w:lang w:val="en-GB"/>
    </w:rPr>
  </w:style>
  <w:style w:type="paragraph" w:styleId="Jalus">
    <w:name w:val="footer"/>
    <w:basedOn w:val="Normaallaad"/>
    <w:link w:val="JalusMrk"/>
    <w:uiPriority w:val="99"/>
    <w:unhideWhenUsed/>
    <w:rsid w:val="00467DAC"/>
    <w:pPr>
      <w:tabs>
        <w:tab w:val="center" w:pos="4536"/>
        <w:tab w:val="right" w:pos="9072"/>
      </w:tabs>
    </w:pPr>
  </w:style>
  <w:style w:type="character" w:customStyle="1" w:styleId="JalusMrk">
    <w:name w:val="Jalus Märk"/>
    <w:link w:val="Jalus"/>
    <w:uiPriority w:val="99"/>
    <w:rsid w:val="00467DAC"/>
    <w:rPr>
      <w:lang w:val="en-GB"/>
    </w:rPr>
  </w:style>
  <w:style w:type="paragraph" w:customStyle="1" w:styleId="Default">
    <w:name w:val="Default"/>
    <w:rsid w:val="00F57662"/>
    <w:pPr>
      <w:autoSpaceDE w:val="0"/>
      <w:autoSpaceDN w:val="0"/>
      <w:adjustRightInd w:val="0"/>
    </w:pPr>
    <w:rPr>
      <w:rFonts w:ascii="Trebuchet MS" w:eastAsiaTheme="minorHAnsi" w:hAnsi="Trebuchet MS" w:cs="Trebuchet MS"/>
      <w:color w:val="000000"/>
      <w:sz w:val="24"/>
      <w:szCs w:val="24"/>
      <w:lang w:eastAsia="en-US"/>
    </w:rPr>
  </w:style>
  <w:style w:type="table" w:styleId="Kontuurtabel">
    <w:name w:val="Table Grid"/>
    <w:basedOn w:val="Normaaltabel"/>
    <w:uiPriority w:val="39"/>
    <w:rsid w:val="00CE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Liguvaikefont"/>
    <w:rsid w:val="00B56B9B"/>
  </w:style>
  <w:style w:type="character" w:styleId="Tugev">
    <w:name w:val="Strong"/>
    <w:basedOn w:val="Liguvaikefont"/>
    <w:uiPriority w:val="22"/>
    <w:qFormat/>
    <w:rsid w:val="000126EE"/>
    <w:rPr>
      <w:b/>
      <w:bCs/>
    </w:rPr>
  </w:style>
  <w:style w:type="paragraph" w:customStyle="1" w:styleId="Body1">
    <w:name w:val="Body 1"/>
    <w:rsid w:val="00A55ABD"/>
    <w:pPr>
      <w:suppressAutoHyphens/>
      <w:outlineLvl w:val="0"/>
    </w:pPr>
    <w:rPr>
      <w:rFonts w:eastAsia="Arial Unicode MS"/>
      <w:color w:val="000000"/>
      <w:sz w:val="24"/>
      <w:szCs w:val="24"/>
      <w:u w:color="000000"/>
      <w:lang w:val="en-GB" w:eastAsia="en-GB"/>
    </w:rPr>
  </w:style>
  <w:style w:type="paragraph" w:styleId="Redaktsioon">
    <w:name w:val="Revision"/>
    <w:hidden/>
    <w:uiPriority w:val="99"/>
    <w:semiHidden/>
    <w:rsid w:val="00DA0DBA"/>
    <w:rPr>
      <w:lang w:val="en-GB"/>
    </w:rPr>
  </w:style>
  <w:style w:type="character" w:styleId="Lahendamatamainimine">
    <w:name w:val="Unresolved Mention"/>
    <w:basedOn w:val="Liguvaikefont"/>
    <w:uiPriority w:val="99"/>
    <w:semiHidden/>
    <w:unhideWhenUsed/>
    <w:rsid w:val="004E084C"/>
    <w:rPr>
      <w:color w:val="605E5C"/>
      <w:shd w:val="clear" w:color="auto" w:fill="E1DFDD"/>
    </w:rPr>
  </w:style>
  <w:style w:type="character" w:customStyle="1" w:styleId="markedcontent">
    <w:name w:val="markedcontent"/>
    <w:basedOn w:val="Liguvaikefont"/>
    <w:rsid w:val="00CD09B6"/>
  </w:style>
  <w:style w:type="character" w:customStyle="1" w:styleId="hwtze">
    <w:name w:val="hwtze"/>
    <w:basedOn w:val="Liguvaikefont"/>
    <w:rsid w:val="00CD09B6"/>
  </w:style>
  <w:style w:type="character" w:customStyle="1" w:styleId="rynqvb">
    <w:name w:val="rynqvb"/>
    <w:basedOn w:val="Liguvaikefont"/>
    <w:rsid w:val="00CD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8324">
      <w:bodyDiv w:val="1"/>
      <w:marLeft w:val="0"/>
      <w:marRight w:val="0"/>
      <w:marTop w:val="0"/>
      <w:marBottom w:val="0"/>
      <w:divBdr>
        <w:top w:val="none" w:sz="0" w:space="0" w:color="auto"/>
        <w:left w:val="none" w:sz="0" w:space="0" w:color="auto"/>
        <w:bottom w:val="none" w:sz="0" w:space="0" w:color="auto"/>
        <w:right w:val="none" w:sz="0" w:space="0" w:color="auto"/>
      </w:divBdr>
    </w:div>
    <w:div w:id="353264019">
      <w:bodyDiv w:val="1"/>
      <w:marLeft w:val="0"/>
      <w:marRight w:val="0"/>
      <w:marTop w:val="0"/>
      <w:marBottom w:val="0"/>
      <w:divBdr>
        <w:top w:val="none" w:sz="0" w:space="0" w:color="auto"/>
        <w:left w:val="none" w:sz="0" w:space="0" w:color="auto"/>
        <w:bottom w:val="none" w:sz="0" w:space="0" w:color="auto"/>
        <w:right w:val="none" w:sz="0" w:space="0" w:color="auto"/>
      </w:divBdr>
    </w:div>
    <w:div w:id="497037970">
      <w:bodyDiv w:val="1"/>
      <w:marLeft w:val="0"/>
      <w:marRight w:val="0"/>
      <w:marTop w:val="0"/>
      <w:marBottom w:val="0"/>
      <w:divBdr>
        <w:top w:val="none" w:sz="0" w:space="0" w:color="auto"/>
        <w:left w:val="none" w:sz="0" w:space="0" w:color="auto"/>
        <w:bottom w:val="none" w:sz="0" w:space="0" w:color="auto"/>
        <w:right w:val="none" w:sz="0" w:space="0" w:color="auto"/>
      </w:divBdr>
    </w:div>
    <w:div w:id="539903016">
      <w:bodyDiv w:val="1"/>
      <w:marLeft w:val="0"/>
      <w:marRight w:val="0"/>
      <w:marTop w:val="0"/>
      <w:marBottom w:val="0"/>
      <w:divBdr>
        <w:top w:val="none" w:sz="0" w:space="0" w:color="auto"/>
        <w:left w:val="none" w:sz="0" w:space="0" w:color="auto"/>
        <w:bottom w:val="none" w:sz="0" w:space="0" w:color="auto"/>
        <w:right w:val="none" w:sz="0" w:space="0" w:color="auto"/>
      </w:divBdr>
    </w:div>
    <w:div w:id="580876293">
      <w:bodyDiv w:val="1"/>
      <w:marLeft w:val="0"/>
      <w:marRight w:val="0"/>
      <w:marTop w:val="0"/>
      <w:marBottom w:val="0"/>
      <w:divBdr>
        <w:top w:val="none" w:sz="0" w:space="0" w:color="auto"/>
        <w:left w:val="none" w:sz="0" w:space="0" w:color="auto"/>
        <w:bottom w:val="none" w:sz="0" w:space="0" w:color="auto"/>
        <w:right w:val="none" w:sz="0" w:space="0" w:color="auto"/>
      </w:divBdr>
    </w:div>
    <w:div w:id="651525446">
      <w:bodyDiv w:val="1"/>
      <w:marLeft w:val="0"/>
      <w:marRight w:val="0"/>
      <w:marTop w:val="0"/>
      <w:marBottom w:val="0"/>
      <w:divBdr>
        <w:top w:val="none" w:sz="0" w:space="0" w:color="auto"/>
        <w:left w:val="none" w:sz="0" w:space="0" w:color="auto"/>
        <w:bottom w:val="none" w:sz="0" w:space="0" w:color="auto"/>
        <w:right w:val="none" w:sz="0" w:space="0" w:color="auto"/>
      </w:divBdr>
    </w:div>
    <w:div w:id="803619256">
      <w:bodyDiv w:val="1"/>
      <w:marLeft w:val="0"/>
      <w:marRight w:val="0"/>
      <w:marTop w:val="0"/>
      <w:marBottom w:val="0"/>
      <w:divBdr>
        <w:top w:val="none" w:sz="0" w:space="0" w:color="auto"/>
        <w:left w:val="none" w:sz="0" w:space="0" w:color="auto"/>
        <w:bottom w:val="none" w:sz="0" w:space="0" w:color="auto"/>
        <w:right w:val="none" w:sz="0" w:space="0" w:color="auto"/>
      </w:divBdr>
    </w:div>
    <w:div w:id="1036390629">
      <w:bodyDiv w:val="1"/>
      <w:marLeft w:val="0"/>
      <w:marRight w:val="0"/>
      <w:marTop w:val="0"/>
      <w:marBottom w:val="0"/>
      <w:divBdr>
        <w:top w:val="none" w:sz="0" w:space="0" w:color="auto"/>
        <w:left w:val="none" w:sz="0" w:space="0" w:color="auto"/>
        <w:bottom w:val="none" w:sz="0" w:space="0" w:color="auto"/>
        <w:right w:val="none" w:sz="0" w:space="0" w:color="auto"/>
      </w:divBdr>
    </w:div>
    <w:div w:id="1115441256">
      <w:bodyDiv w:val="1"/>
      <w:marLeft w:val="0"/>
      <w:marRight w:val="0"/>
      <w:marTop w:val="0"/>
      <w:marBottom w:val="0"/>
      <w:divBdr>
        <w:top w:val="none" w:sz="0" w:space="0" w:color="auto"/>
        <w:left w:val="none" w:sz="0" w:space="0" w:color="auto"/>
        <w:bottom w:val="none" w:sz="0" w:space="0" w:color="auto"/>
        <w:right w:val="none" w:sz="0" w:space="0" w:color="auto"/>
      </w:divBdr>
    </w:div>
    <w:div w:id="1252812262">
      <w:bodyDiv w:val="1"/>
      <w:marLeft w:val="0"/>
      <w:marRight w:val="0"/>
      <w:marTop w:val="0"/>
      <w:marBottom w:val="0"/>
      <w:divBdr>
        <w:top w:val="none" w:sz="0" w:space="0" w:color="auto"/>
        <w:left w:val="none" w:sz="0" w:space="0" w:color="auto"/>
        <w:bottom w:val="none" w:sz="0" w:space="0" w:color="auto"/>
        <w:right w:val="none" w:sz="0" w:space="0" w:color="auto"/>
      </w:divBdr>
    </w:div>
    <w:div w:id="1293288187">
      <w:bodyDiv w:val="1"/>
      <w:marLeft w:val="0"/>
      <w:marRight w:val="0"/>
      <w:marTop w:val="0"/>
      <w:marBottom w:val="0"/>
      <w:divBdr>
        <w:top w:val="none" w:sz="0" w:space="0" w:color="auto"/>
        <w:left w:val="none" w:sz="0" w:space="0" w:color="auto"/>
        <w:bottom w:val="none" w:sz="0" w:space="0" w:color="auto"/>
        <w:right w:val="none" w:sz="0" w:space="0" w:color="auto"/>
      </w:divBdr>
    </w:div>
    <w:div w:id="1592549673">
      <w:bodyDiv w:val="1"/>
      <w:marLeft w:val="0"/>
      <w:marRight w:val="0"/>
      <w:marTop w:val="0"/>
      <w:marBottom w:val="0"/>
      <w:divBdr>
        <w:top w:val="none" w:sz="0" w:space="0" w:color="auto"/>
        <w:left w:val="none" w:sz="0" w:space="0" w:color="auto"/>
        <w:bottom w:val="none" w:sz="0" w:space="0" w:color="auto"/>
        <w:right w:val="none" w:sz="0" w:space="0" w:color="auto"/>
      </w:divBdr>
    </w:div>
    <w:div w:id="1790932181">
      <w:bodyDiv w:val="1"/>
      <w:marLeft w:val="0"/>
      <w:marRight w:val="0"/>
      <w:marTop w:val="0"/>
      <w:marBottom w:val="0"/>
      <w:divBdr>
        <w:top w:val="none" w:sz="0" w:space="0" w:color="auto"/>
        <w:left w:val="none" w:sz="0" w:space="0" w:color="auto"/>
        <w:bottom w:val="none" w:sz="0" w:space="0" w:color="auto"/>
        <w:right w:val="none" w:sz="0" w:space="0" w:color="auto"/>
      </w:divBdr>
    </w:div>
    <w:div w:id="19921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arno.ee/en/enicna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B2F6-3722-439C-B5E6-8B534D96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9140</Characters>
  <Application>Microsoft Office Word</Application>
  <DocSecurity>0</DocSecurity>
  <Lines>76</Lines>
  <Paragraphs>21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Lisa_Vastavusnõuded RV ühiskonkurssidel</vt:lpstr>
      <vt:lpstr>Lisa 1. Vastavusnõuded rahvusvahelistel ühiskonkurssidel osalejatele</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Lisa_Vastavusnõuded RV ühiskonkurssidel</dc:title>
  <dc:creator>luule</dc:creator>
  <cp:lastModifiedBy>Kristi Auli</cp:lastModifiedBy>
  <cp:revision>2</cp:revision>
  <cp:lastPrinted>2018-09-19T15:05:00Z</cp:lastPrinted>
  <dcterms:created xsi:type="dcterms:W3CDTF">2024-04-05T13:08:00Z</dcterms:created>
  <dcterms:modified xsi:type="dcterms:W3CDTF">2024-04-05T13:08:00Z</dcterms:modified>
</cp:coreProperties>
</file>