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1E91" w:rsidRDefault="00CE1E91">
      <w:pPr>
        <w:rPr>
          <w:b/>
        </w:rPr>
      </w:pPr>
    </w:p>
    <w:p w14:paraId="3961CAF2" w14:textId="32890FCE" w:rsidR="00647401" w:rsidRDefault="00791EDE" w:rsidP="00647401">
      <w:pPr>
        <w:jc w:val="center"/>
        <w:rPr>
          <w:rFonts w:ascii="Times New Roman" w:eastAsia="Times New Roman" w:hAnsi="Times New Roman" w:cs="Times New Roman"/>
          <w:b/>
          <w:i/>
          <w:sz w:val="24"/>
          <w:szCs w:val="24"/>
          <w:lang w:val="en-GB"/>
        </w:rPr>
      </w:pPr>
      <w:bookmarkStart w:id="0" w:name="_heading=h.gjdgxs" w:colFirst="0" w:colLast="0"/>
      <w:bookmarkEnd w:id="0"/>
      <w:r w:rsidRPr="00791EDE">
        <w:rPr>
          <w:rFonts w:ascii="Times New Roman" w:eastAsia="Times New Roman" w:hAnsi="Times New Roman" w:cs="Times New Roman"/>
          <w:b/>
          <w:i/>
          <w:sz w:val="24"/>
          <w:szCs w:val="24"/>
          <w:lang w:val="en-GB"/>
        </w:rPr>
        <w:t xml:space="preserve">Guidelines for the evaluation and selection procedure of </w:t>
      </w:r>
      <w:r w:rsidR="003B5DC1">
        <w:rPr>
          <w:rFonts w:ascii="Times New Roman" w:eastAsia="Times New Roman" w:hAnsi="Times New Roman" w:cs="Times New Roman"/>
          <w:b/>
          <w:i/>
          <w:sz w:val="24"/>
          <w:szCs w:val="24"/>
          <w:lang w:val="en-GB"/>
        </w:rPr>
        <w:t>project</w:t>
      </w:r>
      <w:r w:rsidRPr="00791EDE">
        <w:rPr>
          <w:rFonts w:ascii="Times New Roman" w:eastAsia="Times New Roman" w:hAnsi="Times New Roman" w:cs="Times New Roman"/>
          <w:b/>
          <w:i/>
          <w:sz w:val="24"/>
          <w:szCs w:val="24"/>
          <w:lang w:val="en-GB"/>
        </w:rPr>
        <w:t xml:space="preserve"> proposals for the </w:t>
      </w:r>
      <w:r w:rsidR="00647401" w:rsidRPr="00647401">
        <w:rPr>
          <w:rFonts w:ascii="Times New Roman" w:eastAsia="Times New Roman" w:hAnsi="Times New Roman" w:cs="Times New Roman"/>
          <w:b/>
          <w:i/>
          <w:sz w:val="24"/>
          <w:szCs w:val="24"/>
          <w:lang w:val="en-GB"/>
        </w:rPr>
        <w:t>Ministry of Regional Affairs and Agriculture</w:t>
      </w:r>
    </w:p>
    <w:p w14:paraId="1020BDFB" w14:textId="5C941E78" w:rsidR="00791EDE" w:rsidRPr="00791EDE" w:rsidRDefault="00791EDE" w:rsidP="00647401">
      <w:pPr>
        <w:pStyle w:val="Pealkiri2"/>
        <w:rPr>
          <w:lang w:val="en-GB"/>
        </w:rPr>
      </w:pPr>
      <w:r w:rsidRPr="00791EDE">
        <w:rPr>
          <w:lang w:val="en-GB"/>
        </w:rPr>
        <w:t>OBJECTIVE</w:t>
      </w:r>
    </w:p>
    <w:p w14:paraId="00000006" w14:textId="5D11212E" w:rsidR="00CE1E91" w:rsidRPr="00791EDE" w:rsidRDefault="00791EDE" w:rsidP="00791EDE">
      <w:pPr>
        <w:pStyle w:val="Vahedeta"/>
        <w:jc w:val="both"/>
        <w:rPr>
          <w:rFonts w:ascii="Calibri Light" w:hAnsi="Calibri Light" w:cs="Calibri Light"/>
          <w:lang w:val="en-GB"/>
        </w:rPr>
      </w:pPr>
      <w:r w:rsidRPr="00791EDE">
        <w:rPr>
          <w:rFonts w:ascii="Calibri Light" w:hAnsi="Calibri Light" w:cs="Calibri Light"/>
          <w:lang w:val="en-GB"/>
        </w:rPr>
        <w:t>Th</w:t>
      </w:r>
      <w:r w:rsidR="00C06392">
        <w:rPr>
          <w:rFonts w:ascii="Calibri Light" w:hAnsi="Calibri Light" w:cs="Calibri Light"/>
          <w:lang w:val="en-GB"/>
        </w:rPr>
        <w:t xml:space="preserve">is document </w:t>
      </w:r>
      <w:r w:rsidR="004E4C76">
        <w:rPr>
          <w:rFonts w:ascii="Calibri Light" w:hAnsi="Calibri Light" w:cs="Calibri Light"/>
          <w:lang w:val="en-GB"/>
        </w:rPr>
        <w:t>establishes</w:t>
      </w:r>
      <w:r w:rsidR="00C06392">
        <w:rPr>
          <w:rFonts w:ascii="Calibri Light" w:hAnsi="Calibri Light" w:cs="Calibri Light"/>
          <w:lang w:val="en-GB"/>
        </w:rPr>
        <w:t xml:space="preserve"> guidelines for evaluating and selecting</w:t>
      </w:r>
      <w:r w:rsidRPr="00791EDE">
        <w:rPr>
          <w:rFonts w:ascii="Calibri Light" w:hAnsi="Calibri Light" w:cs="Calibri Light"/>
          <w:lang w:val="en-GB"/>
        </w:rPr>
        <w:t xml:space="preserve"> </w:t>
      </w:r>
      <w:r w:rsidR="003B5DC1">
        <w:rPr>
          <w:rFonts w:ascii="Calibri Light" w:hAnsi="Calibri Light" w:cs="Calibri Light"/>
          <w:lang w:val="en-GB"/>
        </w:rPr>
        <w:t>project</w:t>
      </w:r>
      <w:r w:rsidR="00B143B5">
        <w:rPr>
          <w:rFonts w:ascii="Calibri Light" w:hAnsi="Calibri Light" w:cs="Calibri Light"/>
          <w:lang w:val="en-GB"/>
        </w:rPr>
        <w:t xml:space="preserve"> proposals</w:t>
      </w:r>
      <w:r w:rsidR="00B143B5" w:rsidRPr="00791EDE">
        <w:rPr>
          <w:rFonts w:ascii="Calibri Light" w:hAnsi="Calibri Light" w:cs="Calibri Light"/>
          <w:lang w:val="en-GB"/>
        </w:rPr>
        <w:t xml:space="preserve"> </w:t>
      </w:r>
      <w:r w:rsidRPr="00791EDE">
        <w:rPr>
          <w:rFonts w:ascii="Calibri Light" w:hAnsi="Calibri Light" w:cs="Calibri Light"/>
          <w:lang w:val="en-GB"/>
        </w:rPr>
        <w:t>commissioned by the Ministry of Regional Affairs and Agriculture.</w:t>
      </w:r>
    </w:p>
    <w:p w14:paraId="2DB91E14" w14:textId="77777777" w:rsidR="00791EDE" w:rsidRPr="00791EDE" w:rsidRDefault="00791EDE" w:rsidP="00791EDE">
      <w:pPr>
        <w:pStyle w:val="Vahedeta"/>
        <w:jc w:val="both"/>
        <w:rPr>
          <w:rFonts w:ascii="Calibri Light" w:eastAsia="Times New Roman" w:hAnsi="Calibri Light" w:cs="Calibri Light"/>
          <w:lang w:val="en-GB"/>
        </w:rPr>
      </w:pPr>
    </w:p>
    <w:p w14:paraId="091DD75D" w14:textId="77777777" w:rsidR="00791EDE" w:rsidRPr="00791EDE" w:rsidRDefault="00791EDE" w:rsidP="00791EDE">
      <w:pPr>
        <w:pStyle w:val="Pealkiri2"/>
        <w:jc w:val="both"/>
        <w:rPr>
          <w:lang w:val="en-GB"/>
        </w:rPr>
      </w:pPr>
      <w:r w:rsidRPr="00791EDE">
        <w:rPr>
          <w:lang w:val="en-GB"/>
        </w:rPr>
        <w:t>DESCRIPTION OF THE ACTIVITIES</w:t>
      </w:r>
    </w:p>
    <w:p w14:paraId="58DBB245" w14:textId="711F1170" w:rsidR="00791EDE" w:rsidRPr="00791EDE" w:rsidRDefault="00791EDE" w:rsidP="00791EDE">
      <w:pPr>
        <w:pStyle w:val="Pealkiri2"/>
        <w:jc w:val="both"/>
        <w:rPr>
          <w:lang w:val="en-GB"/>
        </w:rPr>
      </w:pPr>
      <w:r w:rsidRPr="00791EDE">
        <w:rPr>
          <w:lang w:val="en-GB"/>
        </w:rPr>
        <w:t>1. GENERAL TERMS</w:t>
      </w:r>
    </w:p>
    <w:p w14:paraId="13BF9713" w14:textId="7B4C4056" w:rsidR="00791EDE" w:rsidRPr="00791EDE" w:rsidRDefault="00791EDE" w:rsidP="00791EDE">
      <w:pPr>
        <w:pStyle w:val="Vahedeta"/>
        <w:jc w:val="both"/>
        <w:rPr>
          <w:rFonts w:ascii="Calibri Light" w:hAnsi="Calibri Light" w:cs="Calibri Light"/>
          <w:lang w:val="en-GB"/>
        </w:rPr>
      </w:pPr>
      <w:r w:rsidRPr="00791EDE">
        <w:rPr>
          <w:rFonts w:ascii="Calibri Light" w:hAnsi="Calibri Light" w:cs="Calibri Light"/>
          <w:lang w:val="en-GB"/>
        </w:rPr>
        <w:t xml:space="preserve">1.1. </w:t>
      </w:r>
      <w:r w:rsidR="003B5DC1">
        <w:rPr>
          <w:rFonts w:ascii="Calibri Light" w:hAnsi="Calibri Light" w:cs="Calibri Light"/>
          <w:lang w:val="en-GB"/>
        </w:rPr>
        <w:t>Project</w:t>
      </w:r>
      <w:r w:rsidR="00B143B5" w:rsidRPr="00791EDE">
        <w:rPr>
          <w:rFonts w:ascii="Calibri Light" w:hAnsi="Calibri Light" w:cs="Calibri Light"/>
          <w:lang w:val="en-GB"/>
        </w:rPr>
        <w:t xml:space="preserve"> </w:t>
      </w:r>
      <w:r w:rsidRPr="00791EDE">
        <w:rPr>
          <w:rFonts w:ascii="Calibri Light" w:hAnsi="Calibri Light" w:cs="Calibri Light"/>
          <w:lang w:val="en-GB"/>
        </w:rPr>
        <w:t>proposals shall be submitted electronically through the Estonian Research Information System (</w:t>
      </w:r>
      <w:r w:rsidR="00C06392">
        <w:rPr>
          <w:rFonts w:ascii="Calibri Light" w:hAnsi="Calibri Light" w:cs="Calibri Light"/>
          <w:lang w:val="en-GB"/>
        </w:rPr>
        <w:t>from now on</w:t>
      </w:r>
      <w:r w:rsidRPr="00791EDE">
        <w:rPr>
          <w:rFonts w:ascii="Calibri Light" w:hAnsi="Calibri Light" w:cs="Calibri Light"/>
          <w:lang w:val="en-GB"/>
        </w:rPr>
        <w:t xml:space="preserve"> referred to as ETIS) within the deadline specified in the call for proposals. </w:t>
      </w:r>
      <w:r w:rsidR="00581439">
        <w:rPr>
          <w:rFonts w:ascii="Calibri Light" w:hAnsi="Calibri Light" w:cs="Calibri Light"/>
          <w:lang w:val="en-GB"/>
        </w:rPr>
        <w:t>Estonian Research Council (</w:t>
      </w:r>
      <w:r w:rsidR="0060548F">
        <w:rPr>
          <w:rFonts w:ascii="Calibri Light" w:hAnsi="Calibri Light" w:cs="Calibri Light"/>
          <w:lang w:val="en-GB"/>
        </w:rPr>
        <w:t xml:space="preserve">from now on referred to as </w:t>
      </w:r>
      <w:r w:rsidR="00C06392">
        <w:rPr>
          <w:rFonts w:ascii="Calibri Light" w:hAnsi="Calibri Light" w:cs="Calibri Light"/>
          <w:lang w:val="en-GB"/>
        </w:rPr>
        <w:t>ETAG</w:t>
      </w:r>
      <w:r w:rsidR="0060548F">
        <w:rPr>
          <w:rFonts w:ascii="Calibri Light" w:hAnsi="Calibri Light" w:cs="Calibri Light"/>
          <w:lang w:val="en-GB"/>
        </w:rPr>
        <w:t>)</w:t>
      </w:r>
      <w:r w:rsidR="00C06392">
        <w:rPr>
          <w:rFonts w:ascii="Calibri Light" w:hAnsi="Calibri Light" w:cs="Calibri Light"/>
          <w:lang w:val="en-GB"/>
        </w:rPr>
        <w:t xml:space="preserve"> will process proposals</w:t>
      </w:r>
      <w:r w:rsidRPr="00791EDE">
        <w:rPr>
          <w:rFonts w:ascii="Calibri Light" w:hAnsi="Calibri Light" w:cs="Calibri Light"/>
          <w:lang w:val="en-GB"/>
        </w:rPr>
        <w:t xml:space="preserve">. </w:t>
      </w:r>
    </w:p>
    <w:p w14:paraId="2CCF37FA" w14:textId="6930410E" w:rsidR="00791EDE" w:rsidRPr="00791EDE" w:rsidRDefault="00791EDE" w:rsidP="00791EDE">
      <w:pPr>
        <w:pStyle w:val="Vahedeta"/>
        <w:jc w:val="both"/>
        <w:rPr>
          <w:rFonts w:ascii="Calibri Light" w:hAnsi="Calibri Light" w:cs="Calibri Light"/>
          <w:lang w:val="en-GB"/>
        </w:rPr>
      </w:pPr>
      <w:r w:rsidRPr="00791EDE">
        <w:rPr>
          <w:rFonts w:ascii="Calibri Light" w:hAnsi="Calibri Light" w:cs="Calibri Light"/>
          <w:lang w:val="en-GB"/>
        </w:rPr>
        <w:t xml:space="preserve">1.2. Before evaluating a </w:t>
      </w:r>
      <w:r w:rsidR="003B5DC1">
        <w:rPr>
          <w:rFonts w:ascii="Calibri Light" w:hAnsi="Calibri Light" w:cs="Calibri Light"/>
          <w:lang w:val="en-GB"/>
        </w:rPr>
        <w:t>project</w:t>
      </w:r>
      <w:r w:rsidR="003B5DC1" w:rsidRPr="00791EDE">
        <w:rPr>
          <w:rFonts w:ascii="Calibri Light" w:hAnsi="Calibri Light" w:cs="Calibri Light"/>
          <w:lang w:val="en-GB"/>
        </w:rPr>
        <w:t xml:space="preserve"> </w:t>
      </w:r>
      <w:r w:rsidRPr="00791EDE">
        <w:rPr>
          <w:rFonts w:ascii="Calibri Light" w:hAnsi="Calibri Light" w:cs="Calibri Light"/>
          <w:lang w:val="en-GB"/>
        </w:rPr>
        <w:t xml:space="preserve">proposal, ETAG checks the eligibility of both the </w:t>
      </w:r>
      <w:r w:rsidR="003B5DC1">
        <w:rPr>
          <w:rFonts w:ascii="Calibri Light" w:hAnsi="Calibri Light" w:cs="Calibri Light"/>
          <w:lang w:val="en-GB"/>
        </w:rPr>
        <w:t>project</w:t>
      </w:r>
      <w:r w:rsidR="003B5DC1" w:rsidRPr="00791EDE">
        <w:rPr>
          <w:rFonts w:ascii="Calibri Light" w:hAnsi="Calibri Light" w:cs="Calibri Light"/>
          <w:lang w:val="en-GB"/>
        </w:rPr>
        <w:t xml:space="preserve"> </w:t>
      </w:r>
      <w:r w:rsidRPr="00791EDE">
        <w:rPr>
          <w:rFonts w:ascii="Calibri Light" w:hAnsi="Calibri Light" w:cs="Calibri Light"/>
          <w:lang w:val="en-GB"/>
        </w:rPr>
        <w:t>team (</w:t>
      </w:r>
      <w:r w:rsidR="00C06392">
        <w:rPr>
          <w:rFonts w:ascii="Calibri Light" w:hAnsi="Calibri Light" w:cs="Calibri Light"/>
          <w:lang w:val="en-GB"/>
        </w:rPr>
        <w:t>from now on</w:t>
      </w:r>
      <w:r w:rsidRPr="00791EDE">
        <w:rPr>
          <w:rFonts w:ascii="Calibri Light" w:hAnsi="Calibri Light" w:cs="Calibri Light"/>
          <w:lang w:val="en-GB"/>
        </w:rPr>
        <w:t xml:space="preserve"> referred to as the applicant) and the </w:t>
      </w:r>
      <w:r w:rsidR="003B5DC1">
        <w:rPr>
          <w:rFonts w:ascii="Calibri Light" w:hAnsi="Calibri Light" w:cs="Calibri Light"/>
          <w:lang w:val="en-GB"/>
        </w:rPr>
        <w:t>project</w:t>
      </w:r>
      <w:r w:rsidRPr="00791EDE">
        <w:rPr>
          <w:rFonts w:ascii="Calibri Light" w:hAnsi="Calibri Light" w:cs="Calibri Light"/>
          <w:lang w:val="en-GB"/>
        </w:rPr>
        <w:t xml:space="preserve"> proposal against the conditions set out in the Terms of Reference</w:t>
      </w:r>
      <w:r w:rsidR="00F901FB">
        <w:rPr>
          <w:rFonts w:ascii="Calibri Light" w:hAnsi="Calibri Light" w:cs="Calibri Light"/>
          <w:lang w:val="en-GB"/>
        </w:rPr>
        <w:t xml:space="preserve"> (</w:t>
      </w:r>
      <w:r w:rsidR="00F901FB">
        <w:rPr>
          <w:rFonts w:ascii="Calibri Light" w:hAnsi="Calibri Light" w:cs="Calibri Light"/>
          <w:lang w:val="en-GB"/>
        </w:rPr>
        <w:t xml:space="preserve">from now on referred to as </w:t>
      </w:r>
      <w:r w:rsidR="00F901FB">
        <w:rPr>
          <w:rFonts w:ascii="Calibri Light" w:hAnsi="Calibri Light" w:cs="Calibri Light"/>
          <w:lang w:val="en-GB"/>
        </w:rPr>
        <w:t>TOR)</w:t>
      </w:r>
      <w:r w:rsidRPr="00791EDE">
        <w:rPr>
          <w:rFonts w:ascii="Calibri Light" w:hAnsi="Calibri Light" w:cs="Calibri Light"/>
          <w:lang w:val="en-GB"/>
        </w:rPr>
        <w:t xml:space="preserve">. </w:t>
      </w:r>
    </w:p>
    <w:p w14:paraId="24A32A8B" w14:textId="492F78EA" w:rsidR="00791EDE" w:rsidRPr="00791EDE" w:rsidRDefault="00791EDE" w:rsidP="00791EDE">
      <w:pPr>
        <w:pStyle w:val="Vahedeta"/>
        <w:jc w:val="both"/>
        <w:rPr>
          <w:rFonts w:ascii="Calibri Light" w:hAnsi="Calibri Light" w:cs="Calibri Light"/>
          <w:lang w:val="en-GB"/>
        </w:rPr>
      </w:pPr>
      <w:r w:rsidRPr="00791EDE">
        <w:rPr>
          <w:rFonts w:ascii="Calibri Light" w:hAnsi="Calibri Light" w:cs="Calibri Light"/>
          <w:lang w:val="en-GB"/>
        </w:rPr>
        <w:t xml:space="preserve">1.3 If there are any inaccuracies in the </w:t>
      </w:r>
      <w:r w:rsidR="004D5725">
        <w:rPr>
          <w:rFonts w:ascii="Calibri Light" w:hAnsi="Calibri Light" w:cs="Calibri Light"/>
          <w:lang w:val="en-GB"/>
        </w:rPr>
        <w:t>project</w:t>
      </w:r>
      <w:r w:rsidRPr="00791EDE">
        <w:rPr>
          <w:rFonts w:ascii="Calibri Light" w:hAnsi="Calibri Light" w:cs="Calibri Light"/>
          <w:lang w:val="en-GB"/>
        </w:rPr>
        <w:t xml:space="preserve"> proposal (failure to submit mandatory supporting documents, failure to specify other technical aspects), ETAG will immediately inform the applicant, allowing up to 5 working days for the deficiencies to be corrected. If the deficiencies are not corrected within this time limit, ETAG reserves the right to terminate the examination of the </w:t>
      </w:r>
      <w:r w:rsidR="003B5DC1">
        <w:rPr>
          <w:rFonts w:ascii="Calibri Light" w:hAnsi="Calibri Light" w:cs="Calibri Light"/>
          <w:lang w:val="en-GB"/>
        </w:rPr>
        <w:t>project</w:t>
      </w:r>
      <w:r w:rsidRPr="00791EDE">
        <w:rPr>
          <w:rFonts w:ascii="Calibri Light" w:hAnsi="Calibri Light" w:cs="Calibri Light"/>
          <w:lang w:val="en-GB"/>
        </w:rPr>
        <w:t xml:space="preserve"> proposal and to declare the </w:t>
      </w:r>
      <w:r w:rsidR="003B5DC1">
        <w:rPr>
          <w:rFonts w:ascii="Calibri Light" w:hAnsi="Calibri Light" w:cs="Calibri Light"/>
          <w:lang w:val="en-GB"/>
        </w:rPr>
        <w:t>project</w:t>
      </w:r>
      <w:r w:rsidRPr="00791EDE">
        <w:rPr>
          <w:rFonts w:ascii="Calibri Light" w:hAnsi="Calibri Light" w:cs="Calibri Light"/>
          <w:lang w:val="en-GB"/>
        </w:rPr>
        <w:t xml:space="preserve"> proposal non-compliant. Compliant </w:t>
      </w:r>
      <w:r w:rsidR="003B5DC1">
        <w:rPr>
          <w:rFonts w:ascii="Calibri Light" w:hAnsi="Calibri Light" w:cs="Calibri Light"/>
          <w:lang w:val="en-GB"/>
        </w:rPr>
        <w:t>project</w:t>
      </w:r>
      <w:r w:rsidRPr="00791EDE">
        <w:rPr>
          <w:rFonts w:ascii="Calibri Light" w:hAnsi="Calibri Light" w:cs="Calibri Light"/>
          <w:lang w:val="en-GB"/>
        </w:rPr>
        <w:t xml:space="preserve"> proposals from applicants found to be compliant will be referred to ETAG for evaluation.</w:t>
      </w:r>
    </w:p>
    <w:p w14:paraId="22A3DD3B" w14:textId="179F1D2D" w:rsidR="00791EDE" w:rsidRPr="00791EDE" w:rsidRDefault="00791EDE" w:rsidP="00791EDE">
      <w:pPr>
        <w:pStyle w:val="Vahedeta"/>
        <w:jc w:val="both"/>
        <w:rPr>
          <w:rFonts w:ascii="Calibri Light" w:hAnsi="Calibri Light" w:cs="Calibri Light"/>
          <w:lang w:val="en-GB"/>
        </w:rPr>
      </w:pPr>
      <w:r w:rsidRPr="00791EDE">
        <w:rPr>
          <w:rFonts w:ascii="Calibri Light" w:hAnsi="Calibri Light" w:cs="Calibri Light"/>
          <w:lang w:val="en-GB"/>
        </w:rPr>
        <w:t xml:space="preserve">1.4 In the case of a non-conformity of an applicant and/or a </w:t>
      </w:r>
      <w:r w:rsidR="003B5DC1">
        <w:rPr>
          <w:rFonts w:ascii="Calibri Light" w:hAnsi="Calibri Light" w:cs="Calibri Light"/>
          <w:lang w:val="en-GB"/>
        </w:rPr>
        <w:t>project</w:t>
      </w:r>
      <w:r w:rsidRPr="00791EDE">
        <w:rPr>
          <w:rFonts w:ascii="Calibri Light" w:hAnsi="Calibri Light" w:cs="Calibri Light"/>
          <w:lang w:val="en-GB"/>
        </w:rPr>
        <w:t xml:space="preserve"> proposal, ETAG will not proceed with the substantive evaluation of the </w:t>
      </w:r>
      <w:r w:rsidR="003B5DC1">
        <w:rPr>
          <w:rFonts w:ascii="Calibri Light" w:hAnsi="Calibri Light" w:cs="Calibri Light"/>
          <w:lang w:val="en-GB"/>
        </w:rPr>
        <w:t>project</w:t>
      </w:r>
      <w:r w:rsidRPr="00791EDE">
        <w:rPr>
          <w:rFonts w:ascii="Calibri Light" w:hAnsi="Calibri Light" w:cs="Calibri Light"/>
          <w:lang w:val="en-GB"/>
        </w:rPr>
        <w:t xml:space="preserve"> proposal. </w:t>
      </w:r>
    </w:p>
    <w:p w14:paraId="0000000E" w14:textId="19895721" w:rsidR="00CE1E91" w:rsidRPr="00791EDE" w:rsidRDefault="00791EDE" w:rsidP="00791EDE">
      <w:pPr>
        <w:pStyle w:val="Vahedeta"/>
        <w:jc w:val="both"/>
        <w:rPr>
          <w:rFonts w:ascii="Calibri Light" w:hAnsi="Calibri Light" w:cs="Calibri Light"/>
          <w:color w:val="000000"/>
          <w:lang w:val="en-GB"/>
        </w:rPr>
      </w:pPr>
      <w:r w:rsidRPr="00791EDE">
        <w:rPr>
          <w:rFonts w:ascii="Calibri Light" w:hAnsi="Calibri Light" w:cs="Calibri Light"/>
          <w:lang w:val="en-GB"/>
        </w:rPr>
        <w:t xml:space="preserve">1.5. </w:t>
      </w:r>
      <w:r w:rsidR="004E4C76">
        <w:rPr>
          <w:rFonts w:ascii="Calibri Light" w:hAnsi="Calibri Light" w:cs="Calibri Light"/>
          <w:lang w:val="en-GB"/>
        </w:rPr>
        <w:t xml:space="preserve">Based on the evaluation results, a decision </w:t>
      </w:r>
      <w:r w:rsidR="006B53C0">
        <w:rPr>
          <w:rFonts w:ascii="Calibri Light" w:hAnsi="Calibri Light" w:cs="Calibri Light"/>
          <w:lang w:val="en-GB"/>
        </w:rPr>
        <w:t xml:space="preserve">will be made to accept a </w:t>
      </w:r>
      <w:r w:rsidR="003B5DC1">
        <w:rPr>
          <w:rFonts w:ascii="Calibri Light" w:hAnsi="Calibri Light" w:cs="Calibri Light"/>
          <w:lang w:val="en-GB"/>
        </w:rPr>
        <w:t>project</w:t>
      </w:r>
      <w:r w:rsidR="006B53C0">
        <w:rPr>
          <w:rFonts w:ascii="Calibri Light" w:hAnsi="Calibri Light" w:cs="Calibri Light"/>
          <w:lang w:val="en-GB"/>
        </w:rPr>
        <w:t xml:space="preserve"> proposal</w:t>
      </w:r>
      <w:r w:rsidRPr="00791EDE">
        <w:rPr>
          <w:rFonts w:ascii="Calibri Light" w:hAnsi="Calibri Light" w:cs="Calibri Light"/>
          <w:lang w:val="en-GB"/>
        </w:rPr>
        <w:t>.</w:t>
      </w:r>
    </w:p>
    <w:p w14:paraId="0000000F" w14:textId="77777777" w:rsidR="00CE1E91" w:rsidRPr="00791EDE" w:rsidRDefault="00CE1E91" w:rsidP="00791EDE">
      <w:pPr>
        <w:pStyle w:val="Vahedeta"/>
        <w:jc w:val="both"/>
        <w:rPr>
          <w:rFonts w:ascii="Calibri Light" w:eastAsia="Times New Roman" w:hAnsi="Calibri Light" w:cs="Calibri Light"/>
          <w:lang w:val="en-GB"/>
        </w:rPr>
      </w:pPr>
    </w:p>
    <w:p w14:paraId="03EC8D43" w14:textId="77777777" w:rsidR="00791EDE" w:rsidRPr="00791EDE" w:rsidRDefault="00791EDE" w:rsidP="00791EDE">
      <w:pPr>
        <w:pStyle w:val="Pealkiri2"/>
        <w:jc w:val="both"/>
        <w:rPr>
          <w:lang w:val="en-GB"/>
        </w:rPr>
      </w:pPr>
      <w:r w:rsidRPr="00791EDE">
        <w:rPr>
          <w:lang w:val="en-GB"/>
        </w:rPr>
        <w:t xml:space="preserve">2. EVALUATION </w:t>
      </w:r>
    </w:p>
    <w:p w14:paraId="24F3F685" w14:textId="50A211E9" w:rsidR="00791EDE" w:rsidRPr="00791EDE" w:rsidRDefault="00791EDE" w:rsidP="00791EDE">
      <w:pPr>
        <w:pStyle w:val="Vahedeta"/>
        <w:jc w:val="both"/>
        <w:rPr>
          <w:rFonts w:ascii="Calibri Light" w:hAnsi="Calibri Light" w:cs="Calibri Light"/>
          <w:lang w:val="en-GB"/>
        </w:rPr>
      </w:pPr>
      <w:r w:rsidRPr="00791EDE">
        <w:rPr>
          <w:rFonts w:ascii="Calibri Light" w:hAnsi="Calibri Light" w:cs="Calibri Light"/>
          <w:lang w:val="en-GB"/>
        </w:rPr>
        <w:t xml:space="preserve">2.1. </w:t>
      </w:r>
      <w:r w:rsidR="00F93586">
        <w:rPr>
          <w:rFonts w:ascii="Calibri Light" w:hAnsi="Calibri Light" w:cs="Calibri Light"/>
          <w:lang w:val="en-GB"/>
        </w:rPr>
        <w:t xml:space="preserve">A </w:t>
      </w:r>
      <w:r w:rsidR="004E4C76">
        <w:rPr>
          <w:rFonts w:ascii="Calibri Light" w:hAnsi="Calibri Light" w:cs="Calibri Light"/>
          <w:lang w:val="en-GB"/>
        </w:rPr>
        <w:t xml:space="preserve">panel of experts, including independent experts, will evaluate </w:t>
      </w:r>
      <w:r w:rsidR="003B5DC1">
        <w:rPr>
          <w:rFonts w:ascii="Calibri Light" w:hAnsi="Calibri Light" w:cs="Calibri Light"/>
          <w:lang w:val="en-GB"/>
        </w:rPr>
        <w:t>project</w:t>
      </w:r>
      <w:r w:rsidR="004E4C76">
        <w:rPr>
          <w:rFonts w:ascii="Calibri Light" w:hAnsi="Calibri Light" w:cs="Calibri Light"/>
          <w:lang w:val="en-GB"/>
        </w:rPr>
        <w:t xml:space="preserve"> proposal</w:t>
      </w:r>
      <w:r w:rsidRPr="00791EDE">
        <w:rPr>
          <w:rFonts w:ascii="Calibri Light" w:hAnsi="Calibri Light" w:cs="Calibri Light"/>
          <w:lang w:val="en-GB"/>
        </w:rPr>
        <w:t xml:space="preserve">s. </w:t>
      </w:r>
    </w:p>
    <w:p w14:paraId="3E45021E" w14:textId="77777777" w:rsidR="00791EDE" w:rsidRPr="00791EDE" w:rsidRDefault="00791EDE" w:rsidP="00791EDE">
      <w:pPr>
        <w:pStyle w:val="Vahedeta"/>
        <w:jc w:val="both"/>
        <w:rPr>
          <w:rFonts w:ascii="Calibri Light" w:hAnsi="Calibri Light" w:cs="Calibri Light"/>
          <w:lang w:val="en-GB"/>
        </w:rPr>
      </w:pPr>
      <w:r w:rsidRPr="00791EDE">
        <w:rPr>
          <w:rFonts w:ascii="Calibri Light" w:hAnsi="Calibri Light" w:cs="Calibri Light"/>
          <w:lang w:val="en-GB"/>
        </w:rPr>
        <w:t xml:space="preserve">2.2 ETAG will ensure the technical servicing of the evaluation panel and the independent experts, </w:t>
      </w:r>
      <w:proofErr w:type="gramStart"/>
      <w:r w:rsidRPr="00791EDE">
        <w:rPr>
          <w:rFonts w:ascii="Calibri Light" w:hAnsi="Calibri Light" w:cs="Calibri Light"/>
          <w:lang w:val="en-GB"/>
        </w:rPr>
        <w:t>i.e.</w:t>
      </w:r>
      <w:proofErr w:type="gramEnd"/>
      <w:r w:rsidRPr="00791EDE">
        <w:rPr>
          <w:rFonts w:ascii="Calibri Light" w:hAnsi="Calibri Light" w:cs="Calibri Light"/>
          <w:lang w:val="en-GB"/>
        </w:rPr>
        <w:t xml:space="preserve"> preparing the necessary materials for the evaluation, concluding contracts and confidentiality declarations with the members of the evaluation panel and the experts, convening and recording the meetings.</w:t>
      </w:r>
    </w:p>
    <w:p w14:paraId="786EFC68" w14:textId="3B8FBAEC" w:rsidR="00791EDE" w:rsidRPr="00791EDE" w:rsidRDefault="00791EDE" w:rsidP="00791EDE">
      <w:pPr>
        <w:pStyle w:val="Vahedeta"/>
        <w:jc w:val="both"/>
        <w:rPr>
          <w:rFonts w:ascii="Calibri Light" w:hAnsi="Calibri Light" w:cs="Calibri Light"/>
          <w:lang w:val="en-GB"/>
        </w:rPr>
      </w:pPr>
      <w:r w:rsidRPr="00791EDE">
        <w:rPr>
          <w:rFonts w:ascii="Calibri Light" w:hAnsi="Calibri Light" w:cs="Calibri Light"/>
          <w:lang w:val="en-GB"/>
        </w:rPr>
        <w:t xml:space="preserve">2.3. The documentation generated and received in the </w:t>
      </w:r>
      <w:r w:rsidR="004E4C76">
        <w:rPr>
          <w:rFonts w:ascii="Calibri Light" w:hAnsi="Calibri Light" w:cs="Calibri Light"/>
          <w:lang w:val="en-GB"/>
        </w:rPr>
        <w:t>evaluation framework shall be kept at ETAG per</w:t>
      </w:r>
      <w:r w:rsidRPr="00791EDE">
        <w:rPr>
          <w:rFonts w:ascii="Calibri Light" w:hAnsi="Calibri Light" w:cs="Calibri Light"/>
          <w:lang w:val="en-GB"/>
        </w:rPr>
        <w:t xml:space="preserve"> the rules of procedure established by </w:t>
      </w:r>
      <w:r w:rsidR="00F901FB">
        <w:rPr>
          <w:rFonts w:ascii="Calibri Light" w:hAnsi="Calibri Light" w:cs="Calibri Light"/>
          <w:lang w:val="en-GB"/>
        </w:rPr>
        <w:t>ETAG</w:t>
      </w:r>
      <w:r w:rsidRPr="00791EDE">
        <w:rPr>
          <w:rFonts w:ascii="Calibri Light" w:hAnsi="Calibri Light" w:cs="Calibri Light"/>
          <w:lang w:val="en-GB"/>
        </w:rPr>
        <w:t>.</w:t>
      </w:r>
    </w:p>
    <w:p w14:paraId="54D614DF" w14:textId="35D14591" w:rsidR="00791EDE" w:rsidRPr="00791EDE" w:rsidRDefault="00791EDE" w:rsidP="00791EDE">
      <w:pPr>
        <w:pStyle w:val="Vahedeta"/>
        <w:jc w:val="both"/>
        <w:rPr>
          <w:rFonts w:ascii="Calibri Light" w:hAnsi="Calibri Light" w:cs="Calibri Light"/>
          <w:lang w:val="en-GB"/>
        </w:rPr>
      </w:pPr>
      <w:r w:rsidRPr="00791EDE">
        <w:rPr>
          <w:rFonts w:ascii="Calibri Light" w:hAnsi="Calibri Light" w:cs="Calibri Light"/>
          <w:lang w:val="en-GB"/>
        </w:rPr>
        <w:t xml:space="preserve">2.4 Only eligible </w:t>
      </w:r>
      <w:r w:rsidR="003B5DC1">
        <w:rPr>
          <w:rFonts w:ascii="Calibri Light" w:hAnsi="Calibri Light" w:cs="Calibri Light"/>
          <w:lang w:val="en-GB"/>
        </w:rPr>
        <w:t>project</w:t>
      </w:r>
      <w:r w:rsidRPr="00791EDE">
        <w:rPr>
          <w:rFonts w:ascii="Calibri Light" w:hAnsi="Calibri Light" w:cs="Calibri Light"/>
          <w:lang w:val="en-GB"/>
        </w:rPr>
        <w:t xml:space="preserve"> proposals will be admitted to the evaluation. </w:t>
      </w:r>
    </w:p>
    <w:p w14:paraId="33EB88DA" w14:textId="77777777" w:rsidR="00791EDE" w:rsidRPr="00791EDE" w:rsidRDefault="00791EDE" w:rsidP="00791EDE">
      <w:pPr>
        <w:pStyle w:val="Vahedeta"/>
        <w:jc w:val="both"/>
        <w:rPr>
          <w:rFonts w:ascii="Calibri Light" w:hAnsi="Calibri Light" w:cs="Calibri Light"/>
          <w:lang w:val="en-GB"/>
        </w:rPr>
      </w:pPr>
      <w:r w:rsidRPr="00791EDE">
        <w:rPr>
          <w:rFonts w:ascii="Calibri Light" w:hAnsi="Calibri Light" w:cs="Calibri Light"/>
          <w:lang w:val="en-GB"/>
        </w:rPr>
        <w:t xml:space="preserve">2.5 The working format of the evaluation committee is a meeting. </w:t>
      </w:r>
    </w:p>
    <w:p w14:paraId="6DEDE4DD" w14:textId="00AB83B8" w:rsidR="00791EDE" w:rsidRPr="00791EDE" w:rsidRDefault="00791EDE" w:rsidP="00791EDE">
      <w:pPr>
        <w:pStyle w:val="Vahedeta"/>
        <w:jc w:val="both"/>
        <w:rPr>
          <w:rFonts w:ascii="Calibri Light" w:hAnsi="Calibri Light" w:cs="Calibri Light"/>
          <w:lang w:val="en-GB"/>
        </w:rPr>
      </w:pPr>
      <w:r w:rsidRPr="00791EDE">
        <w:rPr>
          <w:rFonts w:ascii="Calibri Light" w:hAnsi="Calibri Light" w:cs="Calibri Light"/>
          <w:lang w:val="en-GB"/>
        </w:rPr>
        <w:t xml:space="preserve">2.6. The evaluation committee </w:t>
      </w:r>
      <w:r w:rsidR="004E4C76">
        <w:rPr>
          <w:rFonts w:ascii="Calibri Light" w:hAnsi="Calibri Light" w:cs="Calibri Light"/>
          <w:lang w:val="en-GB"/>
        </w:rPr>
        <w:t>will</w:t>
      </w:r>
      <w:r w:rsidRPr="00791EDE">
        <w:rPr>
          <w:rFonts w:ascii="Calibri Light" w:hAnsi="Calibri Light" w:cs="Calibri Light"/>
          <w:lang w:val="en-GB"/>
        </w:rPr>
        <w:t xml:space="preserve"> </w:t>
      </w:r>
      <w:r w:rsidR="004E4C76">
        <w:rPr>
          <w:rFonts w:ascii="Calibri Light" w:hAnsi="Calibri Light" w:cs="Calibri Light"/>
          <w:lang w:val="en-GB"/>
        </w:rPr>
        <w:t>include</w:t>
      </w:r>
      <w:r w:rsidRPr="00791EDE">
        <w:rPr>
          <w:rFonts w:ascii="Calibri Light" w:hAnsi="Calibri Light" w:cs="Calibri Light"/>
          <w:lang w:val="en-GB"/>
        </w:rPr>
        <w:t xml:space="preserve"> experts, representative(s) of the </w:t>
      </w:r>
      <w:r w:rsidR="00F901FB" w:rsidRPr="00F901FB">
        <w:rPr>
          <w:rFonts w:ascii="Calibri Light" w:hAnsi="Calibri Light" w:cs="Calibri Light"/>
          <w:lang w:val="en-GB"/>
        </w:rPr>
        <w:t>Ministry of Regional Affairs and Agriculture</w:t>
      </w:r>
      <w:r w:rsidRPr="00791EDE">
        <w:rPr>
          <w:rFonts w:ascii="Calibri Light" w:hAnsi="Calibri Light" w:cs="Calibri Light"/>
          <w:lang w:val="en-GB"/>
        </w:rPr>
        <w:t xml:space="preserve"> and a representative of ETAG.</w:t>
      </w:r>
    </w:p>
    <w:p w14:paraId="5A71F209" w14:textId="3CC9F5D3" w:rsidR="00791EDE" w:rsidRPr="00791EDE" w:rsidRDefault="00791EDE" w:rsidP="00791EDE">
      <w:pPr>
        <w:pStyle w:val="Vahedeta"/>
        <w:jc w:val="both"/>
        <w:rPr>
          <w:rFonts w:ascii="Calibri Light" w:hAnsi="Calibri Light" w:cs="Calibri Light"/>
          <w:lang w:val="en-GB"/>
        </w:rPr>
      </w:pPr>
      <w:r w:rsidRPr="00791EDE">
        <w:rPr>
          <w:rFonts w:ascii="Calibri Light" w:hAnsi="Calibri Light" w:cs="Calibri Light"/>
          <w:lang w:val="en-GB"/>
        </w:rPr>
        <w:t xml:space="preserve">2.7. A chairperson </w:t>
      </w:r>
      <w:r w:rsidR="004E4C76">
        <w:rPr>
          <w:rFonts w:ascii="Calibri Light" w:hAnsi="Calibri Light" w:cs="Calibri Light"/>
          <w:lang w:val="en-GB"/>
        </w:rPr>
        <w:t>wi</w:t>
      </w:r>
      <w:r w:rsidRPr="00791EDE">
        <w:rPr>
          <w:rFonts w:ascii="Calibri Light" w:hAnsi="Calibri Light" w:cs="Calibri Light"/>
          <w:lang w:val="en-GB"/>
        </w:rPr>
        <w:t xml:space="preserve">ll be appointed to chair the evaluation panel meetings. In the absence of the chairperson of the evaluation panel, the meeting </w:t>
      </w:r>
      <w:r w:rsidR="004E4C76">
        <w:rPr>
          <w:rFonts w:ascii="Calibri Light" w:hAnsi="Calibri Light" w:cs="Calibri Light"/>
          <w:lang w:val="en-GB"/>
        </w:rPr>
        <w:t>wi</w:t>
      </w:r>
      <w:r w:rsidRPr="00791EDE">
        <w:rPr>
          <w:rFonts w:ascii="Calibri Light" w:hAnsi="Calibri Light" w:cs="Calibri Light"/>
          <w:lang w:val="en-GB"/>
        </w:rPr>
        <w:t>ll be chaired by a nominated alternate.</w:t>
      </w:r>
    </w:p>
    <w:p w14:paraId="605F37EE" w14:textId="1A206EC6" w:rsidR="00791EDE" w:rsidRPr="00791EDE" w:rsidRDefault="00791EDE" w:rsidP="00791EDE">
      <w:pPr>
        <w:pStyle w:val="Vahedeta"/>
        <w:jc w:val="both"/>
        <w:rPr>
          <w:rFonts w:ascii="Calibri Light" w:hAnsi="Calibri Light" w:cs="Calibri Light"/>
          <w:lang w:val="en-GB"/>
        </w:rPr>
      </w:pPr>
      <w:r w:rsidRPr="00791EDE">
        <w:rPr>
          <w:rFonts w:ascii="Calibri Light" w:hAnsi="Calibri Light" w:cs="Calibri Light"/>
          <w:lang w:val="en-GB"/>
        </w:rPr>
        <w:t xml:space="preserve">2.8. The quorum of the evaluation committee </w:t>
      </w:r>
      <w:r w:rsidR="004E4C76">
        <w:rPr>
          <w:rFonts w:ascii="Calibri Light" w:hAnsi="Calibri Light" w:cs="Calibri Light"/>
          <w:lang w:val="en-GB"/>
        </w:rPr>
        <w:t>will</w:t>
      </w:r>
      <w:r w:rsidRPr="00791EDE">
        <w:rPr>
          <w:rFonts w:ascii="Calibri Light" w:hAnsi="Calibri Light" w:cs="Calibri Light"/>
          <w:lang w:val="en-GB"/>
        </w:rPr>
        <w:t xml:space="preserve"> be constituted if at least 60 % of the </w:t>
      </w:r>
      <w:r w:rsidR="004E4C76">
        <w:rPr>
          <w:rFonts w:ascii="Calibri Light" w:hAnsi="Calibri Light" w:cs="Calibri Light"/>
          <w:lang w:val="en-GB"/>
        </w:rPr>
        <w:t>members</w:t>
      </w:r>
      <w:r w:rsidRPr="00791EDE">
        <w:rPr>
          <w:rFonts w:ascii="Calibri Light" w:hAnsi="Calibri Light" w:cs="Calibri Light"/>
          <w:lang w:val="en-GB"/>
        </w:rPr>
        <w:t xml:space="preserve"> attend the meeting. Decisions (including the final scores for the sub-criteria of the </w:t>
      </w:r>
      <w:r w:rsidR="003B5DC1">
        <w:rPr>
          <w:rFonts w:ascii="Calibri Light" w:hAnsi="Calibri Light" w:cs="Calibri Light"/>
          <w:lang w:val="en-GB"/>
        </w:rPr>
        <w:t>project</w:t>
      </w:r>
      <w:r w:rsidRPr="00791EDE">
        <w:rPr>
          <w:rFonts w:ascii="Calibri Light" w:hAnsi="Calibri Light" w:cs="Calibri Light"/>
          <w:lang w:val="en-GB"/>
        </w:rPr>
        <w:t xml:space="preserve"> proposals) shall be taken by </w:t>
      </w:r>
      <w:r w:rsidR="00287748" w:rsidRPr="00791EDE">
        <w:rPr>
          <w:rFonts w:ascii="Calibri Light" w:hAnsi="Calibri Light" w:cs="Calibri Light"/>
          <w:lang w:val="en-GB"/>
        </w:rPr>
        <w:t>consensus,</w:t>
      </w:r>
      <w:r w:rsidRPr="00791EDE">
        <w:rPr>
          <w:rFonts w:ascii="Calibri Light" w:hAnsi="Calibri Light" w:cs="Calibri Light"/>
          <w:lang w:val="en-GB"/>
        </w:rPr>
        <w:t xml:space="preserve"> if possible, but if this is not possible, by </w:t>
      </w:r>
      <w:r w:rsidR="004E4C76">
        <w:rPr>
          <w:rFonts w:ascii="Calibri Light" w:hAnsi="Calibri Light" w:cs="Calibri Light"/>
          <w:lang w:val="en-GB"/>
        </w:rPr>
        <w:t xml:space="preserve">a </w:t>
      </w:r>
      <w:r w:rsidRPr="00791EDE">
        <w:rPr>
          <w:rFonts w:ascii="Calibri Light" w:hAnsi="Calibri Light" w:cs="Calibri Light"/>
          <w:lang w:val="en-GB"/>
        </w:rPr>
        <w:t xml:space="preserve">simple majority vote. In the event of a tie, the tie </w:t>
      </w:r>
      <w:r w:rsidR="004E4C76">
        <w:rPr>
          <w:rFonts w:ascii="Calibri Light" w:hAnsi="Calibri Light" w:cs="Calibri Light"/>
          <w:lang w:val="en-GB"/>
        </w:rPr>
        <w:t>will</w:t>
      </w:r>
      <w:r w:rsidRPr="00791EDE">
        <w:rPr>
          <w:rFonts w:ascii="Calibri Light" w:hAnsi="Calibri Light" w:cs="Calibri Light"/>
          <w:lang w:val="en-GB"/>
        </w:rPr>
        <w:t xml:space="preserve"> be</w:t>
      </w:r>
      <w:r w:rsidR="00124AB6">
        <w:rPr>
          <w:rFonts w:ascii="Calibri Light" w:hAnsi="Calibri Light" w:cs="Calibri Light"/>
          <w:lang w:val="en-GB"/>
        </w:rPr>
        <w:t xml:space="preserve"> resolved by</w:t>
      </w:r>
      <w:r w:rsidRPr="00791EDE">
        <w:rPr>
          <w:rFonts w:ascii="Calibri Light" w:hAnsi="Calibri Light" w:cs="Calibri Light"/>
          <w:lang w:val="en-GB"/>
        </w:rPr>
        <w:t xml:space="preserve"> draw</w:t>
      </w:r>
      <w:r w:rsidR="00124AB6">
        <w:rPr>
          <w:rFonts w:ascii="Calibri Light" w:hAnsi="Calibri Light" w:cs="Calibri Light"/>
          <w:lang w:val="en-GB"/>
        </w:rPr>
        <w:t>ing lots</w:t>
      </w:r>
      <w:r w:rsidRPr="00791EDE">
        <w:rPr>
          <w:rFonts w:ascii="Calibri Light" w:hAnsi="Calibri Light" w:cs="Calibri Light"/>
          <w:lang w:val="en-GB"/>
        </w:rPr>
        <w:t>.</w:t>
      </w:r>
    </w:p>
    <w:p w14:paraId="3FF19E8C" w14:textId="694670D4" w:rsidR="00791EDE" w:rsidRPr="00791EDE" w:rsidRDefault="00791EDE" w:rsidP="00791EDE">
      <w:pPr>
        <w:pStyle w:val="Vahedeta"/>
        <w:jc w:val="both"/>
        <w:rPr>
          <w:rFonts w:ascii="Calibri Light" w:hAnsi="Calibri Light" w:cs="Calibri Light"/>
          <w:lang w:val="en-GB"/>
        </w:rPr>
      </w:pPr>
      <w:r w:rsidRPr="00791EDE">
        <w:rPr>
          <w:rFonts w:ascii="Calibri Light" w:hAnsi="Calibri Light" w:cs="Calibri Light"/>
          <w:lang w:val="en-GB"/>
        </w:rPr>
        <w:t xml:space="preserve">2.9. Evaluation committee meetings will </w:t>
      </w:r>
      <w:r w:rsidR="004E4C76">
        <w:rPr>
          <w:rFonts w:ascii="Calibri Light" w:hAnsi="Calibri Light" w:cs="Calibri Light"/>
          <w:lang w:val="en-GB"/>
        </w:rPr>
        <w:t>occur physically or via</w:t>
      </w:r>
      <w:r w:rsidRPr="00791EDE">
        <w:rPr>
          <w:rFonts w:ascii="Calibri Light" w:hAnsi="Calibri Light" w:cs="Calibri Light"/>
          <w:lang w:val="en-GB"/>
        </w:rPr>
        <w:t xml:space="preserve"> video. </w:t>
      </w:r>
      <w:r w:rsidR="004E4C76">
        <w:rPr>
          <w:rFonts w:ascii="Calibri Light" w:hAnsi="Calibri Light" w:cs="Calibri Light"/>
          <w:lang w:val="en-GB"/>
        </w:rPr>
        <w:t>The submission of a written opinion or any other written procedure may not replace attendance at a meeting</w:t>
      </w:r>
      <w:r w:rsidRPr="00791EDE">
        <w:rPr>
          <w:rFonts w:ascii="Calibri Light" w:hAnsi="Calibri Light" w:cs="Calibri Light"/>
          <w:lang w:val="en-GB"/>
        </w:rPr>
        <w:t>.</w:t>
      </w:r>
    </w:p>
    <w:p w14:paraId="335C28B7" w14:textId="2990A74F" w:rsidR="00791EDE" w:rsidRPr="00791EDE" w:rsidRDefault="00791EDE" w:rsidP="00791EDE">
      <w:pPr>
        <w:pStyle w:val="Vahedeta"/>
        <w:jc w:val="both"/>
        <w:rPr>
          <w:rFonts w:ascii="Calibri Light" w:hAnsi="Calibri Light" w:cs="Calibri Light"/>
          <w:lang w:val="en-GB"/>
        </w:rPr>
      </w:pPr>
      <w:r w:rsidRPr="00791EDE">
        <w:rPr>
          <w:rFonts w:ascii="Calibri Light" w:hAnsi="Calibri Light" w:cs="Calibri Light"/>
          <w:lang w:val="en-GB"/>
        </w:rPr>
        <w:lastRenderedPageBreak/>
        <w:t xml:space="preserve">2.10. The ETAG staff member(s) shall attend the </w:t>
      </w:r>
      <w:r w:rsidR="004E4C76">
        <w:rPr>
          <w:rFonts w:ascii="Calibri Light" w:hAnsi="Calibri Light" w:cs="Calibri Light"/>
          <w:lang w:val="en-GB"/>
        </w:rPr>
        <w:t>evaluation panel meeting</w:t>
      </w:r>
      <w:r w:rsidRPr="00791EDE">
        <w:rPr>
          <w:rFonts w:ascii="Calibri Light" w:hAnsi="Calibri Light" w:cs="Calibri Light"/>
          <w:lang w:val="en-GB"/>
        </w:rPr>
        <w:t xml:space="preserve"> </w:t>
      </w:r>
      <w:r w:rsidR="004E4C76">
        <w:rPr>
          <w:rFonts w:ascii="Calibri Light" w:hAnsi="Calibri Light" w:cs="Calibri Light"/>
          <w:lang w:val="en-GB"/>
        </w:rPr>
        <w:t>to provide</w:t>
      </w:r>
      <w:r w:rsidRPr="00791EDE">
        <w:rPr>
          <w:rFonts w:ascii="Calibri Light" w:hAnsi="Calibri Light" w:cs="Calibri Light"/>
          <w:lang w:val="en-GB"/>
        </w:rPr>
        <w:t xml:space="preserve"> information and explanations and as a minute-taker. The representative(s) of ETAG shall not have the right to vote in the evaluation committee.</w:t>
      </w:r>
    </w:p>
    <w:p w14:paraId="7192D5BC" w14:textId="71150E0A" w:rsidR="00791EDE" w:rsidRPr="00791EDE" w:rsidRDefault="00791EDE" w:rsidP="00791EDE">
      <w:pPr>
        <w:pStyle w:val="Vahedeta"/>
        <w:jc w:val="both"/>
        <w:rPr>
          <w:rFonts w:ascii="Calibri Light" w:hAnsi="Calibri Light" w:cs="Calibri Light"/>
          <w:lang w:val="en-GB"/>
        </w:rPr>
      </w:pPr>
      <w:r w:rsidRPr="00791EDE">
        <w:rPr>
          <w:rFonts w:ascii="Calibri Light" w:hAnsi="Calibri Light" w:cs="Calibri Light"/>
          <w:lang w:val="en-GB"/>
        </w:rPr>
        <w:t xml:space="preserve">2.11. ETAG will select independent experts to review the </w:t>
      </w:r>
      <w:r w:rsidR="003B5DC1">
        <w:rPr>
          <w:rFonts w:ascii="Calibri Light" w:hAnsi="Calibri Light" w:cs="Calibri Light"/>
          <w:lang w:val="en-GB"/>
        </w:rPr>
        <w:t>project</w:t>
      </w:r>
      <w:r w:rsidRPr="00791EDE">
        <w:rPr>
          <w:rFonts w:ascii="Calibri Light" w:hAnsi="Calibri Light" w:cs="Calibri Light"/>
          <w:lang w:val="en-GB"/>
        </w:rPr>
        <w:t xml:space="preserve"> proposal. The independent expert </w:t>
      </w:r>
      <w:r w:rsidR="00802534">
        <w:rPr>
          <w:rFonts w:ascii="Calibri Light" w:hAnsi="Calibri Light" w:cs="Calibri Light"/>
          <w:lang w:val="en-GB"/>
        </w:rPr>
        <w:t>must</w:t>
      </w:r>
      <w:r w:rsidRPr="00791EDE">
        <w:rPr>
          <w:rFonts w:ascii="Calibri Light" w:hAnsi="Calibri Light" w:cs="Calibri Light"/>
          <w:lang w:val="en-GB"/>
        </w:rPr>
        <w:t xml:space="preserve"> be a recognised expert in </w:t>
      </w:r>
      <w:r w:rsidR="004E4C76">
        <w:rPr>
          <w:rFonts w:ascii="Calibri Light" w:hAnsi="Calibri Light" w:cs="Calibri Light"/>
          <w:lang w:val="en-GB"/>
        </w:rPr>
        <w:t>thei</w:t>
      </w:r>
      <w:r w:rsidRPr="00791EDE">
        <w:rPr>
          <w:rFonts w:ascii="Calibri Light" w:hAnsi="Calibri Light" w:cs="Calibri Light"/>
          <w:lang w:val="en-GB"/>
        </w:rPr>
        <w:t xml:space="preserve">r field from Estonia or another country. The independent experts shall complete a review form in ETIS for each </w:t>
      </w:r>
      <w:r w:rsidR="003B5DC1">
        <w:rPr>
          <w:rFonts w:ascii="Calibri Light" w:hAnsi="Calibri Light" w:cs="Calibri Light"/>
          <w:lang w:val="en-GB"/>
        </w:rPr>
        <w:t>project</w:t>
      </w:r>
      <w:r w:rsidRPr="00791EDE">
        <w:rPr>
          <w:rFonts w:ascii="Calibri Light" w:hAnsi="Calibri Light" w:cs="Calibri Light"/>
          <w:lang w:val="en-GB"/>
        </w:rPr>
        <w:t xml:space="preserve"> proposal they review. Experts sign a declaration of independence and confidentiality to avoid </w:t>
      </w:r>
      <w:r w:rsidR="004E4C76">
        <w:rPr>
          <w:rFonts w:ascii="Calibri Light" w:hAnsi="Calibri Light" w:cs="Calibri Light"/>
          <w:lang w:val="en-GB"/>
        </w:rPr>
        <w:t>conflict of interest and</w:t>
      </w:r>
      <w:r w:rsidRPr="00791EDE">
        <w:rPr>
          <w:rFonts w:ascii="Calibri Light" w:hAnsi="Calibri Light" w:cs="Calibri Light"/>
          <w:lang w:val="en-GB"/>
        </w:rPr>
        <w:t xml:space="preserve"> confirm confidentiality.</w:t>
      </w:r>
    </w:p>
    <w:p w14:paraId="291E84A9" w14:textId="5D7980DE" w:rsidR="00791EDE" w:rsidRPr="00791EDE" w:rsidRDefault="00791EDE" w:rsidP="00791EDE">
      <w:pPr>
        <w:pStyle w:val="Vahedeta"/>
        <w:jc w:val="both"/>
        <w:rPr>
          <w:rFonts w:ascii="Calibri Light" w:hAnsi="Calibri Light" w:cs="Calibri Light"/>
          <w:lang w:val="en-GB"/>
        </w:rPr>
      </w:pPr>
      <w:r w:rsidRPr="00791EDE">
        <w:rPr>
          <w:rFonts w:ascii="Calibri Light" w:hAnsi="Calibri Light" w:cs="Calibri Light"/>
          <w:lang w:val="en-GB"/>
        </w:rPr>
        <w:t xml:space="preserve">2.12. All members of the evaluation panel will read all </w:t>
      </w:r>
      <w:r w:rsidR="003B5DC1">
        <w:rPr>
          <w:rFonts w:ascii="Calibri Light" w:hAnsi="Calibri Light" w:cs="Calibri Light"/>
          <w:lang w:val="en-GB"/>
        </w:rPr>
        <w:t>project</w:t>
      </w:r>
      <w:r w:rsidRPr="00791EDE">
        <w:rPr>
          <w:rFonts w:ascii="Calibri Light" w:hAnsi="Calibri Light" w:cs="Calibri Light"/>
          <w:lang w:val="en-GB"/>
        </w:rPr>
        <w:t xml:space="preserve"> proposals.</w:t>
      </w:r>
    </w:p>
    <w:p w14:paraId="12D40883" w14:textId="6C288858" w:rsidR="00791EDE" w:rsidRPr="00791EDE" w:rsidRDefault="00791EDE" w:rsidP="00791EDE">
      <w:pPr>
        <w:pStyle w:val="Vahedeta"/>
        <w:jc w:val="both"/>
        <w:rPr>
          <w:rFonts w:ascii="Calibri Light" w:hAnsi="Calibri Light" w:cs="Calibri Light"/>
          <w:lang w:val="en-GB"/>
        </w:rPr>
      </w:pPr>
      <w:r w:rsidRPr="00791EDE">
        <w:rPr>
          <w:rFonts w:ascii="Calibri Light" w:hAnsi="Calibri Light" w:cs="Calibri Light"/>
          <w:lang w:val="en-GB"/>
        </w:rPr>
        <w:t xml:space="preserve">2.13. The head of the evaluation panel will appoint a rapporteur for each proposal, who will be responsible for summarising the experts' reviews for the evaluation panel. The final assessment in ETIS is formalised and approved by the ETAG representative participating in the evaluation panel. </w:t>
      </w:r>
    </w:p>
    <w:p w14:paraId="6B573725" w14:textId="275BFCDF" w:rsidR="00791EDE" w:rsidRPr="00791EDE" w:rsidRDefault="00791EDE" w:rsidP="00791EDE">
      <w:pPr>
        <w:pStyle w:val="Vahedeta"/>
        <w:jc w:val="both"/>
        <w:rPr>
          <w:rFonts w:ascii="Calibri Light" w:hAnsi="Calibri Light" w:cs="Calibri Light"/>
          <w:lang w:val="en-GB"/>
        </w:rPr>
      </w:pPr>
      <w:r w:rsidRPr="00791EDE">
        <w:rPr>
          <w:rFonts w:ascii="Calibri Light" w:hAnsi="Calibri Light" w:cs="Calibri Light"/>
          <w:lang w:val="en-GB"/>
        </w:rPr>
        <w:t xml:space="preserve">2.14. </w:t>
      </w:r>
      <w:r w:rsidR="003B5DC1">
        <w:rPr>
          <w:rFonts w:ascii="Calibri Light" w:hAnsi="Calibri Light" w:cs="Calibri Light"/>
          <w:lang w:val="en-GB"/>
        </w:rPr>
        <w:t>Project</w:t>
      </w:r>
      <w:r w:rsidRPr="00791EDE">
        <w:rPr>
          <w:rFonts w:ascii="Calibri Light" w:hAnsi="Calibri Light" w:cs="Calibri Light"/>
          <w:lang w:val="en-GB"/>
        </w:rPr>
        <w:t xml:space="preserve"> proposals will be assessed against five criteria:</w:t>
      </w:r>
    </w:p>
    <w:p w14:paraId="0BEB7111" w14:textId="09B95321" w:rsidR="00791EDE" w:rsidRPr="00791EDE" w:rsidRDefault="00791EDE" w:rsidP="00791EDE">
      <w:pPr>
        <w:pStyle w:val="Vahedeta"/>
        <w:ind w:left="720"/>
        <w:jc w:val="both"/>
        <w:rPr>
          <w:rFonts w:ascii="Calibri Light" w:hAnsi="Calibri Light" w:cs="Calibri Light"/>
          <w:lang w:val="en-GB"/>
        </w:rPr>
      </w:pPr>
      <w:r w:rsidRPr="00791EDE">
        <w:rPr>
          <w:rFonts w:ascii="Calibri Light" w:hAnsi="Calibri Light" w:cs="Calibri Light"/>
          <w:lang w:val="en-GB"/>
        </w:rPr>
        <w:t xml:space="preserve">● The methodology, scientific </w:t>
      </w:r>
      <w:proofErr w:type="gramStart"/>
      <w:r w:rsidRPr="00791EDE">
        <w:rPr>
          <w:rFonts w:ascii="Calibri Light" w:hAnsi="Calibri Light" w:cs="Calibri Light"/>
          <w:lang w:val="en-GB"/>
        </w:rPr>
        <w:t>quality</w:t>
      </w:r>
      <w:proofErr w:type="gramEnd"/>
      <w:r w:rsidRPr="00791EDE">
        <w:rPr>
          <w:rFonts w:ascii="Calibri Light" w:hAnsi="Calibri Light" w:cs="Calibri Light"/>
          <w:lang w:val="en-GB"/>
        </w:rPr>
        <w:t xml:space="preserve"> and justification of the proposed </w:t>
      </w:r>
      <w:r w:rsidR="00802534">
        <w:rPr>
          <w:rFonts w:ascii="Calibri Light" w:hAnsi="Calibri Light" w:cs="Calibri Light"/>
          <w:lang w:val="en-GB"/>
        </w:rPr>
        <w:t>project</w:t>
      </w:r>
      <w:r w:rsidRPr="00791EDE">
        <w:rPr>
          <w:rFonts w:ascii="Calibri Light" w:hAnsi="Calibri Light" w:cs="Calibri Light"/>
          <w:lang w:val="en-GB"/>
        </w:rPr>
        <w:t>.</w:t>
      </w:r>
    </w:p>
    <w:p w14:paraId="73EDE5FE" w14:textId="23753B2C" w:rsidR="00791EDE" w:rsidRPr="00791EDE" w:rsidRDefault="00791EDE" w:rsidP="00791EDE">
      <w:pPr>
        <w:pStyle w:val="Vahedeta"/>
        <w:ind w:left="720"/>
        <w:jc w:val="both"/>
        <w:rPr>
          <w:rFonts w:ascii="Calibri Light" w:hAnsi="Calibri Light" w:cs="Calibri Light"/>
          <w:lang w:val="en-GB"/>
        </w:rPr>
      </w:pPr>
      <w:r w:rsidRPr="00791EDE">
        <w:rPr>
          <w:rFonts w:ascii="Calibri Light" w:hAnsi="Calibri Light" w:cs="Calibri Light"/>
          <w:lang w:val="en-GB"/>
        </w:rPr>
        <w:t xml:space="preserve">The scientific merit and justification of the </w:t>
      </w:r>
      <w:r w:rsidR="00802534">
        <w:rPr>
          <w:rFonts w:ascii="Calibri Light" w:hAnsi="Calibri Light" w:cs="Calibri Light"/>
          <w:lang w:val="en-GB"/>
        </w:rPr>
        <w:t>project</w:t>
      </w:r>
      <w:r w:rsidRPr="00791EDE">
        <w:rPr>
          <w:rFonts w:ascii="Calibri Light" w:hAnsi="Calibri Light" w:cs="Calibri Light"/>
          <w:lang w:val="en-GB"/>
        </w:rPr>
        <w:t xml:space="preserve">, </w:t>
      </w:r>
    </w:p>
    <w:p w14:paraId="625D5EEF" w14:textId="636BCE9D" w:rsidR="00791EDE" w:rsidRPr="00791EDE" w:rsidRDefault="00791EDE" w:rsidP="00791EDE">
      <w:pPr>
        <w:pStyle w:val="Vahedeta"/>
        <w:ind w:left="720"/>
        <w:jc w:val="both"/>
        <w:rPr>
          <w:rFonts w:ascii="Calibri Light" w:hAnsi="Calibri Light" w:cs="Calibri Light"/>
          <w:lang w:val="en-GB"/>
        </w:rPr>
      </w:pPr>
      <w:r w:rsidRPr="00791EDE">
        <w:rPr>
          <w:rFonts w:ascii="Calibri Light" w:hAnsi="Calibri Light" w:cs="Calibri Light"/>
          <w:lang w:val="en-GB"/>
        </w:rPr>
        <w:t xml:space="preserve">● The scientific quality of the previous research, the previous research track record of the </w:t>
      </w:r>
      <w:r w:rsidR="002D38E3">
        <w:rPr>
          <w:rFonts w:ascii="Calibri Light" w:hAnsi="Calibri Light" w:cs="Calibri Light"/>
          <w:lang w:val="en-GB"/>
        </w:rPr>
        <w:t xml:space="preserve">project </w:t>
      </w:r>
      <w:r w:rsidRPr="00791EDE">
        <w:rPr>
          <w:rFonts w:ascii="Calibri Light" w:hAnsi="Calibri Light" w:cs="Calibri Light"/>
          <w:lang w:val="en-GB"/>
        </w:rPr>
        <w:t>team leaders and principal investigators</w:t>
      </w:r>
    </w:p>
    <w:p w14:paraId="330FD4C9" w14:textId="1F665674" w:rsidR="00791EDE" w:rsidRPr="00791EDE" w:rsidRDefault="00791EDE" w:rsidP="00791EDE">
      <w:pPr>
        <w:pStyle w:val="Vahedeta"/>
        <w:ind w:left="720"/>
        <w:jc w:val="both"/>
        <w:rPr>
          <w:rFonts w:ascii="Calibri Light" w:hAnsi="Calibri Light" w:cs="Calibri Light"/>
          <w:lang w:val="en-GB"/>
        </w:rPr>
      </w:pPr>
      <w:r w:rsidRPr="00791EDE">
        <w:rPr>
          <w:rFonts w:ascii="Calibri Light" w:hAnsi="Calibri Light" w:cs="Calibri Light"/>
          <w:lang w:val="en-GB"/>
        </w:rPr>
        <w:t xml:space="preserve">● Capacity of the </w:t>
      </w:r>
      <w:r w:rsidR="003B5DC1">
        <w:rPr>
          <w:rFonts w:ascii="Calibri Light" w:hAnsi="Calibri Light" w:cs="Calibri Light"/>
          <w:lang w:val="en-GB"/>
        </w:rPr>
        <w:t>project</w:t>
      </w:r>
      <w:r w:rsidRPr="00791EDE">
        <w:rPr>
          <w:rFonts w:ascii="Calibri Light" w:hAnsi="Calibri Light" w:cs="Calibri Light"/>
          <w:lang w:val="en-GB"/>
        </w:rPr>
        <w:t xml:space="preserve"> team to carry out the</w:t>
      </w:r>
      <w:r w:rsidR="002D38E3">
        <w:rPr>
          <w:rFonts w:ascii="Calibri Light" w:hAnsi="Calibri Light" w:cs="Calibri Light"/>
          <w:lang w:val="en-GB"/>
        </w:rPr>
        <w:t xml:space="preserve"> project </w:t>
      </w:r>
    </w:p>
    <w:p w14:paraId="0162F452" w14:textId="4AAE8A14" w:rsidR="00791EDE" w:rsidRPr="00791EDE" w:rsidRDefault="00791EDE" w:rsidP="00791EDE">
      <w:pPr>
        <w:pStyle w:val="Vahedeta"/>
        <w:ind w:left="720"/>
        <w:jc w:val="both"/>
        <w:rPr>
          <w:rFonts w:ascii="Calibri Light" w:hAnsi="Calibri Light" w:cs="Calibri Light"/>
          <w:lang w:val="en-GB"/>
        </w:rPr>
      </w:pPr>
      <w:r w:rsidRPr="00791EDE">
        <w:rPr>
          <w:rFonts w:ascii="Calibri Light" w:hAnsi="Calibri Light" w:cs="Calibri Light"/>
          <w:lang w:val="en-GB"/>
        </w:rPr>
        <w:t xml:space="preserve">● Justification and </w:t>
      </w:r>
      <w:r w:rsidR="00802534">
        <w:rPr>
          <w:rFonts w:ascii="Calibri Light" w:hAnsi="Calibri Light" w:cs="Calibri Light"/>
          <w:lang w:val="en-GB"/>
        </w:rPr>
        <w:t xml:space="preserve">feasibility </w:t>
      </w:r>
      <w:r w:rsidRPr="00791EDE">
        <w:rPr>
          <w:rFonts w:ascii="Calibri Light" w:hAnsi="Calibri Light" w:cs="Calibri Light"/>
          <w:lang w:val="en-GB"/>
        </w:rPr>
        <w:t>of the budget and timetable</w:t>
      </w:r>
    </w:p>
    <w:p w14:paraId="00000024" w14:textId="4C43A456" w:rsidR="00CE1E91" w:rsidRPr="00791EDE" w:rsidRDefault="00791EDE" w:rsidP="00791EDE">
      <w:pPr>
        <w:pStyle w:val="Vahedeta"/>
        <w:ind w:left="720"/>
        <w:jc w:val="both"/>
        <w:rPr>
          <w:rFonts w:ascii="Calibri Light" w:hAnsi="Calibri Light" w:cs="Calibri Light"/>
          <w:lang w:val="en-GB"/>
        </w:rPr>
      </w:pPr>
      <w:r w:rsidRPr="00791EDE">
        <w:rPr>
          <w:rFonts w:ascii="Calibri Light" w:hAnsi="Calibri Light" w:cs="Calibri Light"/>
          <w:lang w:val="en-GB"/>
        </w:rPr>
        <w:t>● Risk mitigation plan.</w:t>
      </w:r>
    </w:p>
    <w:p w14:paraId="445DFA02" w14:textId="7FF64C2D" w:rsidR="00791EDE" w:rsidRPr="00791EDE" w:rsidRDefault="00802534" w:rsidP="00791EDE">
      <w:pPr>
        <w:pStyle w:val="Vahedeta"/>
        <w:jc w:val="both"/>
        <w:rPr>
          <w:rFonts w:ascii="Calibri Light" w:eastAsia="Times New Roman" w:hAnsi="Calibri Light" w:cs="Calibri Light"/>
          <w:color w:val="000000"/>
          <w:lang w:val="en-GB"/>
        </w:rPr>
      </w:pPr>
      <w:r>
        <w:rPr>
          <w:rFonts w:ascii="Calibri Light" w:eastAsia="Times New Roman" w:hAnsi="Calibri Light" w:cs="Calibri Light"/>
          <w:color w:val="000000"/>
          <w:lang w:val="en-GB"/>
        </w:rPr>
        <w:t>2</w:t>
      </w:r>
      <w:r w:rsidR="00791EDE" w:rsidRPr="00791EDE">
        <w:rPr>
          <w:rFonts w:ascii="Calibri Light" w:eastAsia="Times New Roman" w:hAnsi="Calibri Light" w:cs="Calibri Light"/>
          <w:color w:val="000000"/>
          <w:lang w:val="en-GB"/>
        </w:rPr>
        <w:t>.1</w:t>
      </w:r>
      <w:r>
        <w:rPr>
          <w:rFonts w:ascii="Calibri Light" w:eastAsia="Times New Roman" w:hAnsi="Calibri Light" w:cs="Calibri Light"/>
          <w:color w:val="000000"/>
          <w:lang w:val="en-GB"/>
        </w:rPr>
        <w:t>5</w:t>
      </w:r>
      <w:r w:rsidR="00791EDE" w:rsidRPr="00791EDE">
        <w:rPr>
          <w:rFonts w:ascii="Calibri Light" w:eastAsia="Times New Roman" w:hAnsi="Calibri Light" w:cs="Calibri Light"/>
          <w:color w:val="000000"/>
          <w:lang w:val="en-GB"/>
        </w:rPr>
        <w:t xml:space="preserve"> Experts are required to submit their reviews in ETIS as agreed between the ETAG representative and the e</w:t>
      </w:r>
      <w:r>
        <w:rPr>
          <w:rFonts w:ascii="Calibri Light" w:eastAsia="Times New Roman" w:hAnsi="Calibri Light" w:cs="Calibri Light"/>
          <w:color w:val="000000"/>
          <w:lang w:val="en-GB"/>
        </w:rPr>
        <w:t>xpert</w:t>
      </w:r>
      <w:r w:rsidR="00791EDE" w:rsidRPr="00791EDE">
        <w:rPr>
          <w:rFonts w:ascii="Calibri Light" w:eastAsia="Times New Roman" w:hAnsi="Calibri Light" w:cs="Calibri Light"/>
          <w:color w:val="000000"/>
          <w:lang w:val="en-GB"/>
        </w:rPr>
        <w:t xml:space="preserve">. Scores must be given to the nearest 1 point for each criterion. Justification must be </w:t>
      </w:r>
      <w:r w:rsidR="004E4C76">
        <w:rPr>
          <w:rFonts w:ascii="Calibri Light" w:eastAsia="Times New Roman" w:hAnsi="Calibri Light" w:cs="Calibri Light"/>
          <w:color w:val="000000"/>
          <w:lang w:val="en-GB"/>
        </w:rPr>
        <w:t>provided</w:t>
      </w:r>
      <w:r w:rsidR="00791EDE" w:rsidRPr="00791EDE">
        <w:rPr>
          <w:rFonts w:ascii="Calibri Light" w:eastAsia="Times New Roman" w:hAnsi="Calibri Light" w:cs="Calibri Light"/>
          <w:color w:val="000000"/>
          <w:lang w:val="en-GB"/>
        </w:rPr>
        <w:t xml:space="preserve"> for the assessments. </w:t>
      </w:r>
    </w:p>
    <w:p w14:paraId="644CEAED" w14:textId="6019DAE6" w:rsidR="00791EDE" w:rsidRPr="00791EDE" w:rsidRDefault="00802534" w:rsidP="00791EDE">
      <w:pPr>
        <w:pStyle w:val="Vahedeta"/>
        <w:jc w:val="both"/>
        <w:rPr>
          <w:rFonts w:ascii="Calibri Light" w:eastAsia="Times New Roman" w:hAnsi="Calibri Light" w:cs="Calibri Light"/>
          <w:color w:val="000000"/>
          <w:lang w:val="en-GB"/>
        </w:rPr>
      </w:pPr>
      <w:r>
        <w:rPr>
          <w:rFonts w:ascii="Calibri Light" w:eastAsia="Times New Roman" w:hAnsi="Calibri Light" w:cs="Calibri Light"/>
          <w:color w:val="000000"/>
          <w:lang w:val="en-GB"/>
        </w:rPr>
        <w:t>2</w:t>
      </w:r>
      <w:r w:rsidR="00791EDE" w:rsidRPr="00791EDE">
        <w:rPr>
          <w:rFonts w:ascii="Calibri Light" w:eastAsia="Times New Roman" w:hAnsi="Calibri Light" w:cs="Calibri Light"/>
          <w:color w:val="000000"/>
          <w:lang w:val="en-GB"/>
        </w:rPr>
        <w:t>.</w:t>
      </w:r>
      <w:r>
        <w:rPr>
          <w:rFonts w:ascii="Calibri Light" w:eastAsia="Times New Roman" w:hAnsi="Calibri Light" w:cs="Calibri Light"/>
          <w:color w:val="000000"/>
          <w:lang w:val="en-GB"/>
        </w:rPr>
        <w:t>16</w:t>
      </w:r>
      <w:r w:rsidR="00791EDE" w:rsidRPr="00791EDE">
        <w:rPr>
          <w:rFonts w:ascii="Calibri Light" w:eastAsia="Times New Roman" w:hAnsi="Calibri Light" w:cs="Calibri Light"/>
          <w:color w:val="000000"/>
          <w:lang w:val="en-GB"/>
        </w:rPr>
        <w:t>. After h</w:t>
      </w:r>
      <w:r w:rsidR="004E4C76">
        <w:rPr>
          <w:rFonts w:ascii="Calibri Light" w:eastAsia="Times New Roman" w:hAnsi="Calibri Light" w:cs="Calibri Light"/>
          <w:color w:val="000000"/>
          <w:lang w:val="en-GB"/>
        </w:rPr>
        <w:t>earing</w:t>
      </w:r>
      <w:r w:rsidR="00791EDE" w:rsidRPr="00791EDE">
        <w:rPr>
          <w:rFonts w:ascii="Calibri Light" w:eastAsia="Times New Roman" w:hAnsi="Calibri Light" w:cs="Calibri Light"/>
          <w:color w:val="000000"/>
          <w:lang w:val="en-GB"/>
        </w:rPr>
        <w:t xml:space="preserve"> the rapporteur's overall evaluation and the individual evaluations of the other </w:t>
      </w:r>
      <w:r w:rsidR="004E4C76">
        <w:rPr>
          <w:rFonts w:ascii="Calibri Light" w:eastAsia="Times New Roman" w:hAnsi="Calibri Light" w:cs="Calibri Light"/>
          <w:color w:val="000000"/>
          <w:lang w:val="en-GB"/>
        </w:rPr>
        <w:t>panel members</w:t>
      </w:r>
      <w:r w:rsidR="00791EDE" w:rsidRPr="00791EDE">
        <w:rPr>
          <w:rFonts w:ascii="Calibri Light" w:eastAsia="Times New Roman" w:hAnsi="Calibri Light" w:cs="Calibri Light"/>
          <w:color w:val="000000"/>
          <w:lang w:val="en-GB"/>
        </w:rPr>
        <w:t xml:space="preserve">, the evaluation panel will decide at its meeting on the scores for the criteria of the study proposal. The criterion score is not an arithmetic average of the scores given by the panel members but a consensus decision of the panel members. </w:t>
      </w:r>
      <w:r w:rsidR="004E4C76">
        <w:rPr>
          <w:rFonts w:ascii="Calibri Light" w:eastAsia="Times New Roman" w:hAnsi="Calibri Light" w:cs="Calibri Light"/>
          <w:color w:val="000000"/>
          <w:lang w:val="en-GB"/>
        </w:rPr>
        <w:t>Without</w:t>
      </w:r>
      <w:r w:rsidR="00791EDE" w:rsidRPr="00791EDE">
        <w:rPr>
          <w:rFonts w:ascii="Calibri Light" w:eastAsia="Times New Roman" w:hAnsi="Calibri Light" w:cs="Calibri Light"/>
          <w:color w:val="000000"/>
          <w:lang w:val="en-GB"/>
        </w:rPr>
        <w:t xml:space="preserve"> consensus, </w:t>
      </w:r>
      <w:r w:rsidR="004E4C76">
        <w:rPr>
          <w:rFonts w:ascii="Calibri Light" w:eastAsia="Times New Roman" w:hAnsi="Calibri Light" w:cs="Calibri Light"/>
          <w:color w:val="000000"/>
          <w:lang w:val="en-GB"/>
        </w:rPr>
        <w:t xml:space="preserve">a simple majority will make decisions, and a </w:t>
      </w:r>
      <w:r w:rsidR="00287748">
        <w:rPr>
          <w:rFonts w:ascii="Calibri Light" w:eastAsia="Times New Roman" w:hAnsi="Calibri Light" w:cs="Calibri Light"/>
          <w:color w:val="000000"/>
          <w:lang w:val="en-GB"/>
        </w:rPr>
        <w:t>tiebreaker</w:t>
      </w:r>
      <w:r w:rsidR="004E4C76">
        <w:rPr>
          <w:rFonts w:ascii="Calibri Light" w:eastAsia="Times New Roman" w:hAnsi="Calibri Light" w:cs="Calibri Light"/>
          <w:color w:val="000000"/>
          <w:lang w:val="en-GB"/>
        </w:rPr>
        <w:t xml:space="preserve"> will be drawn if there is a tie</w:t>
      </w:r>
      <w:r w:rsidR="00791EDE" w:rsidRPr="00791EDE">
        <w:rPr>
          <w:rFonts w:ascii="Calibri Light" w:eastAsia="Times New Roman" w:hAnsi="Calibri Light" w:cs="Calibri Light"/>
          <w:color w:val="000000"/>
          <w:lang w:val="en-GB"/>
        </w:rPr>
        <w:t>.</w:t>
      </w:r>
    </w:p>
    <w:p w14:paraId="75DD7BE2" w14:textId="347909DE" w:rsidR="00791EDE" w:rsidRPr="00791EDE" w:rsidRDefault="00802534" w:rsidP="00791EDE">
      <w:pPr>
        <w:pStyle w:val="Vahedeta"/>
        <w:jc w:val="both"/>
        <w:rPr>
          <w:rFonts w:ascii="Calibri Light" w:eastAsia="Times New Roman" w:hAnsi="Calibri Light" w:cs="Calibri Light"/>
          <w:color w:val="000000"/>
          <w:lang w:val="en-GB"/>
        </w:rPr>
      </w:pPr>
      <w:r>
        <w:rPr>
          <w:rFonts w:ascii="Calibri Light" w:eastAsia="Times New Roman" w:hAnsi="Calibri Light" w:cs="Calibri Light"/>
          <w:color w:val="000000"/>
          <w:lang w:val="en-GB"/>
        </w:rPr>
        <w:t>2</w:t>
      </w:r>
      <w:r w:rsidR="00791EDE" w:rsidRPr="00791EDE">
        <w:rPr>
          <w:rFonts w:ascii="Calibri Light" w:eastAsia="Times New Roman" w:hAnsi="Calibri Light" w:cs="Calibri Light"/>
          <w:color w:val="000000"/>
          <w:lang w:val="en-GB"/>
        </w:rPr>
        <w:t>.</w:t>
      </w:r>
      <w:r>
        <w:rPr>
          <w:rFonts w:ascii="Calibri Light" w:eastAsia="Times New Roman" w:hAnsi="Calibri Light" w:cs="Calibri Light"/>
          <w:color w:val="000000"/>
          <w:lang w:val="en-GB"/>
        </w:rPr>
        <w:t>17</w:t>
      </w:r>
      <w:r w:rsidR="00791EDE" w:rsidRPr="00791EDE">
        <w:rPr>
          <w:rFonts w:ascii="Calibri Light" w:eastAsia="Times New Roman" w:hAnsi="Calibri Light" w:cs="Calibri Light"/>
          <w:color w:val="000000"/>
          <w:lang w:val="en-GB"/>
        </w:rPr>
        <w:t xml:space="preserve">. The evaluation committee, after hearing the rapporteur, discussing, </w:t>
      </w:r>
      <w:proofErr w:type="gramStart"/>
      <w:r w:rsidR="00791EDE" w:rsidRPr="00791EDE">
        <w:rPr>
          <w:rFonts w:ascii="Calibri Light" w:eastAsia="Times New Roman" w:hAnsi="Calibri Light" w:cs="Calibri Light"/>
          <w:color w:val="000000"/>
          <w:lang w:val="en-GB"/>
        </w:rPr>
        <w:t>scoring</w:t>
      </w:r>
      <w:proofErr w:type="gramEnd"/>
      <w:r w:rsidR="00791EDE" w:rsidRPr="00791EDE">
        <w:rPr>
          <w:rFonts w:ascii="Calibri Light" w:eastAsia="Times New Roman" w:hAnsi="Calibri Light" w:cs="Calibri Light"/>
          <w:color w:val="000000"/>
          <w:lang w:val="en-GB"/>
        </w:rPr>
        <w:t xml:space="preserve"> and evaluating, makes the following proposals to the ETAG:</w:t>
      </w:r>
    </w:p>
    <w:p w14:paraId="4CE67B9F" w14:textId="19F5D918" w:rsidR="00791EDE" w:rsidRPr="00791EDE" w:rsidRDefault="00791EDE" w:rsidP="00791EDE">
      <w:pPr>
        <w:pStyle w:val="Vahedeta"/>
        <w:ind w:left="720"/>
        <w:jc w:val="both"/>
        <w:rPr>
          <w:rFonts w:ascii="Calibri Light" w:eastAsia="Times New Roman" w:hAnsi="Calibri Light" w:cs="Calibri Light"/>
          <w:color w:val="000000"/>
          <w:lang w:val="en-GB"/>
        </w:rPr>
      </w:pPr>
      <w:r w:rsidRPr="00791EDE">
        <w:rPr>
          <w:rFonts w:ascii="Calibri Light" w:eastAsia="Times New Roman" w:hAnsi="Calibri Light" w:cs="Calibri Light"/>
          <w:color w:val="000000"/>
          <w:lang w:val="en-GB"/>
        </w:rPr>
        <w:t xml:space="preserve">1) not to fund </w:t>
      </w:r>
      <w:r w:rsidR="003B5DC1">
        <w:rPr>
          <w:rFonts w:ascii="Calibri Light" w:eastAsia="Times New Roman" w:hAnsi="Calibri Light" w:cs="Calibri Light"/>
          <w:color w:val="000000"/>
          <w:lang w:val="en-GB"/>
        </w:rPr>
        <w:t>project</w:t>
      </w:r>
      <w:r w:rsidR="00B143B5" w:rsidRPr="00791EDE">
        <w:rPr>
          <w:rFonts w:ascii="Calibri Light" w:eastAsia="Times New Roman" w:hAnsi="Calibri Light" w:cs="Calibri Light"/>
          <w:color w:val="000000"/>
          <w:lang w:val="en-GB"/>
        </w:rPr>
        <w:t xml:space="preserve"> </w:t>
      </w:r>
      <w:r w:rsidRPr="00791EDE">
        <w:rPr>
          <w:rFonts w:ascii="Calibri Light" w:eastAsia="Times New Roman" w:hAnsi="Calibri Light" w:cs="Calibri Light"/>
          <w:color w:val="000000"/>
          <w:lang w:val="en-GB"/>
        </w:rPr>
        <w:t>proposals that do not exceed the threshold,</w:t>
      </w:r>
    </w:p>
    <w:p w14:paraId="4121599B" w14:textId="07961BBA" w:rsidR="00791EDE" w:rsidRPr="00791EDE" w:rsidRDefault="00791EDE" w:rsidP="00791EDE">
      <w:pPr>
        <w:pStyle w:val="Vahedeta"/>
        <w:ind w:left="720"/>
        <w:jc w:val="both"/>
        <w:rPr>
          <w:rFonts w:ascii="Calibri Light" w:eastAsia="Times New Roman" w:hAnsi="Calibri Light" w:cs="Calibri Light"/>
          <w:color w:val="000000"/>
          <w:lang w:val="en-GB"/>
        </w:rPr>
      </w:pPr>
      <w:r w:rsidRPr="00791EDE">
        <w:rPr>
          <w:rFonts w:ascii="Calibri Light" w:eastAsia="Times New Roman" w:hAnsi="Calibri Light" w:cs="Calibri Light"/>
          <w:color w:val="000000"/>
          <w:lang w:val="en-GB"/>
        </w:rPr>
        <w:t xml:space="preserve">2) to fund the </w:t>
      </w:r>
      <w:r w:rsidR="003B5DC1">
        <w:rPr>
          <w:rFonts w:ascii="Calibri Light" w:eastAsia="Times New Roman" w:hAnsi="Calibri Light" w:cs="Calibri Light"/>
          <w:color w:val="000000"/>
          <w:lang w:val="en-GB"/>
        </w:rPr>
        <w:t>project</w:t>
      </w:r>
      <w:r w:rsidRPr="00791EDE">
        <w:rPr>
          <w:rFonts w:ascii="Calibri Light" w:eastAsia="Times New Roman" w:hAnsi="Calibri Light" w:cs="Calibri Light"/>
          <w:color w:val="000000"/>
          <w:lang w:val="en-GB"/>
        </w:rPr>
        <w:t xml:space="preserve"> proposal with the highest overall score,</w:t>
      </w:r>
    </w:p>
    <w:p w14:paraId="377756CB" w14:textId="77777777" w:rsidR="00791EDE" w:rsidRPr="00791EDE" w:rsidRDefault="00791EDE" w:rsidP="00791EDE">
      <w:pPr>
        <w:pStyle w:val="Vahedeta"/>
        <w:ind w:left="720"/>
        <w:jc w:val="both"/>
        <w:rPr>
          <w:rFonts w:ascii="Calibri Light" w:eastAsia="Times New Roman" w:hAnsi="Calibri Light" w:cs="Calibri Light"/>
          <w:color w:val="000000"/>
          <w:lang w:val="en-GB"/>
        </w:rPr>
      </w:pPr>
      <w:r w:rsidRPr="00791EDE">
        <w:rPr>
          <w:rFonts w:ascii="Calibri Light" w:eastAsia="Times New Roman" w:hAnsi="Calibri Light" w:cs="Calibri Light"/>
          <w:color w:val="000000"/>
          <w:lang w:val="en-GB"/>
        </w:rPr>
        <w:t xml:space="preserve">3) impose additional conditions for funding. </w:t>
      </w:r>
    </w:p>
    <w:p w14:paraId="78496829" w14:textId="44A31CA8" w:rsidR="00791EDE" w:rsidRPr="00791EDE" w:rsidRDefault="00802534" w:rsidP="00791EDE">
      <w:pPr>
        <w:pStyle w:val="Vahedeta"/>
        <w:jc w:val="both"/>
        <w:rPr>
          <w:rFonts w:ascii="Calibri Light" w:eastAsia="Times New Roman" w:hAnsi="Calibri Light" w:cs="Calibri Light"/>
          <w:color w:val="000000"/>
          <w:lang w:val="en-GB"/>
        </w:rPr>
      </w:pPr>
      <w:r>
        <w:rPr>
          <w:rFonts w:ascii="Calibri Light" w:eastAsia="Times New Roman" w:hAnsi="Calibri Light" w:cs="Calibri Light"/>
          <w:color w:val="000000"/>
          <w:lang w:val="en-GB"/>
        </w:rPr>
        <w:t>2</w:t>
      </w:r>
      <w:r w:rsidR="00791EDE" w:rsidRPr="00791EDE">
        <w:rPr>
          <w:rFonts w:ascii="Calibri Light" w:eastAsia="Times New Roman" w:hAnsi="Calibri Light" w:cs="Calibri Light"/>
          <w:color w:val="000000"/>
          <w:lang w:val="en-GB"/>
        </w:rPr>
        <w:t>.</w:t>
      </w:r>
      <w:r>
        <w:rPr>
          <w:rFonts w:ascii="Calibri Light" w:eastAsia="Times New Roman" w:hAnsi="Calibri Light" w:cs="Calibri Light"/>
          <w:color w:val="000000"/>
          <w:lang w:val="en-GB"/>
        </w:rPr>
        <w:t>18</w:t>
      </w:r>
      <w:r w:rsidR="00791EDE" w:rsidRPr="00791EDE">
        <w:rPr>
          <w:rFonts w:ascii="Calibri Light" w:eastAsia="Times New Roman" w:hAnsi="Calibri Light" w:cs="Calibri Light"/>
          <w:color w:val="000000"/>
          <w:lang w:val="en-GB"/>
        </w:rPr>
        <w:t xml:space="preserve"> The ETAG will </w:t>
      </w:r>
      <w:r w:rsidR="004E4C76">
        <w:rPr>
          <w:rFonts w:ascii="Calibri Light" w:eastAsia="Times New Roman" w:hAnsi="Calibri Light" w:cs="Calibri Light"/>
          <w:color w:val="000000"/>
          <w:lang w:val="en-GB"/>
        </w:rPr>
        <w:t xml:space="preserve">take </w:t>
      </w:r>
      <w:r w:rsidR="00791EDE" w:rsidRPr="00791EDE">
        <w:rPr>
          <w:rFonts w:ascii="Calibri Light" w:eastAsia="Times New Roman" w:hAnsi="Calibri Light" w:cs="Calibri Light"/>
          <w:color w:val="000000"/>
          <w:lang w:val="en-GB"/>
        </w:rPr>
        <w:t>m</w:t>
      </w:r>
      <w:r w:rsidR="004E4C76">
        <w:rPr>
          <w:rFonts w:ascii="Calibri Light" w:eastAsia="Times New Roman" w:hAnsi="Calibri Light" w:cs="Calibri Light"/>
          <w:color w:val="000000"/>
          <w:lang w:val="en-GB"/>
        </w:rPr>
        <w:t>eeting minutes</w:t>
      </w:r>
      <w:r w:rsidR="00791EDE" w:rsidRPr="00791EDE">
        <w:rPr>
          <w:rFonts w:ascii="Calibri Light" w:eastAsia="Times New Roman" w:hAnsi="Calibri Light" w:cs="Calibri Light"/>
          <w:color w:val="000000"/>
          <w:lang w:val="en-GB"/>
        </w:rPr>
        <w:t>, which will be signed by the head of the evaluation committee and the</w:t>
      </w:r>
      <w:r w:rsidR="00F901FB">
        <w:rPr>
          <w:rFonts w:ascii="Calibri Light" w:eastAsia="Times New Roman" w:hAnsi="Calibri Light" w:cs="Calibri Light"/>
          <w:color w:val="000000"/>
          <w:lang w:val="en-GB"/>
        </w:rPr>
        <w:t xml:space="preserve"> </w:t>
      </w:r>
      <w:r w:rsidR="002D38E3">
        <w:rPr>
          <w:rFonts w:ascii="Calibri Light" w:eastAsia="Times New Roman" w:hAnsi="Calibri Light" w:cs="Calibri Light"/>
          <w:color w:val="000000"/>
          <w:lang w:val="en-GB"/>
        </w:rPr>
        <w:t>rapporteur</w:t>
      </w:r>
      <w:r w:rsidR="00791EDE" w:rsidRPr="00791EDE">
        <w:rPr>
          <w:rFonts w:ascii="Calibri Light" w:eastAsia="Times New Roman" w:hAnsi="Calibri Light" w:cs="Calibri Light"/>
          <w:color w:val="000000"/>
          <w:lang w:val="en-GB"/>
        </w:rPr>
        <w:t>.</w:t>
      </w:r>
    </w:p>
    <w:p w14:paraId="332DD280" w14:textId="77777777" w:rsidR="00791EDE" w:rsidRPr="00791EDE" w:rsidRDefault="00791EDE" w:rsidP="00791EDE">
      <w:pPr>
        <w:pStyle w:val="Vahedeta"/>
        <w:jc w:val="both"/>
        <w:rPr>
          <w:rFonts w:ascii="Calibri Light" w:eastAsia="Times New Roman" w:hAnsi="Calibri Light" w:cs="Calibri Light"/>
          <w:color w:val="000000"/>
          <w:lang w:val="en-GB"/>
        </w:rPr>
      </w:pPr>
    </w:p>
    <w:p w14:paraId="7FF137A9" w14:textId="77777777" w:rsidR="00791EDE" w:rsidRPr="00791EDE" w:rsidRDefault="00791EDE" w:rsidP="00791EDE">
      <w:pPr>
        <w:pStyle w:val="Vahedeta"/>
        <w:jc w:val="both"/>
        <w:rPr>
          <w:rFonts w:ascii="Calibri Light" w:eastAsia="Times New Roman" w:hAnsi="Calibri Light" w:cs="Calibri Light"/>
          <w:color w:val="000000"/>
          <w:lang w:val="en-GB"/>
        </w:rPr>
      </w:pPr>
    </w:p>
    <w:p w14:paraId="63F15351" w14:textId="408F33FF" w:rsidR="00791EDE" w:rsidRPr="00791EDE" w:rsidRDefault="00802534" w:rsidP="00791EDE">
      <w:pPr>
        <w:pStyle w:val="Pealkiri2"/>
        <w:jc w:val="both"/>
        <w:rPr>
          <w:lang w:val="en-GB"/>
        </w:rPr>
      </w:pPr>
      <w:r>
        <w:rPr>
          <w:lang w:val="en-GB"/>
        </w:rPr>
        <w:t>3</w:t>
      </w:r>
      <w:r w:rsidR="00791EDE" w:rsidRPr="00791EDE">
        <w:rPr>
          <w:lang w:val="en-GB"/>
        </w:rPr>
        <w:t>. DECISION ON FUNDING</w:t>
      </w:r>
    </w:p>
    <w:p w14:paraId="3C162D42" w14:textId="50CA84BE" w:rsidR="00791EDE" w:rsidRPr="00791EDE" w:rsidRDefault="00802534" w:rsidP="00791EDE">
      <w:pPr>
        <w:pStyle w:val="Vahedeta"/>
        <w:jc w:val="both"/>
        <w:rPr>
          <w:rFonts w:ascii="Calibri Light" w:eastAsia="Times New Roman" w:hAnsi="Calibri Light" w:cs="Calibri Light"/>
          <w:color w:val="000000"/>
          <w:lang w:val="en-GB"/>
        </w:rPr>
      </w:pPr>
      <w:r>
        <w:rPr>
          <w:rFonts w:ascii="Calibri Light" w:eastAsia="Times New Roman" w:hAnsi="Calibri Light" w:cs="Calibri Light"/>
          <w:color w:val="000000"/>
          <w:lang w:val="en-GB"/>
        </w:rPr>
        <w:t>3</w:t>
      </w:r>
      <w:r w:rsidR="00791EDE" w:rsidRPr="00791EDE">
        <w:rPr>
          <w:rFonts w:ascii="Calibri Light" w:eastAsia="Times New Roman" w:hAnsi="Calibri Light" w:cs="Calibri Light"/>
          <w:color w:val="000000"/>
          <w:lang w:val="en-GB"/>
        </w:rPr>
        <w:t xml:space="preserve">.1. The ETAG will calculate the overall score </w:t>
      </w:r>
      <w:r w:rsidR="004E4C76">
        <w:rPr>
          <w:rFonts w:ascii="Calibri Light" w:eastAsia="Times New Roman" w:hAnsi="Calibri Light" w:cs="Calibri Light"/>
          <w:color w:val="000000"/>
          <w:lang w:val="en-GB"/>
        </w:rPr>
        <w:t>based on</w:t>
      </w:r>
      <w:r w:rsidR="00791EDE" w:rsidRPr="00791EDE">
        <w:rPr>
          <w:rFonts w:ascii="Calibri Light" w:eastAsia="Times New Roman" w:hAnsi="Calibri Light" w:cs="Calibri Light"/>
          <w:color w:val="000000"/>
          <w:lang w:val="en-GB"/>
        </w:rPr>
        <w:t xml:space="preserve"> the weightings of the criteria in Annex 1. </w:t>
      </w:r>
    </w:p>
    <w:p w14:paraId="39D306DB" w14:textId="04535554" w:rsidR="00791EDE" w:rsidRPr="00791EDE" w:rsidRDefault="00802534" w:rsidP="00791EDE">
      <w:pPr>
        <w:pStyle w:val="Vahedeta"/>
        <w:jc w:val="both"/>
        <w:rPr>
          <w:rFonts w:ascii="Calibri Light" w:eastAsia="Times New Roman" w:hAnsi="Calibri Light" w:cs="Calibri Light"/>
          <w:color w:val="000000"/>
          <w:lang w:val="en-GB"/>
        </w:rPr>
      </w:pPr>
      <w:r>
        <w:rPr>
          <w:rFonts w:ascii="Calibri Light" w:eastAsia="Times New Roman" w:hAnsi="Calibri Light" w:cs="Calibri Light"/>
          <w:color w:val="000000"/>
          <w:lang w:val="en-GB"/>
        </w:rPr>
        <w:t>3</w:t>
      </w:r>
      <w:r w:rsidR="00791EDE" w:rsidRPr="00791EDE">
        <w:rPr>
          <w:rFonts w:ascii="Calibri Light" w:eastAsia="Times New Roman" w:hAnsi="Calibri Light" w:cs="Calibri Light"/>
          <w:color w:val="000000"/>
          <w:lang w:val="en-GB"/>
        </w:rPr>
        <w:t>.2. The threshold for the aggregate score of an application is 3.5 points.</w:t>
      </w:r>
    </w:p>
    <w:p w14:paraId="6FBADD24" w14:textId="09812E4C" w:rsidR="00791EDE" w:rsidRPr="00791EDE" w:rsidRDefault="00802534" w:rsidP="00791EDE">
      <w:pPr>
        <w:pStyle w:val="Vahedeta"/>
        <w:jc w:val="both"/>
        <w:rPr>
          <w:rFonts w:ascii="Calibri Light" w:eastAsia="Times New Roman" w:hAnsi="Calibri Light" w:cs="Calibri Light"/>
          <w:color w:val="000000"/>
          <w:lang w:val="en-GB"/>
        </w:rPr>
      </w:pPr>
      <w:r>
        <w:rPr>
          <w:rFonts w:ascii="Calibri Light" w:eastAsia="Times New Roman" w:hAnsi="Calibri Light" w:cs="Calibri Light"/>
          <w:color w:val="000000"/>
          <w:lang w:val="en-GB"/>
        </w:rPr>
        <w:t>3</w:t>
      </w:r>
      <w:r w:rsidR="00791EDE" w:rsidRPr="00791EDE">
        <w:rPr>
          <w:rFonts w:ascii="Calibri Light" w:eastAsia="Times New Roman" w:hAnsi="Calibri Light" w:cs="Calibri Light"/>
          <w:color w:val="000000"/>
          <w:lang w:val="en-GB"/>
        </w:rPr>
        <w:t xml:space="preserve">.3. A final ranking of the </w:t>
      </w:r>
      <w:r w:rsidR="003B5DC1">
        <w:rPr>
          <w:rFonts w:ascii="Calibri Light" w:eastAsia="Times New Roman" w:hAnsi="Calibri Light" w:cs="Calibri Light"/>
          <w:color w:val="000000"/>
          <w:lang w:val="en-GB"/>
        </w:rPr>
        <w:t>project</w:t>
      </w:r>
      <w:r w:rsidR="00791EDE" w:rsidRPr="00791EDE">
        <w:rPr>
          <w:rFonts w:ascii="Calibri Light" w:eastAsia="Times New Roman" w:hAnsi="Calibri Light" w:cs="Calibri Light"/>
          <w:color w:val="000000"/>
          <w:lang w:val="en-GB"/>
        </w:rPr>
        <w:t xml:space="preserve"> proposals exceeding the threshold will be established </w:t>
      </w:r>
      <w:r w:rsidR="004E4C76">
        <w:rPr>
          <w:rFonts w:ascii="Calibri Light" w:eastAsia="Times New Roman" w:hAnsi="Calibri Light" w:cs="Calibri Light"/>
          <w:color w:val="000000"/>
          <w:lang w:val="en-GB"/>
        </w:rPr>
        <w:t>based on</w:t>
      </w:r>
      <w:r w:rsidR="00791EDE" w:rsidRPr="00791EDE">
        <w:rPr>
          <w:rFonts w:ascii="Calibri Light" w:eastAsia="Times New Roman" w:hAnsi="Calibri Light" w:cs="Calibri Light"/>
          <w:color w:val="000000"/>
          <w:lang w:val="en-GB"/>
        </w:rPr>
        <w:t xml:space="preserve"> the rankings calculated from the composite score. </w:t>
      </w:r>
    </w:p>
    <w:p w14:paraId="6EC2A942" w14:textId="77777777" w:rsidR="00791EDE" w:rsidRPr="00791EDE" w:rsidRDefault="00791EDE" w:rsidP="00791EDE">
      <w:pPr>
        <w:pStyle w:val="Vahedeta"/>
        <w:jc w:val="both"/>
        <w:rPr>
          <w:rFonts w:ascii="Calibri Light" w:eastAsia="Times New Roman" w:hAnsi="Calibri Light" w:cs="Calibri Light"/>
          <w:color w:val="000000"/>
          <w:lang w:val="en-GB"/>
        </w:rPr>
      </w:pPr>
      <w:r w:rsidRPr="00791EDE">
        <w:rPr>
          <w:rFonts w:ascii="Calibri Light" w:eastAsia="Times New Roman" w:hAnsi="Calibri Light" w:cs="Calibri Light"/>
          <w:color w:val="000000"/>
          <w:lang w:val="en-GB"/>
        </w:rPr>
        <w:t xml:space="preserve">In the case of equal aggregate scores, the study proposal with the higher score on the first criterion will be funded. </w:t>
      </w:r>
    </w:p>
    <w:p w14:paraId="3CE43A7E" w14:textId="3BD9BD0D" w:rsidR="00791EDE" w:rsidRPr="00791EDE" w:rsidRDefault="00802534" w:rsidP="00791EDE">
      <w:pPr>
        <w:pStyle w:val="Vahedeta"/>
        <w:jc w:val="both"/>
        <w:rPr>
          <w:rFonts w:ascii="Calibri Light" w:eastAsia="Times New Roman" w:hAnsi="Calibri Light" w:cs="Calibri Light"/>
          <w:color w:val="000000"/>
          <w:lang w:val="en-GB"/>
        </w:rPr>
      </w:pPr>
      <w:r>
        <w:rPr>
          <w:rFonts w:ascii="Calibri Light" w:eastAsia="Times New Roman" w:hAnsi="Calibri Light" w:cs="Calibri Light"/>
          <w:color w:val="000000"/>
          <w:lang w:val="en-GB"/>
        </w:rPr>
        <w:t>3</w:t>
      </w:r>
      <w:r w:rsidR="00791EDE" w:rsidRPr="00791EDE">
        <w:rPr>
          <w:rFonts w:ascii="Calibri Light" w:eastAsia="Times New Roman" w:hAnsi="Calibri Light" w:cs="Calibri Light"/>
          <w:color w:val="000000"/>
          <w:lang w:val="en-GB"/>
        </w:rPr>
        <w:t>.5. In the case of equal scores on the first criterion, the proposal with the highest score on the third criterion will be the winner.</w:t>
      </w:r>
    </w:p>
    <w:p w14:paraId="1AA4D4CF" w14:textId="2B367257" w:rsidR="00791EDE" w:rsidRPr="00791EDE" w:rsidRDefault="00802534" w:rsidP="00791EDE">
      <w:pPr>
        <w:pStyle w:val="Vahedeta"/>
        <w:jc w:val="both"/>
        <w:rPr>
          <w:rFonts w:ascii="Calibri Light" w:eastAsia="Times New Roman" w:hAnsi="Calibri Light" w:cs="Calibri Light"/>
          <w:color w:val="000000"/>
          <w:lang w:val="en-GB"/>
        </w:rPr>
      </w:pPr>
      <w:r>
        <w:rPr>
          <w:rFonts w:ascii="Calibri Light" w:eastAsia="Times New Roman" w:hAnsi="Calibri Light" w:cs="Calibri Light"/>
          <w:color w:val="000000"/>
          <w:lang w:val="en-GB"/>
        </w:rPr>
        <w:t>3</w:t>
      </w:r>
      <w:r w:rsidR="00791EDE" w:rsidRPr="00791EDE">
        <w:rPr>
          <w:rFonts w:ascii="Calibri Light" w:eastAsia="Times New Roman" w:hAnsi="Calibri Light" w:cs="Calibri Light"/>
          <w:color w:val="000000"/>
          <w:lang w:val="en-GB"/>
        </w:rPr>
        <w:t xml:space="preserve">.6. If the third criterion is also equal for both proposals, the winner will be drawn by lot.     </w:t>
      </w:r>
    </w:p>
    <w:p w14:paraId="4084C54B" w14:textId="77777777" w:rsidR="00791EDE" w:rsidRPr="00791EDE" w:rsidRDefault="00791EDE" w:rsidP="00791EDE">
      <w:pPr>
        <w:pStyle w:val="Vahedeta"/>
        <w:jc w:val="both"/>
        <w:rPr>
          <w:rFonts w:ascii="Calibri Light" w:eastAsia="Times New Roman" w:hAnsi="Calibri Light" w:cs="Calibri Light"/>
          <w:color w:val="000000"/>
          <w:lang w:val="en-GB"/>
        </w:rPr>
      </w:pPr>
    </w:p>
    <w:p w14:paraId="40919BA6" w14:textId="62CD4C8B" w:rsidR="00791EDE" w:rsidRPr="00791EDE" w:rsidRDefault="00802534" w:rsidP="00791EDE">
      <w:pPr>
        <w:pStyle w:val="Pealkiri2"/>
        <w:jc w:val="both"/>
        <w:rPr>
          <w:lang w:val="en-GB"/>
        </w:rPr>
      </w:pPr>
      <w:r>
        <w:rPr>
          <w:lang w:val="en-GB"/>
        </w:rPr>
        <w:t>4</w:t>
      </w:r>
      <w:r w:rsidR="00791EDE" w:rsidRPr="00791EDE">
        <w:rPr>
          <w:lang w:val="en-GB"/>
        </w:rPr>
        <w:t>. RIGHTS AND OBLIGATIONS OF THE PANEL MEMBERS</w:t>
      </w:r>
    </w:p>
    <w:p w14:paraId="2D0CFB22" w14:textId="78FE61A2" w:rsidR="00791EDE" w:rsidRPr="00791EDE" w:rsidRDefault="00802534" w:rsidP="00791EDE">
      <w:pPr>
        <w:pStyle w:val="Vahedeta"/>
        <w:jc w:val="both"/>
        <w:rPr>
          <w:rFonts w:ascii="Calibri Light" w:eastAsia="Times New Roman" w:hAnsi="Calibri Light" w:cs="Calibri Light"/>
          <w:color w:val="000000"/>
          <w:lang w:val="en-GB"/>
        </w:rPr>
      </w:pPr>
      <w:r>
        <w:rPr>
          <w:rFonts w:ascii="Calibri Light" w:eastAsia="Times New Roman" w:hAnsi="Calibri Light" w:cs="Calibri Light"/>
          <w:color w:val="000000"/>
          <w:lang w:val="en-GB"/>
        </w:rPr>
        <w:t>4</w:t>
      </w:r>
      <w:r w:rsidR="00791EDE" w:rsidRPr="00791EDE">
        <w:rPr>
          <w:rFonts w:ascii="Calibri Light" w:eastAsia="Times New Roman" w:hAnsi="Calibri Light" w:cs="Calibri Light"/>
          <w:color w:val="000000"/>
          <w:lang w:val="en-GB"/>
        </w:rPr>
        <w:t>.1 Responsibilities:</w:t>
      </w:r>
    </w:p>
    <w:p w14:paraId="660B1A4C" w14:textId="49B6E12E" w:rsidR="00791EDE" w:rsidRPr="00791EDE" w:rsidRDefault="00791EDE" w:rsidP="00791EDE">
      <w:pPr>
        <w:pStyle w:val="Vahedeta"/>
        <w:ind w:left="720"/>
        <w:jc w:val="both"/>
        <w:rPr>
          <w:rFonts w:ascii="Calibri Light" w:eastAsia="Times New Roman" w:hAnsi="Calibri Light" w:cs="Calibri Light"/>
          <w:color w:val="000000"/>
          <w:lang w:val="en-GB"/>
        </w:rPr>
      </w:pPr>
      <w:r w:rsidRPr="00791EDE">
        <w:rPr>
          <w:rFonts w:ascii="Calibri Light" w:eastAsia="Times New Roman" w:hAnsi="Calibri Light" w:cs="Calibri Light"/>
          <w:color w:val="000000"/>
          <w:lang w:val="en-GB"/>
        </w:rPr>
        <w:lastRenderedPageBreak/>
        <w:t xml:space="preserve">● The </w:t>
      </w:r>
      <w:r w:rsidR="004E4C76">
        <w:rPr>
          <w:rFonts w:ascii="Calibri Light" w:eastAsia="Times New Roman" w:hAnsi="Calibri Light" w:cs="Calibri Light"/>
          <w:color w:val="000000"/>
          <w:lang w:val="en-GB"/>
        </w:rPr>
        <w:t xml:space="preserve">evaluation panel members </w:t>
      </w:r>
      <w:r w:rsidR="00F901FB">
        <w:rPr>
          <w:rFonts w:ascii="Calibri Light" w:eastAsia="Times New Roman" w:hAnsi="Calibri Light" w:cs="Calibri Light"/>
          <w:color w:val="000000"/>
          <w:lang w:val="en-GB"/>
        </w:rPr>
        <w:t>must</w:t>
      </w:r>
      <w:r w:rsidR="004E4C76">
        <w:rPr>
          <w:rFonts w:ascii="Calibri Light" w:eastAsia="Times New Roman" w:hAnsi="Calibri Light" w:cs="Calibri Light"/>
          <w:color w:val="000000"/>
          <w:lang w:val="en-GB"/>
        </w:rPr>
        <w:t xml:space="preserve"> sign a declaration of independence and confidentiality</w:t>
      </w:r>
      <w:r w:rsidRPr="00791EDE">
        <w:rPr>
          <w:rFonts w:ascii="Calibri Light" w:eastAsia="Times New Roman" w:hAnsi="Calibri Light" w:cs="Calibri Light"/>
          <w:color w:val="000000"/>
          <w:lang w:val="en-GB"/>
        </w:rPr>
        <w:t xml:space="preserve"> to avoid any conflict of interest and to confirm confidentiality. </w:t>
      </w:r>
    </w:p>
    <w:p w14:paraId="52FCB25F" w14:textId="77777777" w:rsidR="00791EDE" w:rsidRPr="00791EDE" w:rsidRDefault="00791EDE" w:rsidP="00791EDE">
      <w:pPr>
        <w:pStyle w:val="Vahedeta"/>
        <w:ind w:left="720"/>
        <w:jc w:val="both"/>
        <w:rPr>
          <w:rFonts w:ascii="Calibri Light" w:eastAsia="Times New Roman" w:hAnsi="Calibri Light" w:cs="Calibri Light"/>
          <w:color w:val="000000"/>
          <w:lang w:val="en-GB"/>
        </w:rPr>
      </w:pPr>
      <w:r w:rsidRPr="00791EDE">
        <w:rPr>
          <w:rFonts w:ascii="Calibri Light" w:eastAsia="Times New Roman" w:hAnsi="Calibri Light" w:cs="Calibri Light"/>
          <w:color w:val="000000"/>
          <w:lang w:val="en-GB"/>
        </w:rPr>
        <w:t>The members of the evaluation panel involved in the evaluation must read all study proposals.</w:t>
      </w:r>
    </w:p>
    <w:p w14:paraId="7E4956E6" w14:textId="467F26E4" w:rsidR="00791EDE" w:rsidRPr="00791EDE" w:rsidRDefault="00791EDE" w:rsidP="00791EDE">
      <w:pPr>
        <w:pStyle w:val="Vahedeta"/>
        <w:ind w:left="720"/>
        <w:jc w:val="both"/>
        <w:rPr>
          <w:rFonts w:ascii="Calibri Light" w:eastAsia="Times New Roman" w:hAnsi="Calibri Light" w:cs="Calibri Light"/>
          <w:color w:val="000000"/>
          <w:lang w:val="en-GB"/>
        </w:rPr>
      </w:pPr>
      <w:r w:rsidRPr="00791EDE">
        <w:rPr>
          <w:rFonts w:ascii="Calibri Light" w:eastAsia="Times New Roman" w:hAnsi="Calibri Light" w:cs="Calibri Light"/>
          <w:color w:val="000000"/>
          <w:lang w:val="en-GB"/>
        </w:rPr>
        <w:t xml:space="preserve">● Panel members </w:t>
      </w:r>
      <w:r w:rsidR="004E4C76">
        <w:rPr>
          <w:rFonts w:ascii="Calibri Light" w:eastAsia="Times New Roman" w:hAnsi="Calibri Light" w:cs="Calibri Light"/>
          <w:color w:val="000000"/>
          <w:lang w:val="en-GB"/>
        </w:rPr>
        <w:t>must</w:t>
      </w:r>
      <w:r w:rsidRPr="00791EDE">
        <w:rPr>
          <w:rFonts w:ascii="Calibri Light" w:eastAsia="Times New Roman" w:hAnsi="Calibri Light" w:cs="Calibri Light"/>
          <w:color w:val="000000"/>
          <w:lang w:val="en-GB"/>
        </w:rPr>
        <w:t xml:space="preserve"> inform ETAG as soon as possible after receipt of the study proposals of any circumstances (</w:t>
      </w:r>
      <w:proofErr w:type="gramStart"/>
      <w:r w:rsidRPr="00791EDE">
        <w:rPr>
          <w:rFonts w:ascii="Calibri Light" w:eastAsia="Times New Roman" w:hAnsi="Calibri Light" w:cs="Calibri Light"/>
          <w:color w:val="000000"/>
          <w:lang w:val="en-GB"/>
        </w:rPr>
        <w:t>e.g.</w:t>
      </w:r>
      <w:proofErr w:type="gramEnd"/>
      <w:r w:rsidRPr="00791EDE">
        <w:rPr>
          <w:rFonts w:ascii="Calibri Light" w:eastAsia="Times New Roman" w:hAnsi="Calibri Light" w:cs="Calibri Light"/>
          <w:color w:val="000000"/>
          <w:lang w:val="en-GB"/>
        </w:rPr>
        <w:t xml:space="preserve"> conflict of interest) that prevent an independent assessment.</w:t>
      </w:r>
    </w:p>
    <w:p w14:paraId="5E97B8C1" w14:textId="2E130C78" w:rsidR="00791EDE" w:rsidRPr="00791EDE" w:rsidRDefault="00802534" w:rsidP="00791EDE">
      <w:pPr>
        <w:pStyle w:val="Vahedeta"/>
        <w:jc w:val="both"/>
        <w:rPr>
          <w:rFonts w:ascii="Calibri Light" w:eastAsia="Times New Roman" w:hAnsi="Calibri Light" w:cs="Calibri Light"/>
          <w:color w:val="000000"/>
          <w:lang w:val="en-GB"/>
        </w:rPr>
      </w:pPr>
      <w:r>
        <w:rPr>
          <w:rFonts w:ascii="Calibri Light" w:eastAsia="Times New Roman" w:hAnsi="Calibri Light" w:cs="Calibri Light"/>
          <w:color w:val="000000"/>
          <w:lang w:val="en-GB"/>
        </w:rPr>
        <w:t>4</w:t>
      </w:r>
      <w:r w:rsidR="00791EDE" w:rsidRPr="00791EDE">
        <w:rPr>
          <w:rFonts w:ascii="Calibri Light" w:eastAsia="Times New Roman" w:hAnsi="Calibri Light" w:cs="Calibri Light"/>
          <w:color w:val="000000"/>
          <w:lang w:val="en-GB"/>
        </w:rPr>
        <w:t>.2 Rights:</w:t>
      </w:r>
    </w:p>
    <w:p w14:paraId="7D97A00C" w14:textId="7DE4B9DC" w:rsidR="00791EDE" w:rsidRPr="00791EDE" w:rsidRDefault="00791EDE" w:rsidP="00791EDE">
      <w:pPr>
        <w:pStyle w:val="Vahedeta"/>
        <w:ind w:left="720"/>
        <w:jc w:val="both"/>
        <w:rPr>
          <w:rFonts w:ascii="Calibri Light" w:eastAsia="Times New Roman" w:hAnsi="Calibri Light" w:cs="Calibri Light"/>
          <w:color w:val="000000"/>
          <w:lang w:val="en-GB"/>
        </w:rPr>
      </w:pPr>
      <w:r w:rsidRPr="00791EDE">
        <w:rPr>
          <w:rFonts w:ascii="Calibri Light" w:eastAsia="Times New Roman" w:hAnsi="Calibri Light" w:cs="Calibri Light"/>
          <w:color w:val="000000"/>
          <w:lang w:val="en-GB"/>
        </w:rPr>
        <w:t xml:space="preserve">● Panel members </w:t>
      </w:r>
      <w:r w:rsidR="004E4C76">
        <w:rPr>
          <w:rFonts w:ascii="Calibri Light" w:eastAsia="Times New Roman" w:hAnsi="Calibri Light" w:cs="Calibri Light"/>
          <w:color w:val="000000"/>
          <w:lang w:val="en-GB"/>
        </w:rPr>
        <w:t>can</w:t>
      </w:r>
      <w:r w:rsidRPr="00791EDE">
        <w:rPr>
          <w:rFonts w:ascii="Calibri Light" w:eastAsia="Times New Roman" w:hAnsi="Calibri Light" w:cs="Calibri Light"/>
          <w:color w:val="000000"/>
          <w:lang w:val="en-GB"/>
        </w:rPr>
        <w:t xml:space="preserve"> receive remuneration for </w:t>
      </w:r>
      <w:r w:rsidR="004E4C76">
        <w:rPr>
          <w:rFonts w:ascii="Calibri Light" w:eastAsia="Times New Roman" w:hAnsi="Calibri Light" w:cs="Calibri Light"/>
          <w:color w:val="000000"/>
          <w:lang w:val="en-GB"/>
        </w:rPr>
        <w:t>evaluating</w:t>
      </w:r>
      <w:r w:rsidRPr="00791EDE">
        <w:rPr>
          <w:rFonts w:ascii="Calibri Light" w:eastAsia="Times New Roman" w:hAnsi="Calibri Light" w:cs="Calibri Light"/>
          <w:color w:val="000000"/>
          <w:lang w:val="en-GB"/>
        </w:rPr>
        <w:t xml:space="preserve"> study proposals if this is not part of their core work.</w:t>
      </w:r>
    </w:p>
    <w:p w14:paraId="3CE3E7B1" w14:textId="07691146" w:rsidR="00791EDE" w:rsidRPr="00791EDE" w:rsidRDefault="00791EDE" w:rsidP="00791EDE">
      <w:pPr>
        <w:pStyle w:val="Vahedeta"/>
        <w:ind w:left="720"/>
        <w:jc w:val="both"/>
        <w:rPr>
          <w:rFonts w:ascii="Calibri Light" w:eastAsia="Times New Roman" w:hAnsi="Calibri Light" w:cs="Calibri Light"/>
          <w:color w:val="000000"/>
          <w:lang w:val="en-GB"/>
        </w:rPr>
      </w:pPr>
      <w:r w:rsidRPr="00791EDE">
        <w:rPr>
          <w:rFonts w:ascii="Calibri Light" w:eastAsia="Times New Roman" w:hAnsi="Calibri Light" w:cs="Calibri Light"/>
          <w:color w:val="000000"/>
          <w:lang w:val="en-GB"/>
        </w:rPr>
        <w:t xml:space="preserve">● Panel members </w:t>
      </w:r>
      <w:r w:rsidR="004E4C76">
        <w:rPr>
          <w:rFonts w:ascii="Calibri Light" w:eastAsia="Times New Roman" w:hAnsi="Calibri Light" w:cs="Calibri Light"/>
          <w:color w:val="000000"/>
          <w:lang w:val="en-GB"/>
        </w:rPr>
        <w:t>can</w:t>
      </w:r>
      <w:r w:rsidRPr="00791EDE">
        <w:rPr>
          <w:rFonts w:ascii="Calibri Light" w:eastAsia="Times New Roman" w:hAnsi="Calibri Light" w:cs="Calibri Light"/>
          <w:color w:val="000000"/>
          <w:lang w:val="en-GB"/>
        </w:rPr>
        <w:t xml:space="preserve"> ask ETAG for additional information on the study proposals submitted, if necessary.</w:t>
      </w:r>
    </w:p>
    <w:p w14:paraId="0E3C4A8B" w14:textId="77777777" w:rsidR="00791EDE" w:rsidRPr="00791EDE" w:rsidRDefault="00791EDE" w:rsidP="00791EDE">
      <w:pPr>
        <w:pStyle w:val="Vahedeta"/>
        <w:jc w:val="both"/>
        <w:rPr>
          <w:rFonts w:ascii="Calibri Light" w:eastAsia="Times New Roman" w:hAnsi="Calibri Light" w:cs="Calibri Light"/>
          <w:color w:val="000000"/>
          <w:lang w:val="en-GB"/>
        </w:rPr>
      </w:pPr>
    </w:p>
    <w:p w14:paraId="3A0476C9" w14:textId="2BD22E36" w:rsidR="00791EDE" w:rsidRPr="00791EDE" w:rsidRDefault="00802534" w:rsidP="00791EDE">
      <w:pPr>
        <w:pStyle w:val="Pealkiri2"/>
        <w:jc w:val="both"/>
        <w:rPr>
          <w:lang w:val="en-GB"/>
        </w:rPr>
      </w:pPr>
      <w:r>
        <w:rPr>
          <w:lang w:val="en-GB"/>
        </w:rPr>
        <w:t>5</w:t>
      </w:r>
      <w:r w:rsidR="00791EDE" w:rsidRPr="00791EDE">
        <w:rPr>
          <w:lang w:val="en-GB"/>
        </w:rPr>
        <w:t>. DESCRIPTION OF THE EVALUATION CRITERION</w:t>
      </w:r>
    </w:p>
    <w:p w14:paraId="584DD103" w14:textId="07E96AEB" w:rsidR="00791EDE" w:rsidRPr="00791EDE" w:rsidRDefault="00802534" w:rsidP="00791EDE">
      <w:pPr>
        <w:pStyle w:val="Vahedeta"/>
        <w:jc w:val="both"/>
        <w:rPr>
          <w:rFonts w:ascii="Calibri Light" w:eastAsia="Times New Roman" w:hAnsi="Calibri Light" w:cs="Calibri Light"/>
          <w:color w:val="000000"/>
          <w:lang w:val="en-GB"/>
        </w:rPr>
      </w:pPr>
      <w:r>
        <w:rPr>
          <w:rFonts w:ascii="Calibri Light" w:eastAsia="Times New Roman" w:hAnsi="Calibri Light" w:cs="Calibri Light"/>
          <w:color w:val="000000"/>
          <w:lang w:val="en-GB"/>
        </w:rPr>
        <w:t>5</w:t>
      </w:r>
      <w:r w:rsidR="00791EDE" w:rsidRPr="00791EDE">
        <w:rPr>
          <w:rFonts w:ascii="Calibri Light" w:eastAsia="Times New Roman" w:hAnsi="Calibri Light" w:cs="Calibri Light"/>
          <w:color w:val="000000"/>
          <w:lang w:val="en-GB"/>
        </w:rPr>
        <w:t xml:space="preserve">.1. The </w:t>
      </w:r>
      <w:r w:rsidR="002D38E3">
        <w:rPr>
          <w:rFonts w:ascii="Calibri Light" w:eastAsia="Times New Roman" w:hAnsi="Calibri Light" w:cs="Calibri Light"/>
          <w:color w:val="000000"/>
          <w:lang w:val="en-GB"/>
        </w:rPr>
        <w:t xml:space="preserve">project </w:t>
      </w:r>
      <w:r w:rsidR="00791EDE" w:rsidRPr="00791EDE">
        <w:rPr>
          <w:rFonts w:ascii="Calibri Light" w:eastAsia="Times New Roman" w:hAnsi="Calibri Light" w:cs="Calibri Light"/>
          <w:color w:val="000000"/>
          <w:lang w:val="en-GB"/>
        </w:rPr>
        <w:t xml:space="preserve">proposal will be assessed against the evaluation criteria set out in Annex 1. The weightings of the criteria for </w:t>
      </w:r>
      <w:r w:rsidR="004E4C76">
        <w:rPr>
          <w:rFonts w:ascii="Calibri Light" w:eastAsia="Times New Roman" w:hAnsi="Calibri Light" w:cs="Calibri Light"/>
          <w:color w:val="000000"/>
          <w:lang w:val="en-GB"/>
        </w:rPr>
        <w:t>evaluating</w:t>
      </w:r>
      <w:r w:rsidR="00791EDE" w:rsidRPr="00791EDE">
        <w:rPr>
          <w:rFonts w:ascii="Calibri Light" w:eastAsia="Times New Roman" w:hAnsi="Calibri Light" w:cs="Calibri Light"/>
          <w:color w:val="000000"/>
          <w:lang w:val="en-GB"/>
        </w:rPr>
        <w:t xml:space="preserve"> </w:t>
      </w:r>
      <w:r w:rsidR="002D38E3">
        <w:rPr>
          <w:rFonts w:ascii="Calibri Light" w:eastAsia="Times New Roman" w:hAnsi="Calibri Light" w:cs="Calibri Light"/>
          <w:color w:val="000000"/>
          <w:lang w:val="en-GB"/>
        </w:rPr>
        <w:t>project</w:t>
      </w:r>
      <w:r w:rsidR="00791EDE" w:rsidRPr="00791EDE">
        <w:rPr>
          <w:rFonts w:ascii="Calibri Light" w:eastAsia="Times New Roman" w:hAnsi="Calibri Light" w:cs="Calibri Light"/>
          <w:color w:val="000000"/>
          <w:lang w:val="en-GB"/>
        </w:rPr>
        <w:t xml:space="preserve"> proposals are based on the table in Annex 1. </w:t>
      </w:r>
    </w:p>
    <w:p w14:paraId="3C5851AF" w14:textId="20B77E9B" w:rsidR="00791EDE" w:rsidRPr="00791EDE" w:rsidRDefault="00802534" w:rsidP="00791EDE">
      <w:pPr>
        <w:pStyle w:val="Vahedeta"/>
        <w:jc w:val="both"/>
        <w:rPr>
          <w:rFonts w:ascii="Calibri Light" w:eastAsia="Times New Roman" w:hAnsi="Calibri Light" w:cs="Calibri Light"/>
          <w:color w:val="000000"/>
          <w:lang w:val="en-GB"/>
        </w:rPr>
      </w:pPr>
      <w:r>
        <w:rPr>
          <w:rFonts w:ascii="Calibri Light" w:eastAsia="Times New Roman" w:hAnsi="Calibri Light" w:cs="Calibri Light"/>
          <w:color w:val="000000"/>
          <w:lang w:val="en-GB"/>
        </w:rPr>
        <w:t>5</w:t>
      </w:r>
      <w:r w:rsidR="00791EDE" w:rsidRPr="00791EDE">
        <w:rPr>
          <w:rFonts w:ascii="Calibri Light" w:eastAsia="Times New Roman" w:hAnsi="Calibri Light" w:cs="Calibri Light"/>
          <w:color w:val="000000"/>
          <w:lang w:val="en-GB"/>
        </w:rPr>
        <w:t xml:space="preserve">.2. The </w:t>
      </w:r>
      <w:r w:rsidR="002D38E3">
        <w:rPr>
          <w:rFonts w:ascii="Calibri Light" w:eastAsia="Times New Roman" w:hAnsi="Calibri Light" w:cs="Calibri Light"/>
          <w:color w:val="000000"/>
          <w:lang w:val="en-GB"/>
        </w:rPr>
        <w:t>project</w:t>
      </w:r>
      <w:r w:rsidR="00791EDE" w:rsidRPr="00791EDE">
        <w:rPr>
          <w:rFonts w:ascii="Calibri Light" w:eastAsia="Times New Roman" w:hAnsi="Calibri Light" w:cs="Calibri Light"/>
          <w:color w:val="000000"/>
          <w:lang w:val="en-GB"/>
        </w:rPr>
        <w:t xml:space="preserve"> proposal will be rated on a scale of 1 (unsatisfactory) to 5 (excellent) for each selection criteri</w:t>
      </w:r>
      <w:r w:rsidR="004E4C76">
        <w:rPr>
          <w:rFonts w:ascii="Calibri Light" w:eastAsia="Times New Roman" w:hAnsi="Calibri Light" w:cs="Calibri Light"/>
          <w:color w:val="000000"/>
          <w:lang w:val="en-GB"/>
        </w:rPr>
        <w:t>on</w:t>
      </w:r>
      <w:r w:rsidR="00791EDE" w:rsidRPr="00791EDE">
        <w:rPr>
          <w:rFonts w:ascii="Calibri Light" w:eastAsia="Times New Roman" w:hAnsi="Calibri Light" w:cs="Calibri Light"/>
          <w:color w:val="000000"/>
          <w:lang w:val="en-GB"/>
        </w:rPr>
        <w:t>. Within the criteria, scores may be awarded in 1</w:t>
      </w:r>
      <w:r w:rsidR="004E4C76">
        <w:rPr>
          <w:rFonts w:ascii="Calibri Light" w:eastAsia="Times New Roman" w:hAnsi="Calibri Light" w:cs="Calibri Light"/>
          <w:color w:val="000000"/>
          <w:lang w:val="en-GB"/>
        </w:rPr>
        <w:t>-</w:t>
      </w:r>
      <w:r w:rsidR="00791EDE" w:rsidRPr="00791EDE">
        <w:rPr>
          <w:rFonts w:ascii="Calibri Light" w:eastAsia="Times New Roman" w:hAnsi="Calibri Light" w:cs="Calibri Light"/>
          <w:color w:val="000000"/>
          <w:lang w:val="en-GB"/>
        </w:rPr>
        <w:t>point increments. The numerical scale scores are as follows:</w:t>
      </w:r>
    </w:p>
    <w:p w14:paraId="23426823" w14:textId="21CD848F" w:rsidR="00791EDE" w:rsidRPr="00791EDE" w:rsidRDefault="00791EDE" w:rsidP="00791EDE">
      <w:pPr>
        <w:pStyle w:val="Vahedeta"/>
        <w:ind w:left="720"/>
        <w:jc w:val="both"/>
        <w:rPr>
          <w:rFonts w:ascii="Calibri Light" w:eastAsia="Times New Roman" w:hAnsi="Calibri Light" w:cs="Calibri Light"/>
          <w:color w:val="000000"/>
          <w:lang w:val="en-GB"/>
        </w:rPr>
      </w:pPr>
      <w:r w:rsidRPr="00791EDE">
        <w:rPr>
          <w:rFonts w:ascii="Calibri Light" w:eastAsia="Times New Roman" w:hAnsi="Calibri Light" w:cs="Calibri Light"/>
          <w:color w:val="000000"/>
          <w:lang w:val="en-GB"/>
        </w:rPr>
        <w:t>1) "unsatisfactory" (1).</w:t>
      </w:r>
    </w:p>
    <w:p w14:paraId="45A1DE15" w14:textId="77777777" w:rsidR="00791EDE" w:rsidRPr="00791EDE" w:rsidRDefault="00791EDE" w:rsidP="00791EDE">
      <w:pPr>
        <w:pStyle w:val="Vahedeta"/>
        <w:ind w:left="720"/>
        <w:jc w:val="both"/>
        <w:rPr>
          <w:rFonts w:ascii="Calibri Light" w:eastAsia="Times New Roman" w:hAnsi="Calibri Light" w:cs="Calibri Light"/>
          <w:color w:val="000000"/>
          <w:lang w:val="en-GB"/>
        </w:rPr>
      </w:pPr>
      <w:r w:rsidRPr="00791EDE">
        <w:rPr>
          <w:rFonts w:ascii="Calibri Light" w:eastAsia="Times New Roman" w:hAnsi="Calibri Light" w:cs="Calibri Light"/>
          <w:color w:val="000000"/>
          <w:lang w:val="en-GB"/>
        </w:rPr>
        <w:t>2) 'satisfactory' (2)</w:t>
      </w:r>
    </w:p>
    <w:p w14:paraId="6DD19D86" w14:textId="77777777" w:rsidR="00791EDE" w:rsidRPr="00791EDE" w:rsidRDefault="00791EDE" w:rsidP="00791EDE">
      <w:pPr>
        <w:pStyle w:val="Vahedeta"/>
        <w:ind w:left="720"/>
        <w:jc w:val="both"/>
        <w:rPr>
          <w:rFonts w:ascii="Calibri Light" w:eastAsia="Times New Roman" w:hAnsi="Calibri Light" w:cs="Calibri Light"/>
          <w:color w:val="000000"/>
          <w:lang w:val="en-GB"/>
        </w:rPr>
      </w:pPr>
      <w:r w:rsidRPr="00791EDE">
        <w:rPr>
          <w:rFonts w:ascii="Calibri Light" w:eastAsia="Times New Roman" w:hAnsi="Calibri Light" w:cs="Calibri Light"/>
          <w:color w:val="000000"/>
          <w:lang w:val="en-GB"/>
        </w:rPr>
        <w:t>3) 'good' (3)</w:t>
      </w:r>
    </w:p>
    <w:p w14:paraId="1D950BFA" w14:textId="77777777" w:rsidR="00791EDE" w:rsidRPr="00791EDE" w:rsidRDefault="00791EDE" w:rsidP="00791EDE">
      <w:pPr>
        <w:pStyle w:val="Vahedeta"/>
        <w:ind w:left="720"/>
        <w:jc w:val="both"/>
        <w:rPr>
          <w:rFonts w:ascii="Calibri Light" w:eastAsia="Times New Roman" w:hAnsi="Calibri Light" w:cs="Calibri Light"/>
          <w:color w:val="000000"/>
          <w:lang w:val="en-GB"/>
        </w:rPr>
      </w:pPr>
      <w:r w:rsidRPr="00791EDE">
        <w:rPr>
          <w:rFonts w:ascii="Calibri Light" w:eastAsia="Times New Roman" w:hAnsi="Calibri Light" w:cs="Calibri Light"/>
          <w:color w:val="000000"/>
          <w:lang w:val="en-GB"/>
        </w:rPr>
        <w:t>4) 'very good' (4)</w:t>
      </w:r>
    </w:p>
    <w:p w14:paraId="79F937AE" w14:textId="77777777" w:rsidR="00791EDE" w:rsidRPr="00791EDE" w:rsidRDefault="00791EDE" w:rsidP="00791EDE">
      <w:pPr>
        <w:pStyle w:val="Vahedeta"/>
        <w:ind w:left="720"/>
        <w:jc w:val="both"/>
        <w:rPr>
          <w:rFonts w:ascii="Calibri Light" w:eastAsia="Times New Roman" w:hAnsi="Calibri Light" w:cs="Calibri Light"/>
          <w:color w:val="000000"/>
          <w:lang w:val="en-GB"/>
        </w:rPr>
      </w:pPr>
      <w:r w:rsidRPr="00791EDE">
        <w:rPr>
          <w:rFonts w:ascii="Calibri Light" w:eastAsia="Times New Roman" w:hAnsi="Calibri Light" w:cs="Calibri Light"/>
          <w:color w:val="000000"/>
          <w:lang w:val="en-GB"/>
        </w:rPr>
        <w:t>5) "excellent" (5)</w:t>
      </w:r>
    </w:p>
    <w:p w14:paraId="00000049" w14:textId="1FF92F56" w:rsidR="00CE1E91" w:rsidRPr="00791EDE" w:rsidRDefault="00802534" w:rsidP="00791EDE">
      <w:pPr>
        <w:pStyle w:val="Vahedeta"/>
        <w:jc w:val="both"/>
        <w:rPr>
          <w:rFonts w:ascii="Calibri Light" w:hAnsi="Calibri Light" w:cs="Calibri Light"/>
          <w:lang w:val="en-GB"/>
        </w:rPr>
      </w:pPr>
      <w:r>
        <w:rPr>
          <w:rFonts w:ascii="Calibri Light" w:eastAsia="Times New Roman" w:hAnsi="Calibri Light" w:cs="Calibri Light"/>
          <w:color w:val="000000"/>
          <w:lang w:val="en-GB"/>
        </w:rPr>
        <w:t>5</w:t>
      </w:r>
      <w:r w:rsidR="00791EDE" w:rsidRPr="00791EDE">
        <w:rPr>
          <w:rFonts w:ascii="Calibri Light" w:eastAsia="Times New Roman" w:hAnsi="Calibri Light" w:cs="Calibri Light"/>
          <w:color w:val="000000"/>
          <w:lang w:val="en-GB"/>
        </w:rPr>
        <w:t>.3. Justification must be given for the ratings.</w:t>
      </w:r>
    </w:p>
    <w:p w14:paraId="0000004A" w14:textId="77777777" w:rsidR="00CE1E91" w:rsidRDefault="00CE1E91"/>
    <w:p w14:paraId="0000004B" w14:textId="77777777" w:rsidR="00CE1E91" w:rsidRDefault="00CE1E91">
      <w:pPr>
        <w:rPr>
          <w:b/>
        </w:rPr>
      </w:pPr>
    </w:p>
    <w:p w14:paraId="0000004C" w14:textId="77777777" w:rsidR="00CE1E91" w:rsidRDefault="00CE1E91">
      <w:pPr>
        <w:rPr>
          <w:b/>
        </w:rPr>
      </w:pPr>
    </w:p>
    <w:p w14:paraId="0000004D" w14:textId="77777777" w:rsidR="00CE1E91" w:rsidRDefault="00CE1E91">
      <w:pPr>
        <w:rPr>
          <w:b/>
        </w:rPr>
      </w:pPr>
    </w:p>
    <w:p w14:paraId="0000004E" w14:textId="77777777" w:rsidR="00CE1E91" w:rsidRDefault="00CE1E91">
      <w:pPr>
        <w:rPr>
          <w:b/>
        </w:rPr>
      </w:pPr>
    </w:p>
    <w:p w14:paraId="0000004F" w14:textId="77777777" w:rsidR="00CE1E91" w:rsidRDefault="00CE1E91">
      <w:pPr>
        <w:rPr>
          <w:b/>
        </w:rPr>
      </w:pPr>
    </w:p>
    <w:p w14:paraId="00000050" w14:textId="77777777" w:rsidR="00CE1E91" w:rsidRDefault="00CE1E91">
      <w:pPr>
        <w:rPr>
          <w:b/>
        </w:rPr>
      </w:pPr>
    </w:p>
    <w:p w14:paraId="00000051" w14:textId="77777777" w:rsidR="00CE1E91" w:rsidRDefault="00CE1E91">
      <w:pPr>
        <w:rPr>
          <w:b/>
        </w:rPr>
      </w:pPr>
    </w:p>
    <w:p w14:paraId="00000052" w14:textId="77777777" w:rsidR="00CE1E91" w:rsidRDefault="00CE1E91">
      <w:pPr>
        <w:rPr>
          <w:b/>
        </w:rPr>
      </w:pPr>
    </w:p>
    <w:p w14:paraId="00000053" w14:textId="77777777" w:rsidR="00CE1E91" w:rsidRDefault="00CE1E91">
      <w:pPr>
        <w:rPr>
          <w:b/>
        </w:rPr>
      </w:pPr>
    </w:p>
    <w:p w14:paraId="05CC6A6D" w14:textId="77777777" w:rsidR="003D6D66" w:rsidRDefault="003D6D66">
      <w:pPr>
        <w:rPr>
          <w:b/>
        </w:rPr>
      </w:pPr>
    </w:p>
    <w:p w14:paraId="00000057" w14:textId="77777777" w:rsidR="00CE1E91" w:rsidRDefault="00CE1E91">
      <w:pPr>
        <w:rPr>
          <w:b/>
        </w:rPr>
      </w:pPr>
    </w:p>
    <w:p w14:paraId="555A46BB" w14:textId="77777777" w:rsidR="00233958" w:rsidRDefault="00233958">
      <w:pPr>
        <w:rPr>
          <w:b/>
        </w:rPr>
      </w:pPr>
    </w:p>
    <w:p w14:paraId="6FCBBE28" w14:textId="77777777" w:rsidR="00233958" w:rsidRDefault="00233958">
      <w:pPr>
        <w:rPr>
          <w:b/>
        </w:rPr>
      </w:pPr>
    </w:p>
    <w:p w14:paraId="3532A6F1" w14:textId="77777777" w:rsidR="00233958" w:rsidRDefault="00233958">
      <w:pPr>
        <w:rPr>
          <w:b/>
        </w:rPr>
      </w:pPr>
    </w:p>
    <w:p w14:paraId="41DC7647" w14:textId="77777777" w:rsidR="00233958" w:rsidRDefault="00233958">
      <w:pPr>
        <w:rPr>
          <w:b/>
        </w:rPr>
      </w:pPr>
    </w:p>
    <w:p w14:paraId="745511CB" w14:textId="77777777" w:rsidR="00233958" w:rsidRDefault="00233958">
      <w:pPr>
        <w:rPr>
          <w:b/>
        </w:rPr>
      </w:pPr>
    </w:p>
    <w:p w14:paraId="0C79D161" w14:textId="77777777" w:rsidR="004E4C76" w:rsidRDefault="004E4C76">
      <w:pPr>
        <w:rPr>
          <w:b/>
        </w:rPr>
      </w:pPr>
    </w:p>
    <w:p w14:paraId="2B28E929" w14:textId="77777777" w:rsidR="004E4C76" w:rsidRDefault="004E4C76">
      <w:pPr>
        <w:rPr>
          <w:b/>
        </w:rPr>
      </w:pPr>
    </w:p>
    <w:p w14:paraId="00000058" w14:textId="77777777" w:rsidR="00CE1E91" w:rsidRDefault="00CE1E91">
      <w:pPr>
        <w:rPr>
          <w:b/>
        </w:rPr>
      </w:pPr>
    </w:p>
    <w:p w14:paraId="1F4A9208" w14:textId="77777777" w:rsidR="00233958" w:rsidRPr="00171A46" w:rsidRDefault="00233958" w:rsidP="00233958">
      <w:pPr>
        <w:rPr>
          <w:rFonts w:ascii="Calibri Light" w:eastAsia="Times New Roman" w:hAnsi="Calibri Light" w:cs="Calibri Light"/>
          <w:sz w:val="24"/>
          <w:szCs w:val="24"/>
          <w:lang w:val="en-GB"/>
        </w:rPr>
      </w:pPr>
      <w:r w:rsidRPr="00171A46">
        <w:rPr>
          <w:rFonts w:ascii="Calibri Light" w:eastAsia="Times New Roman" w:hAnsi="Calibri Light" w:cs="Calibri Light"/>
          <w:sz w:val="24"/>
          <w:szCs w:val="24"/>
          <w:lang w:val="en-GB"/>
        </w:rPr>
        <w:t>Annex 1</w:t>
      </w:r>
    </w:p>
    <w:p w14:paraId="0000005A" w14:textId="0AD10344" w:rsidR="00CE1E91" w:rsidRPr="00171A46" w:rsidRDefault="00233958" w:rsidP="00233958">
      <w:pPr>
        <w:rPr>
          <w:rFonts w:ascii="Calibri Light" w:eastAsia="Times New Roman" w:hAnsi="Calibri Light" w:cs="Calibri Light"/>
          <w:b/>
          <w:bCs/>
          <w:sz w:val="24"/>
          <w:szCs w:val="24"/>
          <w:u w:val="single"/>
          <w:lang w:val="en-GB"/>
        </w:rPr>
      </w:pPr>
      <w:r w:rsidRPr="00171A46">
        <w:rPr>
          <w:rFonts w:ascii="Calibri Light" w:eastAsia="Times New Roman" w:hAnsi="Calibri Light" w:cs="Calibri Light"/>
          <w:b/>
          <w:bCs/>
          <w:sz w:val="24"/>
          <w:szCs w:val="24"/>
          <w:u w:val="single"/>
          <w:lang w:val="en-GB"/>
        </w:rPr>
        <w:t>Evaluation criteria:</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113"/>
      </w:tblGrid>
      <w:tr w:rsidR="00CE1E91" w:rsidRPr="00171A46" w14:paraId="438E51A3" w14:textId="77777777">
        <w:tc>
          <w:tcPr>
            <w:tcW w:w="5949" w:type="dxa"/>
          </w:tcPr>
          <w:p w14:paraId="0000005B" w14:textId="7C9DE832" w:rsidR="00CE1E91" w:rsidRPr="00171A46" w:rsidRDefault="00233958">
            <w:pPr>
              <w:rPr>
                <w:rFonts w:ascii="Calibri Light" w:eastAsia="Times New Roman" w:hAnsi="Calibri Light" w:cs="Calibri Light"/>
                <w:sz w:val="24"/>
                <w:szCs w:val="24"/>
                <w:lang w:val="en-GB"/>
              </w:rPr>
            </w:pPr>
            <w:r w:rsidRPr="00171A46">
              <w:rPr>
                <w:rFonts w:ascii="Calibri Light" w:eastAsia="Times New Roman" w:hAnsi="Calibri Light" w:cs="Calibri Light"/>
                <w:b/>
                <w:bCs/>
                <w:sz w:val="24"/>
                <w:szCs w:val="24"/>
                <w:lang w:val="en-GB"/>
              </w:rPr>
              <w:t>Criteria</w:t>
            </w:r>
          </w:p>
        </w:tc>
        <w:tc>
          <w:tcPr>
            <w:tcW w:w="3113" w:type="dxa"/>
          </w:tcPr>
          <w:p w14:paraId="0000005C" w14:textId="25A7C824" w:rsidR="00CE1E91" w:rsidRPr="00171A46" w:rsidRDefault="00233958">
            <w:pPr>
              <w:rPr>
                <w:rFonts w:ascii="Calibri Light" w:eastAsia="Times New Roman" w:hAnsi="Calibri Light" w:cs="Calibri Light"/>
                <w:sz w:val="24"/>
                <w:szCs w:val="24"/>
                <w:lang w:val="en-GB"/>
              </w:rPr>
            </w:pPr>
            <w:r w:rsidRPr="00171A46">
              <w:rPr>
                <w:rFonts w:ascii="Calibri Light" w:eastAsia="Times New Roman" w:hAnsi="Calibri Light" w:cs="Calibri Light"/>
                <w:b/>
                <w:bCs/>
                <w:color w:val="000000"/>
                <w:sz w:val="24"/>
                <w:szCs w:val="24"/>
                <w:lang w:val="en-GB"/>
              </w:rPr>
              <w:t>Proportion</w:t>
            </w:r>
          </w:p>
        </w:tc>
      </w:tr>
      <w:tr w:rsidR="00233958" w:rsidRPr="00171A46" w14:paraId="45DEA30C" w14:textId="77777777" w:rsidTr="00AE00AA">
        <w:tc>
          <w:tcPr>
            <w:tcW w:w="5949" w:type="dxa"/>
          </w:tcPr>
          <w:p w14:paraId="0000005D" w14:textId="3599C106" w:rsidR="00233958" w:rsidRPr="00171A46" w:rsidRDefault="00233958" w:rsidP="00233958">
            <w:pPr>
              <w:rPr>
                <w:rFonts w:ascii="Calibri Light" w:eastAsia="Times New Roman" w:hAnsi="Calibri Light" w:cs="Calibri Light"/>
                <w:sz w:val="24"/>
                <w:szCs w:val="24"/>
                <w:lang w:val="en-GB"/>
              </w:rPr>
            </w:pPr>
            <w:bookmarkStart w:id="1" w:name="_heading=h.30j0zll" w:colFirst="0" w:colLast="0"/>
            <w:bookmarkEnd w:id="1"/>
            <w:r w:rsidRPr="00171A46">
              <w:rPr>
                <w:rFonts w:ascii="Calibri Light" w:hAnsi="Calibri Light" w:cs="Calibri Light"/>
                <w:sz w:val="24"/>
                <w:szCs w:val="24"/>
                <w:lang w:val="en-GB"/>
              </w:rPr>
              <w:t xml:space="preserve">The methodology, scientific </w:t>
            </w:r>
            <w:proofErr w:type="gramStart"/>
            <w:r w:rsidRPr="00171A46">
              <w:rPr>
                <w:rFonts w:ascii="Calibri Light" w:hAnsi="Calibri Light" w:cs="Calibri Light"/>
                <w:sz w:val="24"/>
                <w:szCs w:val="24"/>
                <w:lang w:val="en-GB"/>
              </w:rPr>
              <w:t>quality</w:t>
            </w:r>
            <w:proofErr w:type="gramEnd"/>
            <w:r w:rsidRPr="00171A46">
              <w:rPr>
                <w:rFonts w:ascii="Calibri Light" w:hAnsi="Calibri Light" w:cs="Calibri Light"/>
                <w:sz w:val="24"/>
                <w:szCs w:val="24"/>
                <w:lang w:val="en-GB"/>
              </w:rPr>
              <w:t xml:space="preserve"> and justification of the proposed </w:t>
            </w:r>
            <w:r w:rsidR="002D38E3">
              <w:rPr>
                <w:rFonts w:ascii="Calibri Light" w:hAnsi="Calibri Light" w:cs="Calibri Light"/>
                <w:sz w:val="24"/>
                <w:szCs w:val="24"/>
                <w:lang w:val="en-GB"/>
              </w:rPr>
              <w:t>project</w:t>
            </w:r>
          </w:p>
        </w:tc>
        <w:tc>
          <w:tcPr>
            <w:tcW w:w="3113" w:type="dxa"/>
          </w:tcPr>
          <w:p w14:paraId="0000005E" w14:textId="77777777" w:rsidR="00233958" w:rsidRPr="00171A46" w:rsidRDefault="00233958" w:rsidP="00233958">
            <w:pPr>
              <w:rPr>
                <w:rFonts w:ascii="Calibri Light" w:eastAsia="Times New Roman" w:hAnsi="Calibri Light" w:cs="Calibri Light"/>
                <w:sz w:val="24"/>
                <w:szCs w:val="24"/>
                <w:lang w:val="en-GB"/>
              </w:rPr>
            </w:pPr>
            <w:r w:rsidRPr="00171A46">
              <w:rPr>
                <w:rFonts w:ascii="Calibri Light" w:eastAsia="Times New Roman" w:hAnsi="Calibri Light" w:cs="Calibri Light"/>
                <w:sz w:val="24"/>
                <w:szCs w:val="24"/>
                <w:lang w:val="en-GB"/>
              </w:rPr>
              <w:t>40%</w:t>
            </w:r>
          </w:p>
        </w:tc>
      </w:tr>
      <w:tr w:rsidR="00233958" w:rsidRPr="00171A46" w14:paraId="559C7A13" w14:textId="77777777">
        <w:tc>
          <w:tcPr>
            <w:tcW w:w="5949" w:type="dxa"/>
          </w:tcPr>
          <w:p w14:paraId="0000005F" w14:textId="668EC14B" w:rsidR="00233958" w:rsidRPr="00171A46" w:rsidRDefault="00233958" w:rsidP="00233958">
            <w:pPr>
              <w:rPr>
                <w:rFonts w:ascii="Calibri Light" w:eastAsia="Times New Roman" w:hAnsi="Calibri Light" w:cs="Calibri Light"/>
                <w:sz w:val="24"/>
                <w:szCs w:val="24"/>
                <w:lang w:val="en-GB"/>
              </w:rPr>
            </w:pPr>
            <w:r w:rsidRPr="00171A46">
              <w:rPr>
                <w:rFonts w:ascii="Calibri Light" w:hAnsi="Calibri Light" w:cs="Calibri Light"/>
                <w:sz w:val="24"/>
                <w:szCs w:val="24"/>
                <w:lang w:val="en-GB"/>
              </w:rPr>
              <w:t>The scientific quality of the pr</w:t>
            </w:r>
            <w:r w:rsidR="004E4C76">
              <w:rPr>
                <w:rFonts w:ascii="Calibri Light" w:hAnsi="Calibri Light" w:cs="Calibri Light"/>
                <w:sz w:val="24"/>
                <w:szCs w:val="24"/>
                <w:lang w:val="en-GB"/>
              </w:rPr>
              <w:t>ior</w:t>
            </w:r>
            <w:r w:rsidRPr="00171A46">
              <w:rPr>
                <w:rFonts w:ascii="Calibri Light" w:hAnsi="Calibri Light" w:cs="Calibri Light"/>
                <w:sz w:val="24"/>
                <w:szCs w:val="24"/>
                <w:lang w:val="en-GB"/>
              </w:rPr>
              <w:t xml:space="preserve"> research, the previous research track record of the </w:t>
            </w:r>
            <w:r w:rsidR="002D38E3">
              <w:rPr>
                <w:rFonts w:ascii="Calibri Light" w:hAnsi="Calibri Light" w:cs="Calibri Light"/>
                <w:sz w:val="24"/>
                <w:szCs w:val="24"/>
                <w:lang w:val="en-GB"/>
              </w:rPr>
              <w:t>project</w:t>
            </w:r>
            <w:r w:rsidRPr="00171A46">
              <w:rPr>
                <w:rFonts w:ascii="Calibri Light" w:hAnsi="Calibri Light" w:cs="Calibri Light"/>
                <w:sz w:val="24"/>
                <w:szCs w:val="24"/>
                <w:lang w:val="en-GB"/>
              </w:rPr>
              <w:t xml:space="preserve"> team leaders and principal investigators</w:t>
            </w:r>
          </w:p>
        </w:tc>
        <w:tc>
          <w:tcPr>
            <w:tcW w:w="3113" w:type="dxa"/>
          </w:tcPr>
          <w:p w14:paraId="00000060" w14:textId="704A67BE" w:rsidR="00233958" w:rsidRPr="00171A46" w:rsidRDefault="00D96B64" w:rsidP="00233958">
            <w:pPr>
              <w:rPr>
                <w:rFonts w:ascii="Calibri Light" w:eastAsia="Times New Roman" w:hAnsi="Calibri Light" w:cs="Calibri Light"/>
                <w:sz w:val="24"/>
                <w:szCs w:val="24"/>
                <w:lang w:val="en-GB"/>
              </w:rPr>
            </w:pPr>
            <w:sdt>
              <w:sdtPr>
                <w:rPr>
                  <w:rFonts w:ascii="Calibri Light" w:hAnsi="Calibri Light" w:cs="Calibri Light"/>
                  <w:sz w:val="24"/>
                  <w:szCs w:val="24"/>
                  <w:lang w:val="en-GB"/>
                </w:rPr>
                <w:tag w:val="goog_rdk_17"/>
                <w:id w:val="306438463"/>
              </w:sdtPr>
              <w:sdtEndPr/>
              <w:sdtContent>
                <w:r w:rsidR="00233958" w:rsidRPr="00171A46">
                  <w:rPr>
                    <w:rFonts w:ascii="Calibri Light" w:eastAsia="Times New Roman" w:hAnsi="Calibri Light" w:cs="Calibri Light"/>
                    <w:sz w:val="24"/>
                    <w:szCs w:val="24"/>
                    <w:lang w:val="en-GB"/>
                  </w:rPr>
                  <w:t>15%</w:t>
                </w:r>
              </w:sdtContent>
            </w:sdt>
          </w:p>
        </w:tc>
      </w:tr>
      <w:tr w:rsidR="00233958" w:rsidRPr="00171A46" w14:paraId="694E1645" w14:textId="77777777" w:rsidTr="00AE00AA">
        <w:trPr>
          <w:trHeight w:val="110"/>
        </w:trPr>
        <w:tc>
          <w:tcPr>
            <w:tcW w:w="5949" w:type="dxa"/>
          </w:tcPr>
          <w:p w14:paraId="00000061" w14:textId="148D4AFF" w:rsidR="00233958" w:rsidRPr="00171A46" w:rsidRDefault="00233958" w:rsidP="00233958">
            <w:pPr>
              <w:rPr>
                <w:rFonts w:ascii="Calibri Light" w:eastAsia="Times New Roman" w:hAnsi="Calibri Light" w:cs="Calibri Light"/>
                <w:sz w:val="24"/>
                <w:szCs w:val="24"/>
                <w:lang w:val="en-GB"/>
              </w:rPr>
            </w:pPr>
            <w:r w:rsidRPr="00171A46">
              <w:rPr>
                <w:rFonts w:ascii="Calibri Light" w:hAnsi="Calibri Light" w:cs="Calibri Light"/>
                <w:sz w:val="24"/>
                <w:szCs w:val="24"/>
                <w:lang w:val="en-GB"/>
              </w:rPr>
              <w:t xml:space="preserve">Capacity of the </w:t>
            </w:r>
            <w:r w:rsidR="003B5DC1">
              <w:rPr>
                <w:rFonts w:ascii="Calibri Light" w:hAnsi="Calibri Light" w:cs="Calibri Light"/>
                <w:sz w:val="24"/>
                <w:szCs w:val="24"/>
                <w:lang w:val="en-GB"/>
              </w:rPr>
              <w:t>project</w:t>
            </w:r>
            <w:r w:rsidRPr="00171A46">
              <w:rPr>
                <w:rFonts w:ascii="Calibri Light" w:hAnsi="Calibri Light" w:cs="Calibri Light"/>
                <w:sz w:val="24"/>
                <w:szCs w:val="24"/>
                <w:lang w:val="en-GB"/>
              </w:rPr>
              <w:t xml:space="preserve"> team to carry out the </w:t>
            </w:r>
            <w:r w:rsidR="002D38E3">
              <w:rPr>
                <w:rFonts w:ascii="Calibri Light" w:hAnsi="Calibri Light" w:cs="Calibri Light"/>
                <w:sz w:val="24"/>
                <w:szCs w:val="24"/>
                <w:lang w:val="en-GB"/>
              </w:rPr>
              <w:t>project</w:t>
            </w:r>
          </w:p>
        </w:tc>
        <w:tc>
          <w:tcPr>
            <w:tcW w:w="3113" w:type="dxa"/>
          </w:tcPr>
          <w:p w14:paraId="00000062" w14:textId="11E2FEC9" w:rsidR="00233958" w:rsidRPr="00171A46" w:rsidRDefault="00D96B64" w:rsidP="00233958">
            <w:pPr>
              <w:rPr>
                <w:rFonts w:ascii="Calibri Light" w:eastAsia="Times New Roman" w:hAnsi="Calibri Light" w:cs="Calibri Light"/>
                <w:sz w:val="24"/>
                <w:szCs w:val="24"/>
                <w:lang w:val="en-GB"/>
              </w:rPr>
            </w:pPr>
            <w:sdt>
              <w:sdtPr>
                <w:rPr>
                  <w:rFonts w:ascii="Calibri Light" w:hAnsi="Calibri Light" w:cs="Calibri Light"/>
                  <w:sz w:val="24"/>
                  <w:szCs w:val="24"/>
                  <w:lang w:val="en-GB"/>
                </w:rPr>
                <w:tag w:val="goog_rdk_20"/>
                <w:id w:val="-569962410"/>
              </w:sdtPr>
              <w:sdtEndPr/>
              <w:sdtContent>
                <w:r w:rsidR="00233958" w:rsidRPr="00171A46">
                  <w:rPr>
                    <w:rFonts w:ascii="Calibri Light" w:eastAsia="Times New Roman" w:hAnsi="Calibri Light" w:cs="Calibri Light"/>
                    <w:sz w:val="24"/>
                    <w:szCs w:val="24"/>
                    <w:lang w:val="en-GB"/>
                  </w:rPr>
                  <w:t>20</w:t>
                </w:r>
              </w:sdtContent>
            </w:sdt>
            <w:sdt>
              <w:sdtPr>
                <w:rPr>
                  <w:rFonts w:ascii="Calibri Light" w:hAnsi="Calibri Light" w:cs="Calibri Light"/>
                  <w:sz w:val="24"/>
                  <w:szCs w:val="24"/>
                  <w:lang w:val="en-GB"/>
                </w:rPr>
                <w:tag w:val="goog_rdk_21"/>
                <w:id w:val="-62336825"/>
              </w:sdtPr>
              <w:sdtEndPr/>
              <w:sdtContent>
                <w:r w:rsidR="00233958" w:rsidRPr="00171A46">
                  <w:rPr>
                    <w:rFonts w:ascii="Calibri Light" w:eastAsia="Times New Roman" w:hAnsi="Calibri Light" w:cs="Calibri Light"/>
                    <w:sz w:val="24"/>
                    <w:szCs w:val="24"/>
                    <w:lang w:val="en-GB"/>
                  </w:rPr>
                  <w:t>%</w:t>
                </w:r>
              </w:sdtContent>
            </w:sdt>
          </w:p>
        </w:tc>
      </w:tr>
      <w:tr w:rsidR="00233958" w:rsidRPr="00171A46" w14:paraId="73B9356C" w14:textId="77777777">
        <w:tc>
          <w:tcPr>
            <w:tcW w:w="5949" w:type="dxa"/>
          </w:tcPr>
          <w:p w14:paraId="00000063" w14:textId="2E73FF5B" w:rsidR="00233958" w:rsidRPr="00802534" w:rsidRDefault="00233958" w:rsidP="00233958">
            <w:pPr>
              <w:rPr>
                <w:rFonts w:ascii="Calibri Light" w:eastAsia="Times New Roman" w:hAnsi="Calibri Light" w:cs="Calibri Light"/>
                <w:sz w:val="24"/>
                <w:szCs w:val="24"/>
                <w:lang w:val="en-GB"/>
              </w:rPr>
            </w:pPr>
            <w:r w:rsidRPr="00802534">
              <w:rPr>
                <w:rFonts w:ascii="Calibri Light" w:hAnsi="Calibri Light" w:cs="Calibri Light"/>
                <w:sz w:val="24"/>
                <w:szCs w:val="24"/>
                <w:lang w:val="en-GB"/>
              </w:rPr>
              <w:t xml:space="preserve">Justification </w:t>
            </w:r>
            <w:r w:rsidR="00802534" w:rsidRPr="00802534">
              <w:rPr>
                <w:rFonts w:ascii="Calibri Light" w:hAnsi="Calibri Light" w:cs="Calibri Light"/>
                <w:lang w:val="en-GB"/>
              </w:rPr>
              <w:t xml:space="preserve">and feasibility </w:t>
            </w:r>
            <w:r w:rsidRPr="00802534">
              <w:rPr>
                <w:rFonts w:ascii="Calibri Light" w:hAnsi="Calibri Light" w:cs="Calibri Light"/>
                <w:sz w:val="24"/>
                <w:szCs w:val="24"/>
                <w:lang w:val="en-GB"/>
              </w:rPr>
              <w:t>of the budget and timetable</w:t>
            </w:r>
          </w:p>
        </w:tc>
        <w:tc>
          <w:tcPr>
            <w:tcW w:w="3113" w:type="dxa"/>
          </w:tcPr>
          <w:p w14:paraId="00000064" w14:textId="77777777" w:rsidR="00233958" w:rsidRPr="00171A46" w:rsidRDefault="00233958" w:rsidP="00233958">
            <w:pPr>
              <w:rPr>
                <w:rFonts w:ascii="Calibri Light" w:eastAsia="Times New Roman" w:hAnsi="Calibri Light" w:cs="Calibri Light"/>
                <w:sz w:val="24"/>
                <w:szCs w:val="24"/>
                <w:lang w:val="en-GB"/>
              </w:rPr>
            </w:pPr>
            <w:r w:rsidRPr="00171A46">
              <w:rPr>
                <w:rFonts w:ascii="Calibri Light" w:eastAsia="Times New Roman" w:hAnsi="Calibri Light" w:cs="Calibri Light"/>
                <w:sz w:val="24"/>
                <w:szCs w:val="24"/>
                <w:lang w:val="en-GB"/>
              </w:rPr>
              <w:t>15%</w:t>
            </w:r>
          </w:p>
        </w:tc>
      </w:tr>
      <w:tr w:rsidR="00233958" w:rsidRPr="00171A46" w14:paraId="234360B4" w14:textId="77777777">
        <w:tc>
          <w:tcPr>
            <w:tcW w:w="5949" w:type="dxa"/>
          </w:tcPr>
          <w:p w14:paraId="00000065" w14:textId="15EB56DB" w:rsidR="00233958" w:rsidRPr="00171A46" w:rsidRDefault="00233958" w:rsidP="00233958">
            <w:pPr>
              <w:rPr>
                <w:rFonts w:ascii="Calibri Light" w:eastAsia="Times New Roman" w:hAnsi="Calibri Light" w:cs="Calibri Light"/>
                <w:sz w:val="24"/>
                <w:szCs w:val="24"/>
                <w:lang w:val="en-GB"/>
              </w:rPr>
            </w:pPr>
            <w:r w:rsidRPr="00171A46">
              <w:rPr>
                <w:rFonts w:ascii="Calibri Light" w:hAnsi="Calibri Light" w:cs="Calibri Light"/>
                <w:sz w:val="24"/>
                <w:szCs w:val="24"/>
                <w:lang w:val="en-GB"/>
              </w:rPr>
              <w:t>Risk mitigation plan</w:t>
            </w:r>
          </w:p>
        </w:tc>
        <w:tc>
          <w:tcPr>
            <w:tcW w:w="3113" w:type="dxa"/>
          </w:tcPr>
          <w:p w14:paraId="00000066" w14:textId="77777777" w:rsidR="00233958" w:rsidRPr="00171A46" w:rsidRDefault="00233958" w:rsidP="00233958">
            <w:pPr>
              <w:rPr>
                <w:rFonts w:ascii="Calibri Light" w:eastAsia="Times New Roman" w:hAnsi="Calibri Light" w:cs="Calibri Light"/>
                <w:sz w:val="24"/>
                <w:szCs w:val="24"/>
                <w:lang w:val="en-GB"/>
              </w:rPr>
            </w:pPr>
            <w:r w:rsidRPr="00171A46">
              <w:rPr>
                <w:rFonts w:ascii="Calibri Light" w:eastAsia="Times New Roman" w:hAnsi="Calibri Light" w:cs="Calibri Light"/>
                <w:sz w:val="24"/>
                <w:szCs w:val="24"/>
                <w:lang w:val="en-GB"/>
              </w:rPr>
              <w:t>10%</w:t>
            </w:r>
          </w:p>
        </w:tc>
      </w:tr>
    </w:tbl>
    <w:p w14:paraId="2801FB6A" w14:textId="77777777" w:rsidR="00233958" w:rsidRPr="00171A46" w:rsidRDefault="00233958" w:rsidP="00233958">
      <w:pPr>
        <w:pStyle w:val="Pealkiri2"/>
        <w:rPr>
          <w:rFonts w:ascii="Calibri Light" w:hAnsi="Calibri Light" w:cs="Calibri Light"/>
          <w:sz w:val="24"/>
          <w:szCs w:val="24"/>
          <w:lang w:val="en-GB"/>
        </w:rPr>
      </w:pPr>
    </w:p>
    <w:p w14:paraId="5A7847B9" w14:textId="2C530680" w:rsidR="00233958" w:rsidRPr="00171A46" w:rsidRDefault="00233958" w:rsidP="00233958">
      <w:pPr>
        <w:pStyle w:val="Pealkiri2"/>
        <w:jc w:val="center"/>
        <w:rPr>
          <w:rFonts w:ascii="Calibri Light" w:hAnsi="Calibri Light" w:cs="Calibri Light"/>
          <w:sz w:val="32"/>
          <w:szCs w:val="32"/>
          <w:lang w:val="en-GB"/>
        </w:rPr>
      </w:pPr>
      <w:r w:rsidRPr="00171A46">
        <w:rPr>
          <w:rFonts w:ascii="Calibri Light" w:hAnsi="Calibri Light" w:cs="Calibri Light"/>
          <w:sz w:val="32"/>
          <w:szCs w:val="32"/>
          <w:lang w:val="en-GB"/>
        </w:rPr>
        <w:t>Descriptions of ratings</w:t>
      </w:r>
    </w:p>
    <w:p w14:paraId="0000006B" w14:textId="5364647D" w:rsidR="00CE1E91" w:rsidRPr="00171A46" w:rsidRDefault="00233958" w:rsidP="00233958">
      <w:pPr>
        <w:pStyle w:val="Pealkiri2"/>
        <w:rPr>
          <w:rFonts w:ascii="Calibri Light" w:hAnsi="Calibri Light" w:cs="Calibri Light"/>
          <w:color w:val="000000"/>
          <w:sz w:val="28"/>
          <w:szCs w:val="28"/>
          <w:lang w:val="en-GB"/>
        </w:rPr>
      </w:pPr>
      <w:r w:rsidRPr="00171A46">
        <w:rPr>
          <w:rFonts w:ascii="Calibri Light" w:hAnsi="Calibri Light" w:cs="Calibri Light"/>
          <w:sz w:val="28"/>
          <w:szCs w:val="28"/>
          <w:lang w:val="en-GB"/>
        </w:rPr>
        <w:t>Evaluation criteria</w:t>
      </w:r>
    </w:p>
    <w:tbl>
      <w:tblPr>
        <w:tblStyle w:val="a3"/>
        <w:tblW w:w="931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460"/>
      </w:tblGrid>
      <w:tr w:rsidR="00CE1E91" w:rsidRPr="00171A46" w14:paraId="5C528D19" w14:textId="77777777">
        <w:tc>
          <w:tcPr>
            <w:tcW w:w="9311" w:type="dxa"/>
            <w:gridSpan w:val="2"/>
            <w:shd w:val="clear" w:color="auto" w:fill="F2F2F2"/>
          </w:tcPr>
          <w:p w14:paraId="32B0E554" w14:textId="331818A1" w:rsidR="00233958" w:rsidRPr="00171A46" w:rsidRDefault="00233958" w:rsidP="00233958">
            <w:pPr>
              <w:pBdr>
                <w:top w:val="nil"/>
                <w:left w:val="nil"/>
                <w:bottom w:val="nil"/>
                <w:right w:val="nil"/>
                <w:between w:val="nil"/>
              </w:pBdr>
              <w:rPr>
                <w:rFonts w:ascii="Calibri Light" w:eastAsia="Times New Roman" w:hAnsi="Calibri Light" w:cs="Calibri Light"/>
                <w:b/>
                <w:bCs/>
                <w:color w:val="000000"/>
                <w:sz w:val="24"/>
                <w:szCs w:val="24"/>
                <w:lang w:val="en-GB"/>
              </w:rPr>
            </w:pPr>
            <w:r w:rsidRPr="00171A46">
              <w:rPr>
                <w:rFonts w:ascii="Calibri Light" w:eastAsia="Times New Roman" w:hAnsi="Calibri Light" w:cs="Calibri Light"/>
                <w:b/>
                <w:bCs/>
                <w:color w:val="000000"/>
                <w:sz w:val="24"/>
                <w:szCs w:val="24"/>
                <w:lang w:val="en-GB"/>
              </w:rPr>
              <w:t xml:space="preserve">1. Methodology, scientific </w:t>
            </w:r>
            <w:proofErr w:type="gramStart"/>
            <w:r w:rsidRPr="00171A46">
              <w:rPr>
                <w:rFonts w:ascii="Calibri Light" w:eastAsia="Times New Roman" w:hAnsi="Calibri Light" w:cs="Calibri Light"/>
                <w:b/>
                <w:bCs/>
                <w:color w:val="000000"/>
                <w:sz w:val="24"/>
                <w:szCs w:val="24"/>
                <w:lang w:val="en-GB"/>
              </w:rPr>
              <w:t>quality</w:t>
            </w:r>
            <w:proofErr w:type="gramEnd"/>
            <w:r w:rsidRPr="00171A46">
              <w:rPr>
                <w:rFonts w:ascii="Calibri Light" w:eastAsia="Times New Roman" w:hAnsi="Calibri Light" w:cs="Calibri Light"/>
                <w:b/>
                <w:bCs/>
                <w:color w:val="000000"/>
                <w:sz w:val="24"/>
                <w:szCs w:val="24"/>
                <w:lang w:val="en-GB"/>
              </w:rPr>
              <w:t xml:space="preserve"> and justification of the proposed </w:t>
            </w:r>
            <w:r w:rsidR="002D38E3">
              <w:rPr>
                <w:rFonts w:ascii="Calibri Light" w:eastAsia="Times New Roman" w:hAnsi="Calibri Light" w:cs="Calibri Light"/>
                <w:b/>
                <w:bCs/>
                <w:color w:val="000000"/>
                <w:sz w:val="24"/>
                <w:szCs w:val="24"/>
                <w:lang w:val="en-GB"/>
              </w:rPr>
              <w:t>project</w:t>
            </w:r>
          </w:p>
          <w:p w14:paraId="0000006E" w14:textId="15C877E4" w:rsidR="00CE1E91" w:rsidRPr="00171A46" w:rsidRDefault="00233958" w:rsidP="00233958">
            <w:pPr>
              <w:pBdr>
                <w:top w:val="nil"/>
                <w:left w:val="nil"/>
                <w:bottom w:val="nil"/>
                <w:right w:val="nil"/>
                <w:between w:val="nil"/>
              </w:pBdr>
              <w:spacing w:after="160" w:line="259" w:lineRule="auto"/>
              <w:rPr>
                <w:rFonts w:ascii="Calibri Light" w:eastAsia="Times New Roman" w:hAnsi="Calibri Light" w:cs="Calibri Light"/>
                <w:color w:val="000000"/>
                <w:sz w:val="24"/>
                <w:szCs w:val="24"/>
                <w:u w:val="single"/>
                <w:lang w:val="en-GB"/>
              </w:rPr>
            </w:pPr>
            <w:r w:rsidRPr="00171A46">
              <w:rPr>
                <w:rFonts w:ascii="Calibri Light" w:eastAsia="Times New Roman" w:hAnsi="Calibri Light" w:cs="Calibri Light"/>
                <w:b/>
                <w:bCs/>
                <w:color w:val="000000"/>
                <w:sz w:val="24"/>
                <w:szCs w:val="24"/>
                <w:lang w:val="en-GB"/>
              </w:rPr>
              <w:t>Proportion 40%</w:t>
            </w:r>
          </w:p>
        </w:tc>
      </w:tr>
      <w:tr w:rsidR="00CE1E91" w:rsidRPr="00171A46" w14:paraId="65FBCEEC" w14:textId="77777777">
        <w:tc>
          <w:tcPr>
            <w:tcW w:w="851" w:type="dxa"/>
          </w:tcPr>
          <w:p w14:paraId="00000070" w14:textId="77777777" w:rsidR="00CE1E91" w:rsidRPr="00171A46" w:rsidRDefault="009E2C2E">
            <w:pPr>
              <w:pBdr>
                <w:top w:val="nil"/>
                <w:left w:val="nil"/>
                <w:bottom w:val="nil"/>
                <w:right w:val="nil"/>
                <w:between w:val="nil"/>
              </w:pBdr>
              <w:spacing w:after="160" w:line="259" w:lineRule="auto"/>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„5“</w:t>
            </w:r>
          </w:p>
        </w:tc>
        <w:tc>
          <w:tcPr>
            <w:tcW w:w="8460" w:type="dxa"/>
          </w:tcPr>
          <w:p w14:paraId="00000071" w14:textId="69F4FF25" w:rsidR="00CE1E91" w:rsidRPr="00171A46" w:rsidRDefault="00233958">
            <w:pPr>
              <w:pBdr>
                <w:top w:val="nil"/>
                <w:left w:val="nil"/>
                <w:bottom w:val="nil"/>
                <w:right w:val="nil"/>
                <w:between w:val="nil"/>
              </w:pBdr>
              <w:spacing w:after="160" w:line="259" w:lineRule="auto"/>
              <w:jc w:val="both"/>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The methodology is innovative</w:t>
            </w:r>
            <w:r w:rsidR="00D96B64">
              <w:rPr>
                <w:rFonts w:ascii="Calibri Light" w:eastAsia="Times New Roman" w:hAnsi="Calibri Light" w:cs="Calibri Light"/>
                <w:color w:val="000000"/>
                <w:sz w:val="24"/>
                <w:szCs w:val="24"/>
                <w:lang w:val="en-GB"/>
              </w:rPr>
              <w:t xml:space="preserve"> and modern and is</w:t>
            </w:r>
            <w:r w:rsidR="004E4C76">
              <w:rPr>
                <w:rFonts w:ascii="Calibri Light" w:eastAsia="Times New Roman" w:hAnsi="Calibri Light" w:cs="Calibri Light"/>
                <w:color w:val="000000"/>
                <w:sz w:val="24"/>
                <w:szCs w:val="24"/>
                <w:lang w:val="en-GB"/>
              </w:rPr>
              <w:t xml:space="preserve"> the best</w:t>
            </w:r>
            <w:r w:rsidRPr="00171A46">
              <w:rPr>
                <w:rFonts w:ascii="Calibri Light" w:eastAsia="Times New Roman" w:hAnsi="Calibri Light" w:cs="Calibri Light"/>
                <w:color w:val="000000"/>
                <w:sz w:val="24"/>
                <w:szCs w:val="24"/>
                <w:lang w:val="en-GB"/>
              </w:rPr>
              <w:t xml:space="preserve"> way to address the research and development objectives set out in the </w:t>
            </w:r>
            <w:r w:rsidR="006E40B8">
              <w:rPr>
                <w:rFonts w:ascii="Calibri Light" w:eastAsia="Times New Roman" w:hAnsi="Calibri Light" w:cs="Calibri Light"/>
                <w:color w:val="000000"/>
                <w:sz w:val="24"/>
                <w:szCs w:val="24"/>
                <w:lang w:val="en-GB"/>
              </w:rPr>
              <w:t>TOR</w:t>
            </w:r>
            <w:r w:rsidRPr="00171A46">
              <w:rPr>
                <w:rFonts w:ascii="Calibri Light" w:eastAsia="Times New Roman" w:hAnsi="Calibri Light" w:cs="Calibri Light"/>
                <w:color w:val="000000"/>
                <w:sz w:val="24"/>
                <w:szCs w:val="24"/>
                <w:lang w:val="en-GB"/>
              </w:rPr>
              <w:t xml:space="preserve">. The proposed solutions are outstanding, clear, </w:t>
            </w:r>
            <w:proofErr w:type="gramStart"/>
            <w:r w:rsidRPr="00171A46">
              <w:rPr>
                <w:rFonts w:ascii="Calibri Light" w:eastAsia="Times New Roman" w:hAnsi="Calibri Light" w:cs="Calibri Light"/>
                <w:color w:val="000000"/>
                <w:sz w:val="24"/>
                <w:szCs w:val="24"/>
                <w:lang w:val="en-GB"/>
              </w:rPr>
              <w:t>relevant</w:t>
            </w:r>
            <w:proofErr w:type="gramEnd"/>
            <w:r w:rsidRPr="00171A46">
              <w:rPr>
                <w:rFonts w:ascii="Calibri Light" w:eastAsia="Times New Roman" w:hAnsi="Calibri Light" w:cs="Calibri Light"/>
                <w:color w:val="000000"/>
                <w:sz w:val="24"/>
                <w:szCs w:val="24"/>
                <w:lang w:val="en-GB"/>
              </w:rPr>
              <w:t xml:space="preserve"> and justified. The methods used to arrive at the solution are </w:t>
            </w:r>
            <w:r w:rsidR="004E4C76">
              <w:rPr>
                <w:rFonts w:ascii="Calibri Light" w:eastAsia="Times New Roman" w:hAnsi="Calibri Light" w:cs="Calibri Light"/>
                <w:color w:val="000000"/>
                <w:sz w:val="24"/>
                <w:szCs w:val="24"/>
                <w:lang w:val="en-GB"/>
              </w:rPr>
              <w:t>warrant</w:t>
            </w:r>
            <w:r w:rsidRPr="00171A46">
              <w:rPr>
                <w:rFonts w:ascii="Calibri Light" w:eastAsia="Times New Roman" w:hAnsi="Calibri Light" w:cs="Calibri Light"/>
                <w:color w:val="000000"/>
                <w:sz w:val="24"/>
                <w:szCs w:val="24"/>
                <w:lang w:val="en-GB"/>
              </w:rPr>
              <w:t>ed, logical</w:t>
            </w:r>
            <w:r w:rsidR="004E4C76">
              <w:rPr>
                <w:rFonts w:ascii="Calibri Light" w:eastAsia="Times New Roman" w:hAnsi="Calibri Light" w:cs="Calibri Light"/>
                <w:color w:val="000000"/>
                <w:sz w:val="24"/>
                <w:szCs w:val="24"/>
                <w:lang w:val="en-GB"/>
              </w:rPr>
              <w:t>, and creative, and they</w:t>
            </w:r>
            <w:r w:rsidRPr="00171A46">
              <w:rPr>
                <w:rFonts w:ascii="Calibri Light" w:eastAsia="Times New Roman" w:hAnsi="Calibri Light" w:cs="Calibri Light"/>
                <w:color w:val="000000"/>
                <w:sz w:val="24"/>
                <w:szCs w:val="24"/>
                <w:lang w:val="en-GB"/>
              </w:rPr>
              <w:t xml:space="preserve"> bring added value that the client did not ask for in the </w:t>
            </w:r>
            <w:r w:rsidR="006E40B8">
              <w:rPr>
                <w:rFonts w:ascii="Calibri Light" w:eastAsia="Times New Roman" w:hAnsi="Calibri Light" w:cs="Calibri Light"/>
                <w:color w:val="000000"/>
                <w:sz w:val="24"/>
                <w:szCs w:val="24"/>
                <w:lang w:val="en-GB"/>
              </w:rPr>
              <w:t>TOR</w:t>
            </w:r>
            <w:r w:rsidRPr="00171A46">
              <w:rPr>
                <w:rFonts w:ascii="Calibri Light" w:eastAsia="Times New Roman" w:hAnsi="Calibri Light" w:cs="Calibri Light"/>
                <w:color w:val="000000"/>
                <w:sz w:val="24"/>
                <w:szCs w:val="24"/>
                <w:lang w:val="en-GB"/>
              </w:rPr>
              <w:t>.</w:t>
            </w:r>
          </w:p>
        </w:tc>
      </w:tr>
      <w:tr w:rsidR="00CE1E91" w:rsidRPr="00171A46" w14:paraId="083E2195" w14:textId="77777777">
        <w:tc>
          <w:tcPr>
            <w:tcW w:w="851" w:type="dxa"/>
          </w:tcPr>
          <w:p w14:paraId="00000072" w14:textId="77777777" w:rsidR="00CE1E91" w:rsidRPr="00171A46" w:rsidRDefault="009E2C2E">
            <w:pPr>
              <w:pBdr>
                <w:top w:val="nil"/>
                <w:left w:val="nil"/>
                <w:bottom w:val="nil"/>
                <w:right w:val="nil"/>
                <w:between w:val="nil"/>
              </w:pBdr>
              <w:spacing w:after="160" w:line="259" w:lineRule="auto"/>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„3“</w:t>
            </w:r>
          </w:p>
        </w:tc>
        <w:tc>
          <w:tcPr>
            <w:tcW w:w="8460" w:type="dxa"/>
          </w:tcPr>
          <w:p w14:paraId="00000073" w14:textId="0139276E" w:rsidR="00CE1E91" w:rsidRPr="00171A46" w:rsidRDefault="00233958">
            <w:pPr>
              <w:pBdr>
                <w:top w:val="nil"/>
                <w:left w:val="nil"/>
                <w:bottom w:val="nil"/>
                <w:right w:val="nil"/>
                <w:between w:val="nil"/>
              </w:pBdr>
              <w:spacing w:after="160" w:line="259" w:lineRule="auto"/>
              <w:jc w:val="both"/>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 xml:space="preserve">The methodology is appropriate to the research and development tasks set out in the </w:t>
            </w:r>
            <w:r w:rsidR="006E40B8">
              <w:rPr>
                <w:rFonts w:ascii="Calibri Light" w:eastAsia="Times New Roman" w:hAnsi="Calibri Light" w:cs="Calibri Light"/>
                <w:color w:val="000000"/>
                <w:sz w:val="24"/>
                <w:szCs w:val="24"/>
                <w:lang w:val="en-GB"/>
              </w:rPr>
              <w:t>TOR</w:t>
            </w:r>
            <w:r w:rsidRPr="00171A46">
              <w:rPr>
                <w:rFonts w:ascii="Calibri Light" w:eastAsia="Times New Roman" w:hAnsi="Calibri Light" w:cs="Calibri Light"/>
                <w:color w:val="000000"/>
                <w:sz w:val="24"/>
                <w:szCs w:val="24"/>
                <w:lang w:val="en-GB"/>
              </w:rPr>
              <w:t>. The proposed solutions are r</w:t>
            </w:r>
            <w:r w:rsidR="004E4C76">
              <w:rPr>
                <w:rFonts w:ascii="Calibri Light" w:eastAsia="Times New Roman" w:hAnsi="Calibri Light" w:cs="Calibri Light"/>
                <w:color w:val="000000"/>
                <w:sz w:val="24"/>
                <w:szCs w:val="24"/>
                <w:lang w:val="en-GB"/>
              </w:rPr>
              <w:t>elatively</w:t>
            </w:r>
            <w:r w:rsidRPr="00171A46">
              <w:rPr>
                <w:rFonts w:ascii="Calibri Light" w:eastAsia="Times New Roman" w:hAnsi="Calibri Light" w:cs="Calibri Light"/>
                <w:color w:val="000000"/>
                <w:sz w:val="24"/>
                <w:szCs w:val="24"/>
                <w:lang w:val="en-GB"/>
              </w:rPr>
              <w:t xml:space="preserve"> </w:t>
            </w:r>
            <w:r w:rsidR="004E4C76">
              <w:rPr>
                <w:rFonts w:ascii="Calibri Light" w:eastAsia="Times New Roman" w:hAnsi="Calibri Light" w:cs="Calibri Light"/>
                <w:color w:val="000000"/>
                <w:sz w:val="24"/>
                <w:szCs w:val="24"/>
                <w:lang w:val="en-GB"/>
              </w:rPr>
              <w:t>reasonable</w:t>
            </w:r>
            <w:r w:rsidRPr="00171A46">
              <w:rPr>
                <w:rFonts w:ascii="Calibri Light" w:eastAsia="Times New Roman" w:hAnsi="Calibri Light" w:cs="Calibri Light"/>
                <w:color w:val="000000"/>
                <w:sz w:val="24"/>
                <w:szCs w:val="24"/>
                <w:lang w:val="en-GB"/>
              </w:rPr>
              <w:t xml:space="preserve">, </w:t>
            </w:r>
            <w:proofErr w:type="gramStart"/>
            <w:r w:rsidR="004E4C76">
              <w:rPr>
                <w:rFonts w:ascii="Calibri Light" w:eastAsia="Times New Roman" w:hAnsi="Calibri Light" w:cs="Calibri Light"/>
                <w:color w:val="000000"/>
                <w:sz w:val="24"/>
                <w:szCs w:val="24"/>
                <w:lang w:val="en-GB"/>
              </w:rPr>
              <w:t>relevant</w:t>
            </w:r>
            <w:proofErr w:type="gramEnd"/>
            <w:r w:rsidRPr="00171A46">
              <w:rPr>
                <w:rFonts w:ascii="Calibri Light" w:eastAsia="Times New Roman" w:hAnsi="Calibri Light" w:cs="Calibri Light"/>
                <w:color w:val="000000"/>
                <w:sz w:val="24"/>
                <w:szCs w:val="24"/>
                <w:lang w:val="en-GB"/>
              </w:rPr>
              <w:t xml:space="preserve"> and justified. The methodological choices are appropriate and justified but not very creative or add value.</w:t>
            </w:r>
          </w:p>
        </w:tc>
      </w:tr>
      <w:tr w:rsidR="00CE1E91" w:rsidRPr="00171A46" w14:paraId="529B0F8B" w14:textId="77777777">
        <w:tc>
          <w:tcPr>
            <w:tcW w:w="851" w:type="dxa"/>
          </w:tcPr>
          <w:p w14:paraId="00000074" w14:textId="77777777" w:rsidR="00CE1E91" w:rsidRPr="00171A46" w:rsidRDefault="009E2C2E">
            <w:pPr>
              <w:pBdr>
                <w:top w:val="nil"/>
                <w:left w:val="nil"/>
                <w:bottom w:val="nil"/>
                <w:right w:val="nil"/>
                <w:between w:val="nil"/>
              </w:pBdr>
              <w:spacing w:after="160" w:line="259" w:lineRule="auto"/>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„1“</w:t>
            </w:r>
          </w:p>
        </w:tc>
        <w:tc>
          <w:tcPr>
            <w:tcW w:w="8460" w:type="dxa"/>
          </w:tcPr>
          <w:p w14:paraId="00000075" w14:textId="5C322A2D" w:rsidR="00CE1E91" w:rsidRPr="00171A46" w:rsidRDefault="00233958">
            <w:pPr>
              <w:pBdr>
                <w:top w:val="nil"/>
                <w:left w:val="nil"/>
                <w:bottom w:val="nil"/>
                <w:right w:val="nil"/>
                <w:between w:val="nil"/>
              </w:pBdr>
              <w:spacing w:line="259" w:lineRule="auto"/>
              <w:jc w:val="both"/>
              <w:rPr>
                <w:rFonts w:ascii="Calibri Light" w:eastAsia="Times New Roman" w:hAnsi="Calibri Light" w:cs="Calibri Light"/>
                <w:color w:val="000000"/>
                <w:sz w:val="24"/>
                <w:szCs w:val="24"/>
                <w:lang w:val="en-GB"/>
              </w:rPr>
            </w:pPr>
            <w:r w:rsidRPr="00171A46">
              <w:rPr>
                <w:rFonts w:ascii="Calibri Light" w:eastAsia="Times New Roman" w:hAnsi="Calibri Light" w:cs="Calibri Light"/>
                <w:sz w:val="24"/>
                <w:szCs w:val="24"/>
                <w:lang w:val="en-GB"/>
              </w:rPr>
              <w:t>The proposed methodology for the research and development tasks is either very scarce, making it impossible to assess its relevance</w:t>
            </w:r>
            <w:r w:rsidR="004E4C76">
              <w:rPr>
                <w:rFonts w:ascii="Calibri Light" w:eastAsia="Times New Roman" w:hAnsi="Calibri Light" w:cs="Calibri Light"/>
                <w:sz w:val="24"/>
                <w:szCs w:val="24"/>
                <w:lang w:val="en-GB"/>
              </w:rPr>
              <w:t xml:space="preserve"> o</w:t>
            </w:r>
            <w:r w:rsidRPr="00171A46">
              <w:rPr>
                <w:rFonts w:ascii="Calibri Light" w:eastAsia="Times New Roman" w:hAnsi="Calibri Light" w:cs="Calibri Light"/>
                <w:sz w:val="24"/>
                <w:szCs w:val="24"/>
                <w:lang w:val="en-GB"/>
              </w:rPr>
              <w:t xml:space="preserve">r inappropriate. </w:t>
            </w:r>
            <w:r w:rsidR="004E4C76">
              <w:rPr>
                <w:rFonts w:ascii="Calibri Light" w:eastAsia="Times New Roman" w:hAnsi="Calibri Light" w:cs="Calibri Light"/>
                <w:sz w:val="24"/>
                <w:szCs w:val="24"/>
                <w:lang w:val="en-GB"/>
              </w:rPr>
              <w:t>It is questionable if</w:t>
            </w:r>
            <w:r w:rsidRPr="00171A46">
              <w:rPr>
                <w:rFonts w:ascii="Calibri Light" w:eastAsia="Times New Roman" w:hAnsi="Calibri Light" w:cs="Calibri Light"/>
                <w:sz w:val="24"/>
                <w:szCs w:val="24"/>
                <w:lang w:val="en-GB"/>
              </w:rPr>
              <w:t xml:space="preserve"> the proposed solution </w:t>
            </w:r>
            <w:r w:rsidR="004E4C76">
              <w:rPr>
                <w:rFonts w:ascii="Calibri Light" w:eastAsia="Times New Roman" w:hAnsi="Calibri Light" w:cs="Calibri Light"/>
                <w:sz w:val="24"/>
                <w:szCs w:val="24"/>
                <w:lang w:val="en-GB"/>
              </w:rPr>
              <w:t>can carry</w:t>
            </w:r>
            <w:r w:rsidRPr="00171A46">
              <w:rPr>
                <w:rFonts w:ascii="Calibri Light" w:eastAsia="Times New Roman" w:hAnsi="Calibri Light" w:cs="Calibri Light"/>
                <w:sz w:val="24"/>
                <w:szCs w:val="24"/>
                <w:lang w:val="en-GB"/>
              </w:rPr>
              <w:t xml:space="preserve"> out the R&amp;D task.</w:t>
            </w:r>
          </w:p>
        </w:tc>
      </w:tr>
      <w:tr w:rsidR="00CE1E91" w:rsidRPr="00171A46" w14:paraId="1F13C50C" w14:textId="77777777" w:rsidTr="00233958">
        <w:trPr>
          <w:trHeight w:val="941"/>
        </w:trPr>
        <w:tc>
          <w:tcPr>
            <w:tcW w:w="9311" w:type="dxa"/>
            <w:gridSpan w:val="2"/>
            <w:shd w:val="clear" w:color="auto" w:fill="F2F2F2"/>
          </w:tcPr>
          <w:p w14:paraId="4683304A" w14:textId="1ED35655" w:rsidR="00233958" w:rsidRPr="00171A46" w:rsidRDefault="00D96B64" w:rsidP="00233958">
            <w:pPr>
              <w:pBdr>
                <w:top w:val="nil"/>
                <w:left w:val="nil"/>
                <w:bottom w:val="nil"/>
                <w:right w:val="nil"/>
                <w:between w:val="nil"/>
              </w:pBdr>
              <w:spacing w:after="160" w:line="259" w:lineRule="auto"/>
              <w:rPr>
                <w:rFonts w:ascii="Calibri Light" w:eastAsia="Times New Roman" w:hAnsi="Calibri Light" w:cs="Calibri Light"/>
                <w:b/>
                <w:bCs/>
                <w:color w:val="000000"/>
                <w:sz w:val="24"/>
                <w:szCs w:val="24"/>
                <w:lang w:val="en-GB"/>
              </w:rPr>
            </w:pPr>
            <w:sdt>
              <w:sdtPr>
                <w:rPr>
                  <w:rFonts w:ascii="Calibri Light" w:hAnsi="Calibri Light" w:cs="Calibri Light"/>
                  <w:sz w:val="24"/>
                  <w:szCs w:val="24"/>
                  <w:lang w:val="en-GB"/>
                </w:rPr>
                <w:tag w:val="goog_rdk_22"/>
                <w:id w:val="1130429820"/>
              </w:sdtPr>
              <w:sdtEndPr/>
              <w:sdtContent/>
            </w:sdt>
            <w:sdt>
              <w:sdtPr>
                <w:rPr>
                  <w:rFonts w:ascii="Calibri Light" w:hAnsi="Calibri Light" w:cs="Calibri Light"/>
                  <w:sz w:val="24"/>
                  <w:szCs w:val="24"/>
                  <w:lang w:val="en-GB"/>
                </w:rPr>
                <w:tag w:val="goog_rdk_23"/>
                <w:id w:val="2638000"/>
              </w:sdtPr>
              <w:sdtEndPr/>
              <w:sdtContent/>
            </w:sdt>
            <w:r w:rsidR="00233958" w:rsidRPr="00171A46">
              <w:rPr>
                <w:rFonts w:ascii="Calibri Light" w:eastAsia="Times New Roman" w:hAnsi="Calibri Light" w:cs="Calibri Light"/>
                <w:b/>
                <w:bCs/>
                <w:color w:val="000000"/>
                <w:sz w:val="24"/>
                <w:szCs w:val="24"/>
                <w:lang w:val="en-GB"/>
              </w:rPr>
              <w:t>2. Scientific level of previous research, results of pr</w:t>
            </w:r>
            <w:r w:rsidR="004E4C76">
              <w:rPr>
                <w:rFonts w:ascii="Calibri Light" w:eastAsia="Times New Roman" w:hAnsi="Calibri Light" w:cs="Calibri Light"/>
                <w:b/>
                <w:bCs/>
                <w:color w:val="000000"/>
                <w:sz w:val="24"/>
                <w:szCs w:val="24"/>
                <w:lang w:val="en-GB"/>
              </w:rPr>
              <w:t>ior</w:t>
            </w:r>
            <w:r w:rsidR="00233958" w:rsidRPr="00171A46">
              <w:rPr>
                <w:rFonts w:ascii="Calibri Light" w:eastAsia="Times New Roman" w:hAnsi="Calibri Light" w:cs="Calibri Light"/>
                <w:b/>
                <w:bCs/>
                <w:color w:val="000000"/>
                <w:sz w:val="24"/>
                <w:szCs w:val="24"/>
                <w:lang w:val="en-GB"/>
              </w:rPr>
              <w:t xml:space="preserve"> research of the team leaders and principal investigators.</w:t>
            </w:r>
          </w:p>
          <w:p w14:paraId="00000077" w14:textId="2226D341" w:rsidR="00CE1E91" w:rsidRPr="00171A46" w:rsidRDefault="00233958" w:rsidP="00233958">
            <w:pPr>
              <w:pBdr>
                <w:top w:val="nil"/>
                <w:left w:val="nil"/>
                <w:bottom w:val="nil"/>
                <w:right w:val="nil"/>
                <w:between w:val="nil"/>
              </w:pBdr>
              <w:spacing w:after="160" w:line="259" w:lineRule="auto"/>
              <w:rPr>
                <w:rFonts w:ascii="Calibri Light" w:eastAsia="Times New Roman" w:hAnsi="Calibri Light" w:cs="Calibri Light"/>
                <w:b/>
                <w:bCs/>
                <w:color w:val="000000"/>
                <w:sz w:val="24"/>
                <w:szCs w:val="24"/>
                <w:lang w:val="en-GB"/>
              </w:rPr>
            </w:pPr>
            <w:r w:rsidRPr="00171A46">
              <w:rPr>
                <w:rFonts w:ascii="Calibri Light" w:eastAsia="Times New Roman" w:hAnsi="Calibri Light" w:cs="Calibri Light"/>
                <w:b/>
                <w:bCs/>
                <w:color w:val="000000"/>
                <w:sz w:val="24"/>
                <w:szCs w:val="24"/>
                <w:lang w:val="en-GB"/>
              </w:rPr>
              <w:t>Proportion 15%</w:t>
            </w:r>
          </w:p>
        </w:tc>
      </w:tr>
      <w:tr w:rsidR="00CE1E91" w:rsidRPr="00171A46" w14:paraId="547B279D" w14:textId="77777777">
        <w:tc>
          <w:tcPr>
            <w:tcW w:w="851" w:type="dxa"/>
          </w:tcPr>
          <w:p w14:paraId="00000079" w14:textId="77777777" w:rsidR="00CE1E91" w:rsidRPr="00171A46" w:rsidRDefault="009E2C2E">
            <w:pPr>
              <w:pBdr>
                <w:top w:val="nil"/>
                <w:left w:val="nil"/>
                <w:bottom w:val="nil"/>
                <w:right w:val="nil"/>
                <w:between w:val="nil"/>
              </w:pBdr>
              <w:spacing w:after="160" w:line="259" w:lineRule="auto"/>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„5“</w:t>
            </w:r>
          </w:p>
        </w:tc>
        <w:tc>
          <w:tcPr>
            <w:tcW w:w="8460" w:type="dxa"/>
          </w:tcPr>
          <w:p w14:paraId="0000007A" w14:textId="1BE57743" w:rsidR="00CE1E91" w:rsidRPr="00171A46" w:rsidRDefault="00233958">
            <w:pPr>
              <w:pBdr>
                <w:top w:val="nil"/>
                <w:left w:val="nil"/>
                <w:bottom w:val="nil"/>
                <w:right w:val="nil"/>
                <w:between w:val="nil"/>
              </w:pBdr>
              <w:spacing w:after="160" w:line="259" w:lineRule="auto"/>
              <w:jc w:val="both"/>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 xml:space="preserve">Applicants must include one or more individuals with a research record of international excellence in the fields related to the research. Articles published in highly peer-reviewed journals, with abstracts in the most relevant databases in their field of </w:t>
            </w:r>
            <w:r w:rsidRPr="00171A46">
              <w:rPr>
                <w:rFonts w:ascii="Calibri Light" w:eastAsia="Times New Roman" w:hAnsi="Calibri Light" w:cs="Calibri Light"/>
                <w:color w:val="000000"/>
                <w:sz w:val="24"/>
                <w:szCs w:val="24"/>
                <w:lang w:val="en-GB"/>
              </w:rPr>
              <w:lastRenderedPageBreak/>
              <w:t xml:space="preserve">research. </w:t>
            </w:r>
            <w:r w:rsidR="004E4C76">
              <w:rPr>
                <w:rFonts w:ascii="Calibri Light" w:eastAsia="Times New Roman" w:hAnsi="Calibri Light" w:cs="Calibri Light"/>
                <w:color w:val="000000"/>
                <w:sz w:val="24"/>
                <w:szCs w:val="24"/>
                <w:lang w:val="en-GB"/>
              </w:rPr>
              <w:t>Internationally renowned publishers have published monograph</w:t>
            </w:r>
            <w:r w:rsidRPr="00171A46">
              <w:rPr>
                <w:rFonts w:ascii="Calibri Light" w:eastAsia="Times New Roman" w:hAnsi="Calibri Light" w:cs="Calibri Light"/>
                <w:color w:val="000000"/>
                <w:sz w:val="24"/>
                <w:szCs w:val="24"/>
                <w:lang w:val="en-GB"/>
              </w:rPr>
              <w:t>s. Applicants include researchers with a track record of repeated collaborations. One or more applicants have a track record of excellence in leading/managing projects, research grants or international funding applications.</w:t>
            </w:r>
          </w:p>
        </w:tc>
      </w:tr>
      <w:tr w:rsidR="00CE1E91" w:rsidRPr="00171A46" w14:paraId="13AB8C1A" w14:textId="77777777">
        <w:tc>
          <w:tcPr>
            <w:tcW w:w="851" w:type="dxa"/>
          </w:tcPr>
          <w:p w14:paraId="0000007B" w14:textId="77777777" w:rsidR="00CE1E91" w:rsidRPr="00171A46" w:rsidRDefault="009E2C2E">
            <w:pPr>
              <w:pBdr>
                <w:top w:val="nil"/>
                <w:left w:val="nil"/>
                <w:bottom w:val="nil"/>
                <w:right w:val="nil"/>
                <w:between w:val="nil"/>
              </w:pBdr>
              <w:spacing w:after="160" w:line="259" w:lineRule="auto"/>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lastRenderedPageBreak/>
              <w:t>„3“</w:t>
            </w:r>
          </w:p>
        </w:tc>
        <w:tc>
          <w:tcPr>
            <w:tcW w:w="8460" w:type="dxa"/>
          </w:tcPr>
          <w:p w14:paraId="0000007C" w14:textId="30A1487D" w:rsidR="00CE1E91" w:rsidRPr="00171A46" w:rsidRDefault="00233958">
            <w:pPr>
              <w:pBdr>
                <w:top w:val="nil"/>
                <w:left w:val="nil"/>
                <w:bottom w:val="nil"/>
                <w:right w:val="nil"/>
                <w:between w:val="nil"/>
              </w:pBdr>
              <w:spacing w:after="160" w:line="259" w:lineRule="auto"/>
              <w:jc w:val="both"/>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Applicants must include one or more individuals with an internationally visible research record in the areas of research. Articles or monographs published in peer-reviewed journals or by a recognised publisher in the field of research. Applicants include researchers who have not previously collaborated but whose application suggests that they have the potential to do so. Applicants have had previous projects</w:t>
            </w:r>
            <w:r w:rsidR="004E4C76">
              <w:rPr>
                <w:rFonts w:ascii="Calibri Light" w:eastAsia="Times New Roman" w:hAnsi="Calibri Light" w:cs="Calibri Light"/>
                <w:color w:val="000000"/>
                <w:sz w:val="24"/>
                <w:szCs w:val="24"/>
                <w:lang w:val="en-GB"/>
              </w:rPr>
              <w:t>,</w:t>
            </w:r>
            <w:r w:rsidRPr="00171A46">
              <w:rPr>
                <w:rFonts w:ascii="Calibri Light" w:eastAsia="Times New Roman" w:hAnsi="Calibri Light" w:cs="Calibri Light"/>
                <w:color w:val="000000"/>
                <w:sz w:val="24"/>
                <w:szCs w:val="24"/>
                <w:lang w:val="en-GB"/>
              </w:rPr>
              <w:t xml:space="preserve"> research grants or international funding. Have some experience in project or research grant management/administration.</w:t>
            </w:r>
          </w:p>
        </w:tc>
      </w:tr>
      <w:tr w:rsidR="00CE1E91" w:rsidRPr="00171A46" w14:paraId="372A81A9" w14:textId="77777777">
        <w:tc>
          <w:tcPr>
            <w:tcW w:w="851" w:type="dxa"/>
          </w:tcPr>
          <w:p w14:paraId="0000007D" w14:textId="77777777" w:rsidR="00CE1E91" w:rsidRPr="00171A46" w:rsidRDefault="009E2C2E">
            <w:pPr>
              <w:pBdr>
                <w:top w:val="nil"/>
                <w:left w:val="nil"/>
                <w:bottom w:val="nil"/>
                <w:right w:val="nil"/>
                <w:between w:val="nil"/>
              </w:pBdr>
              <w:spacing w:after="160" w:line="259" w:lineRule="auto"/>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„1“</w:t>
            </w:r>
          </w:p>
        </w:tc>
        <w:tc>
          <w:tcPr>
            <w:tcW w:w="8460" w:type="dxa"/>
          </w:tcPr>
          <w:p w14:paraId="0000007E" w14:textId="72742644" w:rsidR="00CE1E91" w:rsidRPr="00171A46" w:rsidRDefault="00233958">
            <w:pPr>
              <w:pBdr>
                <w:top w:val="nil"/>
                <w:left w:val="nil"/>
                <w:bottom w:val="nil"/>
                <w:right w:val="nil"/>
                <w:between w:val="nil"/>
              </w:pBdr>
              <w:spacing w:after="160" w:line="259" w:lineRule="auto"/>
              <w:jc w:val="both"/>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Applicants have a limited body of research in the areas of the study, published in local journals or by local publishers, and are not searchable in databases. The consortium partners have not previously collaborated. The capacity of the partners to collaborate has not been demonstrated. The consortium partners have no previous projects or research grants.</w:t>
            </w:r>
          </w:p>
        </w:tc>
      </w:tr>
      <w:tr w:rsidR="00CE1E91" w:rsidRPr="00171A46" w14:paraId="041E5B7B" w14:textId="77777777" w:rsidTr="005E2620">
        <w:trPr>
          <w:trHeight w:val="628"/>
        </w:trPr>
        <w:tc>
          <w:tcPr>
            <w:tcW w:w="9311" w:type="dxa"/>
            <w:gridSpan w:val="2"/>
            <w:shd w:val="clear" w:color="auto" w:fill="F2F2F2"/>
          </w:tcPr>
          <w:p w14:paraId="79B99D6E" w14:textId="7A92A842" w:rsidR="00233958" w:rsidRPr="00171A46" w:rsidRDefault="00233958" w:rsidP="00233958">
            <w:pPr>
              <w:rPr>
                <w:rFonts w:ascii="Calibri Light" w:eastAsia="Times New Roman" w:hAnsi="Calibri Light" w:cs="Calibri Light"/>
                <w:b/>
                <w:bCs/>
                <w:sz w:val="24"/>
                <w:szCs w:val="24"/>
                <w:lang w:val="en-GB"/>
              </w:rPr>
            </w:pPr>
            <w:r w:rsidRPr="00171A46">
              <w:rPr>
                <w:rFonts w:ascii="Calibri Light" w:eastAsia="Times New Roman" w:hAnsi="Calibri Light" w:cs="Calibri Light"/>
                <w:b/>
                <w:bCs/>
                <w:sz w:val="24"/>
                <w:szCs w:val="24"/>
                <w:lang w:val="en-GB"/>
              </w:rPr>
              <w:t xml:space="preserve">3. Capacity of the </w:t>
            </w:r>
            <w:r w:rsidR="003B5DC1">
              <w:rPr>
                <w:rFonts w:ascii="Calibri Light" w:eastAsia="Times New Roman" w:hAnsi="Calibri Light" w:cs="Calibri Light"/>
                <w:b/>
                <w:bCs/>
                <w:sz w:val="24"/>
                <w:szCs w:val="24"/>
                <w:lang w:val="en-GB"/>
              </w:rPr>
              <w:t>project</w:t>
            </w:r>
            <w:r w:rsidRPr="00171A46">
              <w:rPr>
                <w:rFonts w:ascii="Calibri Light" w:eastAsia="Times New Roman" w:hAnsi="Calibri Light" w:cs="Calibri Light"/>
                <w:b/>
                <w:bCs/>
                <w:sz w:val="24"/>
                <w:szCs w:val="24"/>
                <w:lang w:val="en-GB"/>
              </w:rPr>
              <w:t xml:space="preserve"> team to carry out the </w:t>
            </w:r>
            <w:r w:rsidR="00BD22D6">
              <w:rPr>
                <w:rFonts w:ascii="Calibri Light" w:eastAsia="Times New Roman" w:hAnsi="Calibri Light" w:cs="Calibri Light"/>
                <w:b/>
                <w:bCs/>
                <w:sz w:val="24"/>
                <w:szCs w:val="24"/>
                <w:lang w:val="en-GB"/>
              </w:rPr>
              <w:t>project</w:t>
            </w:r>
            <w:r w:rsidRPr="00171A46">
              <w:rPr>
                <w:rFonts w:ascii="Calibri Light" w:eastAsia="Times New Roman" w:hAnsi="Calibri Light" w:cs="Calibri Light"/>
                <w:b/>
                <w:bCs/>
                <w:sz w:val="24"/>
                <w:szCs w:val="24"/>
                <w:lang w:val="en-GB"/>
              </w:rPr>
              <w:t xml:space="preserve">, </w:t>
            </w:r>
          </w:p>
          <w:p w14:paraId="00000080" w14:textId="50E1B4D5" w:rsidR="00CE1E91" w:rsidRPr="00171A46" w:rsidRDefault="00233958" w:rsidP="00233958">
            <w:pPr>
              <w:pBdr>
                <w:top w:val="nil"/>
                <w:left w:val="nil"/>
                <w:bottom w:val="nil"/>
                <w:right w:val="nil"/>
                <w:between w:val="nil"/>
              </w:pBdr>
              <w:spacing w:after="160" w:line="259" w:lineRule="auto"/>
              <w:rPr>
                <w:rFonts w:ascii="Calibri Light" w:eastAsia="Times New Roman" w:hAnsi="Calibri Light" w:cs="Calibri Light"/>
                <w:color w:val="000000"/>
                <w:sz w:val="24"/>
                <w:szCs w:val="24"/>
                <w:u w:val="single"/>
                <w:lang w:val="en-GB"/>
              </w:rPr>
            </w:pPr>
            <w:r w:rsidRPr="00171A46">
              <w:rPr>
                <w:rFonts w:ascii="Calibri Light" w:eastAsia="Times New Roman" w:hAnsi="Calibri Light" w:cs="Calibri Light"/>
                <w:b/>
                <w:bCs/>
                <w:sz w:val="24"/>
                <w:szCs w:val="24"/>
                <w:lang w:val="en-GB"/>
              </w:rPr>
              <w:t>Proportion 20%</w:t>
            </w:r>
          </w:p>
        </w:tc>
      </w:tr>
      <w:tr w:rsidR="00CE1E91" w:rsidRPr="00171A46" w14:paraId="1BA81DC1" w14:textId="77777777">
        <w:tc>
          <w:tcPr>
            <w:tcW w:w="851" w:type="dxa"/>
          </w:tcPr>
          <w:p w14:paraId="00000082" w14:textId="77777777" w:rsidR="00CE1E91" w:rsidRPr="00171A46" w:rsidRDefault="009E2C2E">
            <w:pPr>
              <w:pBdr>
                <w:top w:val="nil"/>
                <w:left w:val="nil"/>
                <w:bottom w:val="nil"/>
                <w:right w:val="nil"/>
                <w:between w:val="nil"/>
              </w:pBdr>
              <w:spacing w:after="160" w:line="259" w:lineRule="auto"/>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„5“</w:t>
            </w:r>
          </w:p>
        </w:tc>
        <w:tc>
          <w:tcPr>
            <w:tcW w:w="8460" w:type="dxa"/>
          </w:tcPr>
          <w:p w14:paraId="00000083" w14:textId="31D244D3" w:rsidR="00CE1E91" w:rsidRPr="00171A46" w:rsidRDefault="00233958">
            <w:pPr>
              <w:pBdr>
                <w:top w:val="nil"/>
                <w:left w:val="nil"/>
                <w:bottom w:val="nil"/>
                <w:right w:val="nil"/>
                <w:between w:val="nil"/>
              </w:pBdr>
              <w:spacing w:after="160" w:line="259" w:lineRule="auto"/>
              <w:jc w:val="both"/>
              <w:rPr>
                <w:rFonts w:ascii="Calibri Light" w:eastAsia="Times New Roman" w:hAnsi="Calibri Light" w:cs="Calibri Light"/>
                <w:color w:val="000000"/>
                <w:sz w:val="24"/>
                <w:szCs w:val="24"/>
                <w:lang w:val="en-GB"/>
              </w:rPr>
            </w:pPr>
            <w:r w:rsidRPr="00171A46">
              <w:rPr>
                <w:rFonts w:ascii="Calibri Light" w:eastAsia="Times New Roman" w:hAnsi="Calibri Light" w:cs="Calibri Light"/>
                <w:sz w:val="24"/>
                <w:szCs w:val="24"/>
                <w:lang w:val="en-GB"/>
              </w:rPr>
              <w:t xml:space="preserve">The </w:t>
            </w:r>
            <w:r w:rsidR="003B5DC1">
              <w:rPr>
                <w:rFonts w:ascii="Calibri Light" w:eastAsia="Times New Roman" w:hAnsi="Calibri Light" w:cs="Calibri Light"/>
                <w:sz w:val="24"/>
                <w:szCs w:val="24"/>
                <w:lang w:val="en-GB"/>
              </w:rPr>
              <w:t>project</w:t>
            </w:r>
            <w:r w:rsidRPr="00171A46">
              <w:rPr>
                <w:rFonts w:ascii="Calibri Light" w:eastAsia="Times New Roman" w:hAnsi="Calibri Light" w:cs="Calibri Light"/>
                <w:sz w:val="24"/>
                <w:szCs w:val="24"/>
                <w:lang w:val="en-GB"/>
              </w:rPr>
              <w:t xml:space="preserve"> team has all the minimum competenc</w:t>
            </w:r>
            <w:r w:rsidR="004E4C76">
              <w:rPr>
                <w:rFonts w:ascii="Calibri Light" w:eastAsia="Times New Roman" w:hAnsi="Calibri Light" w:cs="Calibri Light"/>
                <w:sz w:val="24"/>
                <w:szCs w:val="24"/>
                <w:lang w:val="en-GB"/>
              </w:rPr>
              <w:t>i</w:t>
            </w:r>
            <w:r w:rsidRPr="00171A46">
              <w:rPr>
                <w:rFonts w:ascii="Calibri Light" w:eastAsia="Times New Roman" w:hAnsi="Calibri Light" w:cs="Calibri Light"/>
                <w:sz w:val="24"/>
                <w:szCs w:val="24"/>
                <w:lang w:val="en-GB"/>
              </w:rPr>
              <w:t xml:space="preserve">es specified in the </w:t>
            </w:r>
            <w:r w:rsidR="00BD22D6">
              <w:rPr>
                <w:rFonts w:ascii="Calibri Light" w:eastAsia="Times New Roman" w:hAnsi="Calibri Light" w:cs="Calibri Light"/>
                <w:sz w:val="24"/>
                <w:szCs w:val="24"/>
                <w:lang w:val="en-GB"/>
              </w:rPr>
              <w:t>TOR</w:t>
            </w:r>
            <w:r w:rsidR="004E4C76">
              <w:rPr>
                <w:rFonts w:ascii="Calibri Light" w:eastAsia="Times New Roman" w:hAnsi="Calibri Light" w:cs="Calibri Light"/>
                <w:sz w:val="24"/>
                <w:szCs w:val="24"/>
                <w:lang w:val="en-GB"/>
              </w:rPr>
              <w:t xml:space="preserve"> and</w:t>
            </w:r>
            <w:r w:rsidRPr="00171A46">
              <w:rPr>
                <w:rFonts w:ascii="Calibri Light" w:eastAsia="Times New Roman" w:hAnsi="Calibri Light" w:cs="Calibri Light"/>
                <w:sz w:val="24"/>
                <w:szCs w:val="24"/>
                <w:lang w:val="en-GB"/>
              </w:rPr>
              <w:t xml:space="preserve"> relevant additional competenc</w:t>
            </w:r>
            <w:r w:rsidR="004E4C76">
              <w:rPr>
                <w:rFonts w:ascii="Calibri Light" w:eastAsia="Times New Roman" w:hAnsi="Calibri Light" w:cs="Calibri Light"/>
                <w:sz w:val="24"/>
                <w:szCs w:val="24"/>
                <w:lang w:val="en-GB"/>
              </w:rPr>
              <w:t>i</w:t>
            </w:r>
            <w:r w:rsidRPr="00171A46">
              <w:rPr>
                <w:rFonts w:ascii="Calibri Light" w:eastAsia="Times New Roman" w:hAnsi="Calibri Light" w:cs="Calibri Light"/>
                <w:sz w:val="24"/>
                <w:szCs w:val="24"/>
                <w:lang w:val="en-GB"/>
              </w:rPr>
              <w:t>es.</w:t>
            </w:r>
          </w:p>
        </w:tc>
      </w:tr>
      <w:tr w:rsidR="00CE1E91" w:rsidRPr="00171A46" w14:paraId="1B8A4510" w14:textId="77777777">
        <w:tc>
          <w:tcPr>
            <w:tcW w:w="851" w:type="dxa"/>
          </w:tcPr>
          <w:p w14:paraId="00000084" w14:textId="77777777" w:rsidR="00CE1E91" w:rsidRPr="00171A46" w:rsidRDefault="009E2C2E">
            <w:pPr>
              <w:pBdr>
                <w:top w:val="nil"/>
                <w:left w:val="nil"/>
                <w:bottom w:val="nil"/>
                <w:right w:val="nil"/>
                <w:between w:val="nil"/>
              </w:pBdr>
              <w:spacing w:after="160" w:line="259" w:lineRule="auto"/>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„3“</w:t>
            </w:r>
          </w:p>
        </w:tc>
        <w:tc>
          <w:tcPr>
            <w:tcW w:w="8460" w:type="dxa"/>
          </w:tcPr>
          <w:p w14:paraId="00000085" w14:textId="2712B599" w:rsidR="00CE1E91" w:rsidRPr="00171A46" w:rsidRDefault="00233958">
            <w:pPr>
              <w:pBdr>
                <w:top w:val="nil"/>
                <w:left w:val="nil"/>
                <w:bottom w:val="nil"/>
                <w:right w:val="nil"/>
                <w:between w:val="nil"/>
              </w:pBdr>
              <w:spacing w:after="160" w:line="259" w:lineRule="auto"/>
              <w:jc w:val="both"/>
              <w:rPr>
                <w:rFonts w:ascii="Calibri Light" w:eastAsia="Times New Roman" w:hAnsi="Calibri Light" w:cs="Calibri Light"/>
                <w:color w:val="000000"/>
                <w:sz w:val="24"/>
                <w:szCs w:val="24"/>
                <w:lang w:val="en-GB"/>
              </w:rPr>
            </w:pPr>
            <w:r w:rsidRPr="00171A46">
              <w:rPr>
                <w:rFonts w:ascii="Calibri Light" w:eastAsia="Times New Roman" w:hAnsi="Calibri Light" w:cs="Calibri Light"/>
                <w:sz w:val="24"/>
                <w:szCs w:val="24"/>
                <w:lang w:val="en-GB"/>
              </w:rPr>
              <w:t xml:space="preserve">The </w:t>
            </w:r>
            <w:r w:rsidR="003B5DC1">
              <w:rPr>
                <w:rFonts w:ascii="Calibri Light" w:eastAsia="Times New Roman" w:hAnsi="Calibri Light" w:cs="Calibri Light"/>
                <w:sz w:val="24"/>
                <w:szCs w:val="24"/>
                <w:lang w:val="en-GB"/>
              </w:rPr>
              <w:t>project</w:t>
            </w:r>
            <w:r w:rsidRPr="00171A46">
              <w:rPr>
                <w:rFonts w:ascii="Calibri Light" w:eastAsia="Times New Roman" w:hAnsi="Calibri Light" w:cs="Calibri Light"/>
                <w:sz w:val="24"/>
                <w:szCs w:val="24"/>
                <w:lang w:val="en-GB"/>
              </w:rPr>
              <w:t xml:space="preserve"> team has all the minimum competenc</w:t>
            </w:r>
            <w:r w:rsidR="004E4C76">
              <w:rPr>
                <w:rFonts w:ascii="Calibri Light" w:eastAsia="Times New Roman" w:hAnsi="Calibri Light" w:cs="Calibri Light"/>
                <w:sz w:val="24"/>
                <w:szCs w:val="24"/>
                <w:lang w:val="en-GB"/>
              </w:rPr>
              <w:t>i</w:t>
            </w:r>
            <w:r w:rsidRPr="00171A46">
              <w:rPr>
                <w:rFonts w:ascii="Calibri Light" w:eastAsia="Times New Roman" w:hAnsi="Calibri Light" w:cs="Calibri Light"/>
                <w:sz w:val="24"/>
                <w:szCs w:val="24"/>
                <w:lang w:val="en-GB"/>
              </w:rPr>
              <w:t xml:space="preserve">es as specified in the </w:t>
            </w:r>
            <w:r w:rsidR="00BD22D6">
              <w:rPr>
                <w:rFonts w:ascii="Calibri Light" w:eastAsia="Times New Roman" w:hAnsi="Calibri Light" w:cs="Calibri Light"/>
                <w:sz w:val="24"/>
                <w:szCs w:val="24"/>
                <w:lang w:val="en-GB"/>
              </w:rPr>
              <w:t>TOR</w:t>
            </w:r>
            <w:r w:rsidRPr="00171A46">
              <w:rPr>
                <w:rFonts w:ascii="Calibri Light" w:eastAsia="Times New Roman" w:hAnsi="Calibri Light" w:cs="Calibri Light"/>
                <w:sz w:val="24"/>
                <w:szCs w:val="24"/>
                <w:lang w:val="en-GB"/>
              </w:rPr>
              <w:t>.</w:t>
            </w:r>
          </w:p>
        </w:tc>
      </w:tr>
      <w:tr w:rsidR="00CE1E91" w:rsidRPr="00171A46" w14:paraId="22884963" w14:textId="77777777">
        <w:tc>
          <w:tcPr>
            <w:tcW w:w="851" w:type="dxa"/>
          </w:tcPr>
          <w:p w14:paraId="00000086" w14:textId="77777777" w:rsidR="00CE1E91" w:rsidRPr="00171A46" w:rsidRDefault="009E2C2E">
            <w:pPr>
              <w:pBdr>
                <w:top w:val="nil"/>
                <w:left w:val="nil"/>
                <w:bottom w:val="nil"/>
                <w:right w:val="nil"/>
                <w:between w:val="nil"/>
              </w:pBdr>
              <w:spacing w:after="160" w:line="259" w:lineRule="auto"/>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„1“</w:t>
            </w:r>
          </w:p>
        </w:tc>
        <w:tc>
          <w:tcPr>
            <w:tcW w:w="8460" w:type="dxa"/>
          </w:tcPr>
          <w:p w14:paraId="00000087" w14:textId="13CD7C10" w:rsidR="00CE1E91" w:rsidRPr="00171A46" w:rsidRDefault="00233958">
            <w:pPr>
              <w:pBdr>
                <w:top w:val="nil"/>
                <w:left w:val="nil"/>
                <w:bottom w:val="nil"/>
                <w:right w:val="nil"/>
                <w:between w:val="nil"/>
              </w:pBdr>
              <w:spacing w:after="160" w:line="259" w:lineRule="auto"/>
              <w:jc w:val="both"/>
              <w:rPr>
                <w:rFonts w:ascii="Calibri Light" w:eastAsia="Times New Roman" w:hAnsi="Calibri Light" w:cs="Calibri Light"/>
                <w:color w:val="000000"/>
                <w:sz w:val="24"/>
                <w:szCs w:val="24"/>
                <w:lang w:val="en-GB"/>
              </w:rPr>
            </w:pPr>
            <w:r w:rsidRPr="00171A46">
              <w:rPr>
                <w:rFonts w:ascii="Calibri Light" w:eastAsia="Times New Roman" w:hAnsi="Calibri Light" w:cs="Calibri Light"/>
                <w:sz w:val="24"/>
                <w:szCs w:val="24"/>
                <w:lang w:val="en-GB"/>
              </w:rPr>
              <w:t>The competenc</w:t>
            </w:r>
            <w:r w:rsidR="004E4C76">
              <w:rPr>
                <w:rFonts w:ascii="Calibri Light" w:eastAsia="Times New Roman" w:hAnsi="Calibri Light" w:cs="Calibri Light"/>
                <w:sz w:val="24"/>
                <w:szCs w:val="24"/>
                <w:lang w:val="en-GB"/>
              </w:rPr>
              <w:t>i</w:t>
            </w:r>
            <w:r w:rsidRPr="00171A46">
              <w:rPr>
                <w:rFonts w:ascii="Calibri Light" w:eastAsia="Times New Roman" w:hAnsi="Calibri Light" w:cs="Calibri Light"/>
                <w:sz w:val="24"/>
                <w:szCs w:val="24"/>
                <w:lang w:val="en-GB"/>
              </w:rPr>
              <w:t xml:space="preserve">es in the </w:t>
            </w:r>
            <w:r w:rsidR="00BD22D6">
              <w:rPr>
                <w:rFonts w:ascii="Calibri Light" w:eastAsia="Times New Roman" w:hAnsi="Calibri Light" w:cs="Calibri Light"/>
                <w:sz w:val="24"/>
                <w:szCs w:val="24"/>
                <w:lang w:val="en-GB"/>
              </w:rPr>
              <w:t>TOR</w:t>
            </w:r>
            <w:r w:rsidR="00BD22D6" w:rsidRPr="00171A46">
              <w:rPr>
                <w:rFonts w:ascii="Calibri Light" w:eastAsia="Times New Roman" w:hAnsi="Calibri Light" w:cs="Calibri Light"/>
                <w:sz w:val="24"/>
                <w:szCs w:val="24"/>
                <w:lang w:val="en-GB"/>
              </w:rPr>
              <w:t xml:space="preserve"> </w:t>
            </w:r>
            <w:r w:rsidRPr="00171A46">
              <w:rPr>
                <w:rFonts w:ascii="Calibri Light" w:eastAsia="Times New Roman" w:hAnsi="Calibri Light" w:cs="Calibri Light"/>
                <w:sz w:val="24"/>
                <w:szCs w:val="24"/>
                <w:lang w:val="en-GB"/>
              </w:rPr>
              <w:t>are not fully met, so there can be no assurance that the work will be of high quality.</w:t>
            </w:r>
          </w:p>
        </w:tc>
      </w:tr>
      <w:tr w:rsidR="00CE1E91" w:rsidRPr="00171A46" w14:paraId="6191CE90" w14:textId="77777777">
        <w:tc>
          <w:tcPr>
            <w:tcW w:w="9311" w:type="dxa"/>
            <w:gridSpan w:val="2"/>
            <w:shd w:val="clear" w:color="auto" w:fill="F2F2F2"/>
          </w:tcPr>
          <w:p w14:paraId="226D238B" w14:textId="0B178E29" w:rsidR="00233958" w:rsidRPr="00171A46" w:rsidRDefault="00D96B64" w:rsidP="00233958">
            <w:pPr>
              <w:pBdr>
                <w:top w:val="nil"/>
                <w:left w:val="nil"/>
                <w:bottom w:val="nil"/>
                <w:right w:val="nil"/>
                <w:between w:val="nil"/>
              </w:pBdr>
              <w:rPr>
                <w:rFonts w:ascii="Calibri Light" w:eastAsia="Times New Roman" w:hAnsi="Calibri Light" w:cs="Calibri Light"/>
                <w:b/>
                <w:bCs/>
                <w:color w:val="000000"/>
                <w:sz w:val="24"/>
                <w:szCs w:val="24"/>
                <w:lang w:val="en-GB"/>
              </w:rPr>
            </w:pPr>
            <w:sdt>
              <w:sdtPr>
                <w:rPr>
                  <w:rFonts w:ascii="Calibri Light" w:hAnsi="Calibri Light" w:cs="Calibri Light"/>
                  <w:b/>
                  <w:bCs/>
                  <w:sz w:val="24"/>
                  <w:szCs w:val="24"/>
                  <w:lang w:val="en-GB"/>
                </w:rPr>
                <w:tag w:val="goog_rdk_28"/>
                <w:id w:val="-1025017181"/>
              </w:sdtPr>
              <w:sdtEndPr/>
              <w:sdtContent/>
            </w:sdt>
            <w:sdt>
              <w:sdtPr>
                <w:rPr>
                  <w:rFonts w:ascii="Calibri Light" w:hAnsi="Calibri Light" w:cs="Calibri Light"/>
                  <w:b/>
                  <w:bCs/>
                  <w:sz w:val="24"/>
                  <w:szCs w:val="24"/>
                  <w:lang w:val="en-GB"/>
                </w:rPr>
                <w:tag w:val="goog_rdk_29"/>
                <w:id w:val="522678015"/>
              </w:sdtPr>
              <w:sdtEndPr/>
              <w:sdtContent/>
            </w:sdt>
            <w:r w:rsidR="00233958" w:rsidRPr="00171A46">
              <w:rPr>
                <w:rFonts w:ascii="Calibri Light" w:eastAsia="Times New Roman" w:hAnsi="Calibri Light" w:cs="Calibri Light"/>
                <w:b/>
                <w:bCs/>
                <w:color w:val="000000"/>
                <w:sz w:val="24"/>
                <w:szCs w:val="24"/>
                <w:lang w:val="en-GB"/>
              </w:rPr>
              <w:t xml:space="preserve">4. Justification </w:t>
            </w:r>
            <w:r w:rsidR="00802534" w:rsidRPr="00802534">
              <w:rPr>
                <w:rFonts w:ascii="Calibri Light" w:eastAsia="Times New Roman" w:hAnsi="Calibri Light" w:cs="Calibri Light"/>
                <w:b/>
                <w:bCs/>
                <w:color w:val="000000"/>
                <w:sz w:val="24"/>
                <w:szCs w:val="24"/>
                <w:lang w:val="en-GB"/>
              </w:rPr>
              <w:t xml:space="preserve">and feasibility </w:t>
            </w:r>
            <w:r w:rsidR="00233958" w:rsidRPr="00171A46">
              <w:rPr>
                <w:rFonts w:ascii="Calibri Light" w:eastAsia="Times New Roman" w:hAnsi="Calibri Light" w:cs="Calibri Light"/>
                <w:b/>
                <w:bCs/>
                <w:color w:val="000000"/>
                <w:sz w:val="24"/>
                <w:szCs w:val="24"/>
                <w:lang w:val="en-GB"/>
              </w:rPr>
              <w:t xml:space="preserve">of the budget and timetable. </w:t>
            </w:r>
          </w:p>
          <w:p w14:paraId="00000089" w14:textId="4FF94231" w:rsidR="00CE1E91" w:rsidRPr="00171A46" w:rsidRDefault="00233958" w:rsidP="00233958">
            <w:pPr>
              <w:pBdr>
                <w:top w:val="nil"/>
                <w:left w:val="nil"/>
                <w:bottom w:val="nil"/>
                <w:right w:val="nil"/>
                <w:between w:val="nil"/>
              </w:pBdr>
              <w:spacing w:after="160" w:line="259" w:lineRule="auto"/>
              <w:rPr>
                <w:rFonts w:ascii="Calibri Light" w:eastAsia="Times New Roman" w:hAnsi="Calibri Light" w:cs="Calibri Light"/>
                <w:b/>
                <w:bCs/>
                <w:color w:val="000000"/>
                <w:sz w:val="24"/>
                <w:szCs w:val="24"/>
                <w:u w:val="single"/>
                <w:lang w:val="en-GB"/>
              </w:rPr>
            </w:pPr>
            <w:r w:rsidRPr="00171A46">
              <w:rPr>
                <w:rFonts w:ascii="Calibri Light" w:eastAsia="Times New Roman" w:hAnsi="Calibri Light" w:cs="Calibri Light"/>
                <w:b/>
                <w:bCs/>
                <w:color w:val="000000"/>
                <w:sz w:val="24"/>
                <w:szCs w:val="24"/>
                <w:lang w:val="en-GB"/>
              </w:rPr>
              <w:t>Proportion 15%</w:t>
            </w:r>
          </w:p>
        </w:tc>
      </w:tr>
      <w:tr w:rsidR="00CE1E91" w:rsidRPr="00171A46" w14:paraId="044A60B7" w14:textId="77777777">
        <w:tc>
          <w:tcPr>
            <w:tcW w:w="851" w:type="dxa"/>
          </w:tcPr>
          <w:p w14:paraId="0000008B" w14:textId="77777777" w:rsidR="00CE1E91" w:rsidRPr="00171A46" w:rsidRDefault="009E2C2E">
            <w:pPr>
              <w:pBdr>
                <w:top w:val="nil"/>
                <w:left w:val="nil"/>
                <w:bottom w:val="nil"/>
                <w:right w:val="nil"/>
                <w:between w:val="nil"/>
              </w:pBdr>
              <w:spacing w:after="160" w:line="259" w:lineRule="auto"/>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„5“</w:t>
            </w:r>
          </w:p>
        </w:tc>
        <w:tc>
          <w:tcPr>
            <w:tcW w:w="8460" w:type="dxa"/>
          </w:tcPr>
          <w:p w14:paraId="0000008C" w14:textId="21B56B13" w:rsidR="00CE1E91" w:rsidRPr="00171A46" w:rsidRDefault="004E4C76">
            <w:pPr>
              <w:pBdr>
                <w:top w:val="nil"/>
                <w:left w:val="nil"/>
                <w:bottom w:val="nil"/>
                <w:right w:val="nil"/>
                <w:between w:val="nil"/>
              </w:pBdr>
              <w:spacing w:after="160" w:line="259" w:lineRule="auto"/>
              <w:jc w:val="both"/>
              <w:rPr>
                <w:rFonts w:ascii="Calibri Light" w:eastAsia="Times New Roman" w:hAnsi="Calibri Light" w:cs="Calibri Light"/>
                <w:color w:val="000000"/>
                <w:sz w:val="24"/>
                <w:szCs w:val="24"/>
                <w:lang w:val="en-GB"/>
              </w:rPr>
            </w:pPr>
            <w:r>
              <w:rPr>
                <w:rFonts w:ascii="Calibri Light" w:eastAsia="Times New Roman" w:hAnsi="Calibri Light" w:cs="Calibri Light"/>
                <w:color w:val="000000"/>
                <w:sz w:val="24"/>
                <w:szCs w:val="24"/>
                <w:lang w:val="en-GB"/>
              </w:rPr>
              <w:t>T</w:t>
            </w:r>
            <w:r w:rsidR="00233958" w:rsidRPr="00171A46">
              <w:rPr>
                <w:rFonts w:ascii="Calibri Light" w:eastAsia="Times New Roman" w:hAnsi="Calibri Light" w:cs="Calibri Light"/>
                <w:color w:val="000000"/>
                <w:sz w:val="24"/>
                <w:szCs w:val="24"/>
                <w:lang w:val="en-GB"/>
              </w:rPr>
              <w:t xml:space="preserve">he budget and timetable of the project are excellently formulated, realistic, </w:t>
            </w:r>
            <w:r>
              <w:rPr>
                <w:rFonts w:ascii="Calibri Light" w:eastAsia="Times New Roman" w:hAnsi="Calibri Light" w:cs="Calibri Light"/>
                <w:color w:val="000000"/>
                <w:sz w:val="24"/>
                <w:szCs w:val="24"/>
                <w:lang w:val="en-GB"/>
              </w:rPr>
              <w:t>flawless</w:t>
            </w:r>
            <w:r w:rsidR="00233958" w:rsidRPr="00171A46">
              <w:rPr>
                <w:rFonts w:ascii="Calibri Light" w:eastAsia="Times New Roman" w:hAnsi="Calibri Light" w:cs="Calibri Light"/>
                <w:color w:val="000000"/>
                <w:sz w:val="24"/>
                <w:szCs w:val="24"/>
                <w:lang w:val="en-GB"/>
              </w:rPr>
              <w:t xml:space="preserve">ly </w:t>
            </w:r>
            <w:proofErr w:type="gramStart"/>
            <w:r w:rsidR="00233958" w:rsidRPr="00171A46">
              <w:rPr>
                <w:rFonts w:ascii="Calibri Light" w:eastAsia="Times New Roman" w:hAnsi="Calibri Light" w:cs="Calibri Light"/>
                <w:color w:val="000000"/>
                <w:sz w:val="24"/>
                <w:szCs w:val="24"/>
                <w:lang w:val="en-GB"/>
              </w:rPr>
              <w:t>optimised</w:t>
            </w:r>
            <w:proofErr w:type="gramEnd"/>
            <w:r w:rsidR="00233958" w:rsidRPr="00171A46">
              <w:rPr>
                <w:rFonts w:ascii="Calibri Light" w:eastAsia="Times New Roman" w:hAnsi="Calibri Light" w:cs="Calibri Light"/>
                <w:color w:val="000000"/>
                <w:sz w:val="24"/>
                <w:szCs w:val="24"/>
                <w:lang w:val="en-GB"/>
              </w:rPr>
              <w:t xml:space="preserve"> and cost-effective, and the activities and timetable are very well able to achieve the objectives set out in the </w:t>
            </w:r>
            <w:r w:rsidR="00BD22D6">
              <w:rPr>
                <w:rFonts w:ascii="Calibri Light" w:eastAsia="Times New Roman" w:hAnsi="Calibri Light" w:cs="Calibri Light"/>
                <w:color w:val="000000"/>
                <w:sz w:val="24"/>
                <w:szCs w:val="24"/>
                <w:lang w:val="en-GB"/>
              </w:rPr>
              <w:t>TOR</w:t>
            </w:r>
            <w:r w:rsidR="00233958" w:rsidRPr="00171A46">
              <w:rPr>
                <w:rFonts w:ascii="Calibri Light" w:eastAsia="Times New Roman" w:hAnsi="Calibri Light" w:cs="Calibri Light"/>
                <w:color w:val="000000"/>
                <w:sz w:val="24"/>
                <w:szCs w:val="24"/>
                <w:lang w:val="en-GB"/>
              </w:rPr>
              <w:t>.</w:t>
            </w:r>
          </w:p>
        </w:tc>
      </w:tr>
      <w:tr w:rsidR="00CE1E91" w:rsidRPr="00171A46" w14:paraId="346D0DF8" w14:textId="77777777">
        <w:tc>
          <w:tcPr>
            <w:tcW w:w="851" w:type="dxa"/>
          </w:tcPr>
          <w:p w14:paraId="0000008D" w14:textId="77777777" w:rsidR="00CE1E91" w:rsidRPr="00171A46" w:rsidRDefault="009E2C2E">
            <w:pPr>
              <w:pBdr>
                <w:top w:val="nil"/>
                <w:left w:val="nil"/>
                <w:bottom w:val="nil"/>
                <w:right w:val="nil"/>
                <w:between w:val="nil"/>
              </w:pBdr>
              <w:spacing w:after="160" w:line="259" w:lineRule="auto"/>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„3“</w:t>
            </w:r>
          </w:p>
        </w:tc>
        <w:tc>
          <w:tcPr>
            <w:tcW w:w="8460" w:type="dxa"/>
          </w:tcPr>
          <w:p w14:paraId="0000008E" w14:textId="47D989E0" w:rsidR="00CE1E91" w:rsidRPr="00171A46" w:rsidRDefault="00233958">
            <w:pPr>
              <w:pBdr>
                <w:top w:val="nil"/>
                <w:left w:val="nil"/>
                <w:bottom w:val="nil"/>
                <w:right w:val="nil"/>
                <w:between w:val="nil"/>
              </w:pBdr>
              <w:spacing w:after="160" w:line="259" w:lineRule="auto"/>
              <w:jc w:val="both"/>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 xml:space="preserve">The project budget and timetable are clear </w:t>
            </w:r>
            <w:r w:rsidR="004E4C76">
              <w:rPr>
                <w:rFonts w:ascii="Calibri Light" w:eastAsia="Times New Roman" w:hAnsi="Calibri Light" w:cs="Calibri Light"/>
                <w:color w:val="000000"/>
                <w:sz w:val="24"/>
                <w:szCs w:val="24"/>
                <w:lang w:val="en-GB"/>
              </w:rPr>
              <w:t xml:space="preserve">and </w:t>
            </w:r>
            <w:r w:rsidRPr="00171A46">
              <w:rPr>
                <w:rFonts w:ascii="Calibri Light" w:eastAsia="Times New Roman" w:hAnsi="Calibri Light" w:cs="Calibri Light"/>
                <w:color w:val="000000"/>
                <w:sz w:val="24"/>
                <w:szCs w:val="24"/>
                <w:lang w:val="en-GB"/>
              </w:rPr>
              <w:t>realistic, the budget is optimal</w:t>
            </w:r>
            <w:r w:rsidR="004E4C76">
              <w:rPr>
                <w:rFonts w:ascii="Calibri Light" w:eastAsia="Times New Roman" w:hAnsi="Calibri Light" w:cs="Calibri Light"/>
                <w:color w:val="000000"/>
                <w:sz w:val="24"/>
                <w:szCs w:val="24"/>
                <w:lang w:val="en-GB"/>
              </w:rPr>
              <w:t>,</w:t>
            </w:r>
            <w:r w:rsidRPr="00171A46">
              <w:rPr>
                <w:rFonts w:ascii="Calibri Light" w:eastAsia="Times New Roman" w:hAnsi="Calibri Light" w:cs="Calibri Light"/>
                <w:color w:val="000000"/>
                <w:sz w:val="24"/>
                <w:szCs w:val="24"/>
                <w:lang w:val="en-GB"/>
              </w:rPr>
              <w:t xml:space="preserve"> and the activities and timetable are well designed to achieve the objectives set out in the </w:t>
            </w:r>
            <w:r w:rsidR="00BD22D6">
              <w:rPr>
                <w:rFonts w:ascii="Calibri Light" w:eastAsia="Times New Roman" w:hAnsi="Calibri Light" w:cs="Calibri Light"/>
                <w:color w:val="000000"/>
                <w:sz w:val="24"/>
                <w:szCs w:val="24"/>
                <w:lang w:val="en-GB"/>
              </w:rPr>
              <w:t>TOR</w:t>
            </w:r>
            <w:r w:rsidRPr="00171A46">
              <w:rPr>
                <w:rFonts w:ascii="Calibri Light" w:eastAsia="Times New Roman" w:hAnsi="Calibri Light" w:cs="Calibri Light"/>
                <w:color w:val="000000"/>
                <w:sz w:val="24"/>
                <w:szCs w:val="24"/>
                <w:lang w:val="en-GB"/>
              </w:rPr>
              <w:t>.</w:t>
            </w:r>
          </w:p>
        </w:tc>
      </w:tr>
      <w:tr w:rsidR="00CE1E91" w:rsidRPr="00171A46" w14:paraId="56BDB37E" w14:textId="77777777">
        <w:tc>
          <w:tcPr>
            <w:tcW w:w="851" w:type="dxa"/>
          </w:tcPr>
          <w:p w14:paraId="0000008F" w14:textId="77777777" w:rsidR="00CE1E91" w:rsidRPr="00171A46" w:rsidRDefault="009E2C2E">
            <w:pPr>
              <w:pBdr>
                <w:top w:val="nil"/>
                <w:left w:val="nil"/>
                <w:bottom w:val="nil"/>
                <w:right w:val="nil"/>
                <w:between w:val="nil"/>
              </w:pBdr>
              <w:spacing w:after="160" w:line="259" w:lineRule="auto"/>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„1“</w:t>
            </w:r>
          </w:p>
        </w:tc>
        <w:tc>
          <w:tcPr>
            <w:tcW w:w="8460" w:type="dxa"/>
          </w:tcPr>
          <w:p w14:paraId="00000090" w14:textId="7F8B2545" w:rsidR="00CE1E91" w:rsidRPr="00171A46" w:rsidRDefault="00233958">
            <w:pPr>
              <w:pBdr>
                <w:top w:val="nil"/>
                <w:left w:val="nil"/>
                <w:bottom w:val="nil"/>
                <w:right w:val="nil"/>
                <w:between w:val="nil"/>
              </w:pBdr>
              <w:spacing w:after="160" w:line="259" w:lineRule="auto"/>
              <w:jc w:val="both"/>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 xml:space="preserve">The project budget and timetable are poorly thought out </w:t>
            </w:r>
            <w:r w:rsidR="004E4C76">
              <w:rPr>
                <w:rFonts w:ascii="Calibri Light" w:eastAsia="Times New Roman" w:hAnsi="Calibri Light" w:cs="Calibri Light"/>
                <w:color w:val="000000"/>
                <w:sz w:val="24"/>
                <w:szCs w:val="24"/>
                <w:lang w:val="en-GB"/>
              </w:rPr>
              <w:t xml:space="preserve">and </w:t>
            </w:r>
            <w:r w:rsidRPr="00171A46">
              <w:rPr>
                <w:rFonts w:ascii="Calibri Light" w:eastAsia="Times New Roman" w:hAnsi="Calibri Light" w:cs="Calibri Light"/>
                <w:color w:val="000000"/>
                <w:sz w:val="24"/>
                <w:szCs w:val="24"/>
                <w:lang w:val="en-GB"/>
              </w:rPr>
              <w:t>unrealistic, the budget is unbalanced</w:t>
            </w:r>
            <w:r w:rsidR="004E4C76">
              <w:rPr>
                <w:rFonts w:ascii="Calibri Light" w:eastAsia="Times New Roman" w:hAnsi="Calibri Light" w:cs="Calibri Light"/>
                <w:color w:val="000000"/>
                <w:sz w:val="24"/>
                <w:szCs w:val="24"/>
                <w:lang w:val="en-GB"/>
              </w:rPr>
              <w:t>,</w:t>
            </w:r>
            <w:r w:rsidRPr="00171A46">
              <w:rPr>
                <w:rFonts w:ascii="Calibri Light" w:eastAsia="Times New Roman" w:hAnsi="Calibri Light" w:cs="Calibri Light"/>
                <w:color w:val="000000"/>
                <w:sz w:val="24"/>
                <w:szCs w:val="24"/>
                <w:lang w:val="en-GB"/>
              </w:rPr>
              <w:t xml:space="preserve"> and the activities and timetable are unlikely to achieve the objectives set out in the </w:t>
            </w:r>
            <w:r w:rsidR="00BD22D6">
              <w:rPr>
                <w:rFonts w:ascii="Calibri Light" w:eastAsia="Times New Roman" w:hAnsi="Calibri Light" w:cs="Calibri Light"/>
                <w:color w:val="000000"/>
                <w:sz w:val="24"/>
                <w:szCs w:val="24"/>
                <w:lang w:val="en-GB"/>
              </w:rPr>
              <w:t>TOR</w:t>
            </w:r>
            <w:r w:rsidRPr="00171A46">
              <w:rPr>
                <w:rFonts w:ascii="Calibri Light" w:eastAsia="Times New Roman" w:hAnsi="Calibri Light" w:cs="Calibri Light"/>
                <w:color w:val="000000"/>
                <w:sz w:val="24"/>
                <w:szCs w:val="24"/>
                <w:lang w:val="en-GB"/>
              </w:rPr>
              <w:t>.</w:t>
            </w:r>
          </w:p>
        </w:tc>
      </w:tr>
      <w:tr w:rsidR="00CE1E91" w:rsidRPr="00171A46" w14:paraId="469BBECB" w14:textId="77777777">
        <w:trPr>
          <w:trHeight w:val="492"/>
        </w:trPr>
        <w:tc>
          <w:tcPr>
            <w:tcW w:w="9311" w:type="dxa"/>
            <w:gridSpan w:val="2"/>
            <w:shd w:val="clear" w:color="auto" w:fill="F2F2F2"/>
          </w:tcPr>
          <w:p w14:paraId="2CD3E1D1" w14:textId="2E5D2F27" w:rsidR="00CE1E91" w:rsidRPr="00171A46" w:rsidRDefault="009E2C2E">
            <w:pPr>
              <w:pBdr>
                <w:top w:val="nil"/>
                <w:left w:val="nil"/>
                <w:bottom w:val="nil"/>
                <w:right w:val="nil"/>
                <w:between w:val="nil"/>
              </w:pBdr>
              <w:jc w:val="both"/>
              <w:rPr>
                <w:rFonts w:ascii="Calibri Light" w:eastAsia="Times New Roman" w:hAnsi="Calibri Light" w:cs="Calibri Light"/>
                <w:b/>
                <w:bCs/>
                <w:color w:val="000000"/>
                <w:sz w:val="24"/>
                <w:szCs w:val="24"/>
                <w:lang w:val="en-GB"/>
              </w:rPr>
            </w:pPr>
            <w:r w:rsidRPr="00171A46">
              <w:rPr>
                <w:rFonts w:ascii="Calibri Light" w:eastAsia="Times New Roman" w:hAnsi="Calibri Light" w:cs="Calibri Light"/>
                <w:b/>
                <w:bCs/>
                <w:color w:val="000000"/>
                <w:sz w:val="24"/>
                <w:szCs w:val="24"/>
                <w:lang w:val="en-GB"/>
              </w:rPr>
              <w:t xml:space="preserve">5. </w:t>
            </w:r>
            <w:r w:rsidR="00233958" w:rsidRPr="00171A46">
              <w:rPr>
                <w:rFonts w:ascii="Calibri Light" w:eastAsia="Times New Roman" w:hAnsi="Calibri Light" w:cs="Calibri Light"/>
                <w:b/>
                <w:bCs/>
                <w:color w:val="000000"/>
                <w:sz w:val="24"/>
                <w:szCs w:val="24"/>
                <w:lang w:val="en-GB"/>
              </w:rPr>
              <w:t>Risk mitigation plan.</w:t>
            </w:r>
          </w:p>
          <w:p w14:paraId="00000091" w14:textId="2677AAD2" w:rsidR="00B733A7" w:rsidRPr="00171A46" w:rsidRDefault="00233958">
            <w:pPr>
              <w:pBdr>
                <w:top w:val="nil"/>
                <w:left w:val="nil"/>
                <w:bottom w:val="nil"/>
                <w:right w:val="nil"/>
                <w:between w:val="nil"/>
              </w:pBdr>
              <w:jc w:val="both"/>
              <w:rPr>
                <w:rFonts w:ascii="Calibri Light" w:eastAsia="Times New Roman" w:hAnsi="Calibri Light" w:cs="Calibri Light"/>
                <w:b/>
                <w:bCs/>
                <w:color w:val="000000"/>
                <w:sz w:val="24"/>
                <w:szCs w:val="24"/>
                <w:lang w:val="en-GB"/>
              </w:rPr>
            </w:pPr>
            <w:r w:rsidRPr="00171A46">
              <w:rPr>
                <w:rFonts w:ascii="Calibri Light" w:eastAsia="Times New Roman" w:hAnsi="Calibri Light" w:cs="Calibri Light"/>
                <w:b/>
                <w:bCs/>
                <w:color w:val="000000"/>
                <w:sz w:val="24"/>
                <w:szCs w:val="24"/>
                <w:lang w:val="en-GB"/>
              </w:rPr>
              <w:t>Proportion</w:t>
            </w:r>
            <w:r w:rsidRPr="00171A46">
              <w:rPr>
                <w:rFonts w:ascii="Calibri Light" w:eastAsia="Times New Roman" w:hAnsi="Calibri Light" w:cs="Calibri Light"/>
                <w:b/>
                <w:bCs/>
                <w:color w:val="000000"/>
                <w:sz w:val="24"/>
                <w:szCs w:val="24"/>
                <w:u w:val="single"/>
                <w:lang w:val="en-GB"/>
              </w:rPr>
              <w:t xml:space="preserve"> </w:t>
            </w:r>
            <w:r w:rsidR="00B733A7" w:rsidRPr="00171A46">
              <w:rPr>
                <w:rFonts w:ascii="Calibri Light" w:eastAsia="Times New Roman" w:hAnsi="Calibri Light" w:cs="Calibri Light"/>
                <w:b/>
                <w:bCs/>
                <w:color w:val="000000"/>
                <w:sz w:val="24"/>
                <w:szCs w:val="24"/>
                <w:u w:val="single"/>
                <w:lang w:val="en-GB"/>
              </w:rPr>
              <w:t>10%</w:t>
            </w:r>
          </w:p>
        </w:tc>
      </w:tr>
      <w:tr w:rsidR="00CE1E91" w:rsidRPr="00171A46" w14:paraId="5FF3394D" w14:textId="77777777" w:rsidTr="004E4C76">
        <w:trPr>
          <w:trHeight w:val="450"/>
        </w:trPr>
        <w:tc>
          <w:tcPr>
            <w:tcW w:w="851" w:type="dxa"/>
          </w:tcPr>
          <w:p w14:paraId="00000093" w14:textId="77777777" w:rsidR="00CE1E91" w:rsidRPr="00171A46" w:rsidRDefault="009E2C2E">
            <w:pPr>
              <w:pBdr>
                <w:top w:val="nil"/>
                <w:left w:val="nil"/>
                <w:bottom w:val="nil"/>
                <w:right w:val="nil"/>
                <w:between w:val="nil"/>
              </w:pBdr>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„5“</w:t>
            </w:r>
          </w:p>
        </w:tc>
        <w:tc>
          <w:tcPr>
            <w:tcW w:w="8460" w:type="dxa"/>
          </w:tcPr>
          <w:p w14:paraId="00000094" w14:textId="06F441DA" w:rsidR="00CE1E91" w:rsidRPr="00171A46" w:rsidRDefault="00233958">
            <w:pPr>
              <w:pBdr>
                <w:top w:val="nil"/>
                <w:left w:val="nil"/>
                <w:bottom w:val="nil"/>
                <w:right w:val="nil"/>
                <w:between w:val="nil"/>
              </w:pBdr>
              <w:jc w:val="both"/>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Risks are mapped and adequately assessed</w:t>
            </w:r>
            <w:r w:rsidR="004E4C76">
              <w:rPr>
                <w:rFonts w:ascii="Calibri Light" w:eastAsia="Times New Roman" w:hAnsi="Calibri Light" w:cs="Calibri Light"/>
                <w:color w:val="000000"/>
                <w:sz w:val="24"/>
                <w:szCs w:val="24"/>
                <w:lang w:val="en-GB"/>
              </w:rPr>
              <w:t>,</w:t>
            </w:r>
            <w:r w:rsidRPr="00171A46">
              <w:rPr>
                <w:rFonts w:ascii="Calibri Light" w:eastAsia="Times New Roman" w:hAnsi="Calibri Light" w:cs="Calibri Light"/>
                <w:color w:val="000000"/>
                <w:sz w:val="24"/>
                <w:szCs w:val="24"/>
                <w:lang w:val="en-GB"/>
              </w:rPr>
              <w:t xml:space="preserve"> and a realistic mitigation plan is presented.</w:t>
            </w:r>
          </w:p>
        </w:tc>
      </w:tr>
      <w:tr w:rsidR="00CE1E91" w:rsidRPr="00171A46" w14:paraId="10EA2AB9" w14:textId="77777777">
        <w:trPr>
          <w:trHeight w:val="420"/>
        </w:trPr>
        <w:tc>
          <w:tcPr>
            <w:tcW w:w="851" w:type="dxa"/>
          </w:tcPr>
          <w:p w14:paraId="00000095" w14:textId="77777777" w:rsidR="00CE1E91" w:rsidRPr="00171A46" w:rsidRDefault="009E2C2E">
            <w:pPr>
              <w:pBdr>
                <w:top w:val="nil"/>
                <w:left w:val="nil"/>
                <w:bottom w:val="nil"/>
                <w:right w:val="nil"/>
                <w:between w:val="nil"/>
              </w:pBdr>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lastRenderedPageBreak/>
              <w:t>„3“</w:t>
            </w:r>
          </w:p>
        </w:tc>
        <w:tc>
          <w:tcPr>
            <w:tcW w:w="8460" w:type="dxa"/>
          </w:tcPr>
          <w:p w14:paraId="00000096" w14:textId="13678F61" w:rsidR="00CE1E91" w:rsidRPr="00171A46" w:rsidRDefault="00233958">
            <w:pPr>
              <w:pBdr>
                <w:top w:val="nil"/>
                <w:left w:val="nil"/>
                <w:bottom w:val="nil"/>
                <w:right w:val="nil"/>
                <w:between w:val="nil"/>
              </w:pBdr>
              <w:jc w:val="both"/>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Significant risks are described</w:t>
            </w:r>
            <w:r w:rsidR="004E4C76">
              <w:rPr>
                <w:rFonts w:ascii="Calibri Light" w:eastAsia="Times New Roman" w:hAnsi="Calibri Light" w:cs="Calibri Light"/>
                <w:color w:val="000000"/>
                <w:sz w:val="24"/>
                <w:szCs w:val="24"/>
                <w:lang w:val="en-GB"/>
              </w:rPr>
              <w:t>,</w:t>
            </w:r>
            <w:r w:rsidRPr="00171A46">
              <w:rPr>
                <w:rFonts w:ascii="Calibri Light" w:eastAsia="Times New Roman" w:hAnsi="Calibri Light" w:cs="Calibri Light"/>
                <w:color w:val="000000"/>
                <w:sz w:val="24"/>
                <w:szCs w:val="24"/>
                <w:lang w:val="en-GB"/>
              </w:rPr>
              <w:t xml:space="preserve"> and solutions are proposed to mitigate them.</w:t>
            </w:r>
          </w:p>
        </w:tc>
      </w:tr>
      <w:tr w:rsidR="00CE1E91" w:rsidRPr="00171A46" w14:paraId="0275B654" w14:textId="77777777">
        <w:trPr>
          <w:trHeight w:val="426"/>
        </w:trPr>
        <w:tc>
          <w:tcPr>
            <w:tcW w:w="851" w:type="dxa"/>
          </w:tcPr>
          <w:p w14:paraId="00000097" w14:textId="77777777" w:rsidR="00CE1E91" w:rsidRPr="00171A46" w:rsidRDefault="009E2C2E">
            <w:pPr>
              <w:pBdr>
                <w:top w:val="nil"/>
                <w:left w:val="nil"/>
                <w:bottom w:val="nil"/>
                <w:right w:val="nil"/>
                <w:between w:val="nil"/>
              </w:pBdr>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„1“</w:t>
            </w:r>
          </w:p>
        </w:tc>
        <w:tc>
          <w:tcPr>
            <w:tcW w:w="8460" w:type="dxa"/>
          </w:tcPr>
          <w:p w14:paraId="00000098" w14:textId="2AF09A3F" w:rsidR="00CE1E91" w:rsidRPr="00171A46" w:rsidRDefault="0024041E">
            <w:pPr>
              <w:pBdr>
                <w:top w:val="nil"/>
                <w:left w:val="nil"/>
                <w:bottom w:val="nil"/>
                <w:right w:val="nil"/>
                <w:between w:val="nil"/>
              </w:pBdr>
              <w:jc w:val="both"/>
              <w:rPr>
                <w:rFonts w:ascii="Calibri Light" w:eastAsia="Times New Roman" w:hAnsi="Calibri Light" w:cs="Calibri Light"/>
                <w:color w:val="000000"/>
                <w:sz w:val="24"/>
                <w:szCs w:val="24"/>
                <w:lang w:val="en-GB"/>
              </w:rPr>
            </w:pPr>
            <w:r w:rsidRPr="00171A46">
              <w:rPr>
                <w:rFonts w:ascii="Calibri Light" w:eastAsia="Times New Roman" w:hAnsi="Calibri Light" w:cs="Calibri Light"/>
                <w:color w:val="000000"/>
                <w:sz w:val="24"/>
                <w:szCs w:val="24"/>
                <w:lang w:val="en-GB"/>
              </w:rPr>
              <w:t>There is no realistic plan to mitigate the risks.</w:t>
            </w:r>
          </w:p>
        </w:tc>
      </w:tr>
    </w:tbl>
    <w:p w14:paraId="00000099" w14:textId="77777777" w:rsidR="00CE1E91" w:rsidRDefault="00CE1E91">
      <w:pPr>
        <w:pBdr>
          <w:top w:val="nil"/>
          <w:left w:val="nil"/>
          <w:bottom w:val="nil"/>
          <w:right w:val="nil"/>
          <w:between w:val="nil"/>
        </w:pBdr>
        <w:rPr>
          <w:rFonts w:ascii="Times New Roman" w:eastAsia="Times New Roman" w:hAnsi="Times New Roman" w:cs="Times New Roman"/>
          <w:color w:val="000000"/>
        </w:rPr>
      </w:pPr>
    </w:p>
    <w:p w14:paraId="0000009A" w14:textId="77777777" w:rsidR="00CE1E91" w:rsidRDefault="00CE1E91"/>
    <w:sectPr w:rsidR="00CE1E9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FB7F5" w14:textId="77777777" w:rsidR="00484925" w:rsidRDefault="00484925">
      <w:pPr>
        <w:spacing w:after="0" w:line="240" w:lineRule="auto"/>
      </w:pPr>
      <w:r>
        <w:separator/>
      </w:r>
    </w:p>
  </w:endnote>
  <w:endnote w:type="continuationSeparator" w:id="0">
    <w:p w14:paraId="4F2CDD4B" w14:textId="77777777" w:rsidR="00484925" w:rsidRDefault="0048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1DB1" w14:textId="77777777" w:rsidR="00484925" w:rsidRDefault="00484925">
      <w:pPr>
        <w:spacing w:after="0" w:line="240" w:lineRule="auto"/>
      </w:pPr>
      <w:r>
        <w:separator/>
      </w:r>
    </w:p>
  </w:footnote>
  <w:footnote w:type="continuationSeparator" w:id="0">
    <w:p w14:paraId="2AFE13CA" w14:textId="77777777" w:rsidR="00484925" w:rsidRDefault="00484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706E"/>
    <w:multiLevelType w:val="multilevel"/>
    <w:tmpl w:val="E34A36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D2012A4"/>
    <w:multiLevelType w:val="multilevel"/>
    <w:tmpl w:val="BFDE49CE"/>
    <w:lvl w:ilvl="0">
      <w:start w:val="1"/>
      <w:numFmt w:val="decimal"/>
      <w:lvlText w:val="%1."/>
      <w:lvlJc w:val="left"/>
      <w:pPr>
        <w:ind w:left="720" w:hanging="360"/>
      </w:pPr>
    </w:lvl>
    <w:lvl w:ilvl="1">
      <w:start w:val="1"/>
      <w:numFmt w:val="decimal"/>
      <w:lvlText w:val="%1.%2."/>
      <w:lvlJc w:val="left"/>
      <w:pPr>
        <w:ind w:left="1065" w:hanging="705"/>
      </w:pPr>
    </w:lvl>
    <w:lvl w:ilvl="2">
      <w:start w:val="1"/>
      <w:numFmt w:val="bullet"/>
      <w:lvlText w:val="●"/>
      <w:lvlJc w:val="left"/>
      <w:pPr>
        <w:ind w:left="720" w:hanging="360"/>
      </w:pPr>
      <w:rPr>
        <w:rFonts w:ascii="Noto Sans Symbols" w:eastAsia="Noto Sans Symbols" w:hAnsi="Noto Sans Symbols" w:cs="Noto Sans Symbols"/>
      </w:rPr>
    </w:lvl>
    <w:lvl w:ilvl="3">
      <w:start w:val="1"/>
      <w:numFmt w:val="decimal"/>
      <w:lvlText w:val="%1.%2.●.%4."/>
      <w:lvlJc w:val="left"/>
      <w:pPr>
        <w:ind w:left="1080" w:hanging="720"/>
      </w:pPr>
    </w:lvl>
    <w:lvl w:ilvl="4">
      <w:start w:val="1"/>
      <w:numFmt w:val="decimal"/>
      <w:lvlText w:val="%1.%2.●.%4.%5."/>
      <w:lvlJc w:val="left"/>
      <w:pPr>
        <w:ind w:left="1440" w:hanging="1080"/>
      </w:pPr>
    </w:lvl>
    <w:lvl w:ilvl="5">
      <w:start w:val="1"/>
      <w:numFmt w:val="decimal"/>
      <w:lvlText w:val="%1.%2.●.%4.%5.%6."/>
      <w:lvlJc w:val="left"/>
      <w:pPr>
        <w:ind w:left="1440" w:hanging="1080"/>
      </w:pPr>
    </w:lvl>
    <w:lvl w:ilvl="6">
      <w:start w:val="1"/>
      <w:numFmt w:val="decimal"/>
      <w:lvlText w:val="%1.%2.●.%4.%5.%6.%7."/>
      <w:lvlJc w:val="left"/>
      <w:pPr>
        <w:ind w:left="1800" w:hanging="1440"/>
      </w:pPr>
    </w:lvl>
    <w:lvl w:ilvl="7">
      <w:start w:val="1"/>
      <w:numFmt w:val="decimal"/>
      <w:lvlText w:val="%1.%2.●.%4.%5.%6.%7.%8."/>
      <w:lvlJc w:val="left"/>
      <w:pPr>
        <w:ind w:left="1800" w:hanging="1440"/>
      </w:pPr>
    </w:lvl>
    <w:lvl w:ilvl="8">
      <w:start w:val="1"/>
      <w:numFmt w:val="decimal"/>
      <w:lvlText w:val="%1.%2.●.%4.%5.%6.%7.%8.%9."/>
      <w:lvlJc w:val="left"/>
      <w:pPr>
        <w:ind w:left="2160" w:hanging="1800"/>
      </w:pPr>
    </w:lvl>
  </w:abstractNum>
  <w:abstractNum w:abstractNumId="2" w15:restartNumberingAfterBreak="0">
    <w:nsid w:val="68C219B5"/>
    <w:multiLevelType w:val="multilevel"/>
    <w:tmpl w:val="E0FA746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732E07BC"/>
    <w:multiLevelType w:val="multilevel"/>
    <w:tmpl w:val="D2DCD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59107961">
    <w:abstractNumId w:val="3"/>
  </w:num>
  <w:num w:numId="2" w16cid:durableId="357775391">
    <w:abstractNumId w:val="2"/>
  </w:num>
  <w:num w:numId="3" w16cid:durableId="148063492">
    <w:abstractNumId w:val="0"/>
  </w:num>
  <w:num w:numId="4" w16cid:durableId="268926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OzNLQwNDczsbAwMTBR0lEKTi0uzszPAykwqwUAzeuNaCwAAAA="/>
  </w:docVars>
  <w:rsids>
    <w:rsidRoot w:val="00CE1E91"/>
    <w:rsid w:val="000072E5"/>
    <w:rsid w:val="00124AB6"/>
    <w:rsid w:val="00171A46"/>
    <w:rsid w:val="00224D10"/>
    <w:rsid w:val="00233958"/>
    <w:rsid w:val="0024041E"/>
    <w:rsid w:val="00287748"/>
    <w:rsid w:val="002A3E9B"/>
    <w:rsid w:val="002C378C"/>
    <w:rsid w:val="002D38E3"/>
    <w:rsid w:val="002D486F"/>
    <w:rsid w:val="003762E7"/>
    <w:rsid w:val="003B5DC1"/>
    <w:rsid w:val="003C4DD7"/>
    <w:rsid w:val="003D486A"/>
    <w:rsid w:val="003D6D66"/>
    <w:rsid w:val="00484925"/>
    <w:rsid w:val="004D5725"/>
    <w:rsid w:val="004D57E6"/>
    <w:rsid w:val="004E4C76"/>
    <w:rsid w:val="00561738"/>
    <w:rsid w:val="00581439"/>
    <w:rsid w:val="005E2620"/>
    <w:rsid w:val="0060548F"/>
    <w:rsid w:val="00647401"/>
    <w:rsid w:val="0066127A"/>
    <w:rsid w:val="006B3DD4"/>
    <w:rsid w:val="006B53C0"/>
    <w:rsid w:val="006E071C"/>
    <w:rsid w:val="006E40B8"/>
    <w:rsid w:val="00714B0E"/>
    <w:rsid w:val="00791EDE"/>
    <w:rsid w:val="00802534"/>
    <w:rsid w:val="008652F2"/>
    <w:rsid w:val="00886379"/>
    <w:rsid w:val="00951706"/>
    <w:rsid w:val="009E2C2E"/>
    <w:rsid w:val="00B143B5"/>
    <w:rsid w:val="00B733A7"/>
    <w:rsid w:val="00BD22D6"/>
    <w:rsid w:val="00C06392"/>
    <w:rsid w:val="00C96761"/>
    <w:rsid w:val="00CE1E91"/>
    <w:rsid w:val="00D450DB"/>
    <w:rsid w:val="00D96B64"/>
    <w:rsid w:val="00DA1B4A"/>
    <w:rsid w:val="00E53F35"/>
    <w:rsid w:val="00E93493"/>
    <w:rsid w:val="00F901FB"/>
    <w:rsid w:val="00F93586"/>
    <w:rsid w:val="00FF1204"/>
    <w:rsid w:val="00FF777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DF99"/>
  <w15:docId w15:val="{CC3EB11D-828D-4102-A8C9-DB3E6F6C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unhideWhenUsed/>
    <w:qFormat/>
    <w:pPr>
      <w:keepNext/>
      <w:keepLines/>
      <w:spacing w:before="40" w:after="0"/>
      <w:outlineLvl w:val="1"/>
    </w:pPr>
    <w:rPr>
      <w:color w:val="2F5496"/>
      <w:sz w:val="26"/>
      <w:szCs w:val="26"/>
    </w:rPr>
  </w:style>
  <w:style w:type="paragraph" w:styleId="Pealkiri3">
    <w:name w:val="heading 3"/>
    <w:basedOn w:val="Normaallaad"/>
    <w:next w:val="Normaallaad"/>
    <w:uiPriority w:val="9"/>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paragraph" w:styleId="Kommentaaritekst">
    <w:name w:val="annotation text"/>
    <w:basedOn w:val="Normaallaad"/>
    <w:link w:val="KommentaaritekstMrk"/>
    <w:uiPriority w:val="99"/>
    <w:unhideWhenUsed/>
    <w:pPr>
      <w:spacing w:line="240" w:lineRule="auto"/>
    </w:pPr>
    <w:rPr>
      <w:sz w:val="20"/>
      <w:szCs w:val="20"/>
    </w:rPr>
  </w:style>
  <w:style w:type="character" w:customStyle="1" w:styleId="KommentaaritekstMrk">
    <w:name w:val="Kommentaari tekst Märk"/>
    <w:basedOn w:val="Liguvaikefont"/>
    <w:link w:val="Kommentaaritekst"/>
    <w:uiPriority w:val="99"/>
    <w:rPr>
      <w:sz w:val="20"/>
      <w:szCs w:val="20"/>
    </w:rPr>
  </w:style>
  <w:style w:type="character" w:styleId="Kommentaariviide">
    <w:name w:val="annotation reference"/>
    <w:basedOn w:val="Liguvaikefont"/>
    <w:uiPriority w:val="99"/>
    <w:semiHidden/>
    <w:unhideWhenUsed/>
    <w:rPr>
      <w:sz w:val="16"/>
      <w:szCs w:val="16"/>
    </w:rPr>
  </w:style>
  <w:style w:type="paragraph" w:styleId="Redaktsioon">
    <w:name w:val="Revision"/>
    <w:hidden/>
    <w:uiPriority w:val="99"/>
    <w:semiHidden/>
    <w:rsid w:val="00CB73A3"/>
    <w:pPr>
      <w:spacing w:after="0" w:line="240" w:lineRule="auto"/>
    </w:pPr>
  </w:style>
  <w:style w:type="paragraph" w:styleId="Kommentaariteema">
    <w:name w:val="annotation subject"/>
    <w:basedOn w:val="Kommentaaritekst"/>
    <w:next w:val="Kommentaaritekst"/>
    <w:link w:val="KommentaariteemaMrk"/>
    <w:uiPriority w:val="99"/>
    <w:semiHidden/>
    <w:unhideWhenUsed/>
    <w:rsid w:val="00435E6B"/>
    <w:rPr>
      <w:b/>
      <w:bCs/>
    </w:rPr>
  </w:style>
  <w:style w:type="character" w:customStyle="1" w:styleId="KommentaariteemaMrk">
    <w:name w:val="Kommentaari teema Märk"/>
    <w:basedOn w:val="KommentaaritekstMrk"/>
    <w:link w:val="Kommentaariteema"/>
    <w:uiPriority w:val="99"/>
    <w:semiHidden/>
    <w:rsid w:val="00435E6B"/>
    <w:rPr>
      <w:b/>
      <w:bCs/>
      <w:sz w:val="20"/>
      <w:szCs w:val="20"/>
    </w:rPr>
  </w:style>
  <w:style w:type="table" w:styleId="Kontuurtabel">
    <w:name w:val="Table Grid"/>
    <w:basedOn w:val="Normaaltabel"/>
    <w:uiPriority w:val="39"/>
    <w:rsid w:val="0022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2253B5"/>
    <w:pPr>
      <w:ind w:left="720"/>
      <w:contextualSpacing/>
    </w:p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paragraph" w:styleId="Vahedeta">
    <w:name w:val="No Spacing"/>
    <w:uiPriority w:val="1"/>
    <w:qFormat/>
    <w:rsid w:val="00791E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XYI2BhRLOo51MYW4QJLwEM/Gwg==">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3B8B54647624DB4DB4ABFCD55A89AFF8" ma:contentTypeVersion="6" ma:contentTypeDescription="Loo uus dokument" ma:contentTypeScope="" ma:versionID="ebe3ea4cab33de39affe30413b527305">
  <xsd:schema xmlns:xsd="http://www.w3.org/2001/XMLSchema" xmlns:xs="http://www.w3.org/2001/XMLSchema" xmlns:p="http://schemas.microsoft.com/office/2006/metadata/properties" xmlns:ns2="983eb132-6e2e-4788-b764-0abe06499d08" xmlns:ns3="175cd9cc-977d-490c-a75d-ce169acf4e94" targetNamespace="http://schemas.microsoft.com/office/2006/metadata/properties" ma:root="true" ma:fieldsID="f83041348ec400526292e062fee44f9d" ns2:_="" ns3:_="">
    <xsd:import namespace="983eb132-6e2e-4788-b764-0abe06499d08"/>
    <xsd:import namespace="175cd9cc-977d-490c-a75d-ce169acf4e9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eb132-6e2e-4788-b764-0abe06499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cd9cc-977d-490c-a75d-ce169acf4e94" elementFormDefault="qualified">
    <xsd:import namespace="http://schemas.microsoft.com/office/2006/documentManagement/types"/>
    <xsd:import namespace="http://schemas.microsoft.com/office/infopath/2007/PartnerControls"/>
    <xsd:element name="SharedWithUsers" ma:index="12"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279E9C-5DCD-441A-A285-897A86A158DA}"/>
</file>

<file path=customXml/itemProps3.xml><?xml version="1.0" encoding="utf-8"?>
<ds:datastoreItem xmlns:ds="http://schemas.openxmlformats.org/officeDocument/2006/customXml" ds:itemID="{C3208D9A-D64F-4428-9A80-6678D2ABF39C}"/>
</file>

<file path=customXml/itemProps4.xml><?xml version="1.0" encoding="utf-8"?>
<ds:datastoreItem xmlns:ds="http://schemas.openxmlformats.org/officeDocument/2006/customXml" ds:itemID="{8E619D7C-0423-43E5-BA0B-00275323137B}"/>
</file>

<file path=docProps/app.xml><?xml version="1.0" encoding="utf-8"?>
<Properties xmlns="http://schemas.openxmlformats.org/officeDocument/2006/extended-properties" xmlns:vt="http://schemas.openxmlformats.org/officeDocument/2006/docPropsVTypes">
  <Template>Normal</Template>
  <TotalTime>70</TotalTime>
  <Pages>5</Pages>
  <Words>1810</Words>
  <Characters>10499</Characters>
  <Application>Microsoft Office Word</Application>
  <DocSecurity>0</DocSecurity>
  <Lines>87</Lines>
  <Paragraphs>24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Liira</dc:creator>
  <cp:lastModifiedBy>Maris-Johanna Tahk</cp:lastModifiedBy>
  <cp:revision>21</cp:revision>
  <dcterms:created xsi:type="dcterms:W3CDTF">2024-04-10T11:37:00Z</dcterms:created>
  <dcterms:modified xsi:type="dcterms:W3CDTF">2024-04-11T06:35:00Z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0x0101003B8B54647624DB4DB4ABFCD55A89AFF8</vt:lpwstr>
  </property>
</Properties>
</file>