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BDE" w14:textId="77777777" w:rsidR="007457CE" w:rsidRPr="002175E6" w:rsidRDefault="007457CE" w:rsidP="00D05C1F">
      <w:pPr>
        <w:spacing w:after="0"/>
        <w:jc w:val="both"/>
        <w:rPr>
          <w:rFonts w:asciiTheme="majorHAnsi" w:hAnsiTheme="majorHAnsi" w:cstheme="majorHAnsi"/>
          <w:sz w:val="24"/>
          <w:szCs w:val="24"/>
        </w:rPr>
      </w:pPr>
    </w:p>
    <w:p w14:paraId="26767DAD" w14:textId="6EC52C3C" w:rsidR="009D736E" w:rsidRPr="002175E6" w:rsidRDefault="009D736E" w:rsidP="009D736E">
      <w:pPr>
        <w:spacing w:after="0"/>
        <w:jc w:val="right"/>
        <w:rPr>
          <w:rFonts w:asciiTheme="majorHAnsi" w:hAnsiTheme="majorHAnsi" w:cstheme="majorHAnsi"/>
          <w:b/>
          <w:sz w:val="24"/>
          <w:szCs w:val="24"/>
        </w:rPr>
      </w:pPr>
      <w:r w:rsidRPr="002175E6">
        <w:rPr>
          <w:rFonts w:asciiTheme="majorHAnsi" w:hAnsiTheme="majorHAnsi" w:cstheme="majorHAnsi"/>
          <w:b/>
          <w:sz w:val="24"/>
          <w:szCs w:val="24"/>
        </w:rPr>
        <w:t>Lisa 5</w:t>
      </w:r>
    </w:p>
    <w:p w14:paraId="7AC5B642" w14:textId="1BEA5851" w:rsidR="007457CE" w:rsidRPr="002175E6" w:rsidRDefault="00702A7F" w:rsidP="00D05C1F">
      <w:pPr>
        <w:spacing w:after="0"/>
        <w:jc w:val="center"/>
        <w:rPr>
          <w:rFonts w:asciiTheme="majorHAnsi" w:hAnsiTheme="majorHAnsi" w:cstheme="majorHAnsi"/>
          <w:b/>
          <w:sz w:val="24"/>
          <w:szCs w:val="24"/>
        </w:rPr>
      </w:pPr>
      <w:r w:rsidRPr="002175E6">
        <w:rPr>
          <w:rFonts w:asciiTheme="majorHAnsi" w:hAnsiTheme="majorHAnsi" w:cstheme="majorHAnsi"/>
          <w:b/>
          <w:sz w:val="24"/>
          <w:szCs w:val="24"/>
        </w:rPr>
        <w:t>Sihtt</w:t>
      </w:r>
      <w:r w:rsidR="00014F59" w:rsidRPr="002175E6">
        <w:rPr>
          <w:rFonts w:asciiTheme="majorHAnsi" w:hAnsiTheme="majorHAnsi" w:cstheme="majorHAnsi"/>
          <w:b/>
          <w:sz w:val="24"/>
          <w:szCs w:val="24"/>
        </w:rPr>
        <w:t xml:space="preserve">oetuse </w:t>
      </w:r>
      <w:r w:rsidR="00B61C90" w:rsidRPr="002175E6">
        <w:rPr>
          <w:rFonts w:asciiTheme="majorHAnsi" w:hAnsiTheme="majorHAnsi" w:cstheme="majorHAnsi"/>
          <w:b/>
          <w:sz w:val="24"/>
          <w:szCs w:val="24"/>
        </w:rPr>
        <w:t xml:space="preserve">eraldamise ja kasutamise </w:t>
      </w:r>
      <w:r w:rsidR="00765193" w:rsidRPr="002175E6">
        <w:rPr>
          <w:rFonts w:asciiTheme="majorHAnsi" w:hAnsiTheme="majorHAnsi" w:cstheme="majorHAnsi"/>
          <w:b/>
          <w:sz w:val="24"/>
          <w:szCs w:val="24"/>
        </w:rPr>
        <w:t>leping</w:t>
      </w:r>
      <w:r w:rsidR="008B3A22" w:rsidRPr="002175E6">
        <w:rPr>
          <w:rFonts w:asciiTheme="majorHAnsi" w:hAnsiTheme="majorHAnsi" w:cstheme="majorHAnsi"/>
          <w:b/>
          <w:sz w:val="24"/>
          <w:szCs w:val="24"/>
        </w:rPr>
        <w:t xml:space="preserve"> </w:t>
      </w:r>
      <w:r w:rsidR="007457CE" w:rsidRPr="002175E6">
        <w:rPr>
          <w:rFonts w:asciiTheme="majorHAnsi" w:hAnsiTheme="majorHAnsi" w:cstheme="majorHAnsi"/>
          <w:b/>
          <w:sz w:val="24"/>
          <w:szCs w:val="24"/>
        </w:rPr>
        <w:t>nr</w:t>
      </w:r>
      <w:r w:rsidR="00A34C95" w:rsidRPr="002175E6">
        <w:rPr>
          <w:rFonts w:asciiTheme="majorHAnsi" w:hAnsiTheme="majorHAnsi" w:cstheme="majorHAnsi"/>
          <w:b/>
          <w:sz w:val="24"/>
          <w:szCs w:val="24"/>
        </w:rPr>
        <w:t xml:space="preserve"> </w:t>
      </w:r>
    </w:p>
    <w:p w14:paraId="0DEDEE2D" w14:textId="77777777" w:rsidR="007457CE" w:rsidRPr="002175E6" w:rsidRDefault="007457CE" w:rsidP="00D05C1F">
      <w:pPr>
        <w:spacing w:after="0"/>
        <w:jc w:val="both"/>
        <w:rPr>
          <w:rFonts w:asciiTheme="majorHAnsi" w:hAnsiTheme="majorHAnsi" w:cstheme="majorHAnsi"/>
          <w:sz w:val="24"/>
          <w:szCs w:val="24"/>
        </w:rPr>
      </w:pPr>
    </w:p>
    <w:p w14:paraId="2A9CCAC7" w14:textId="1B1AB34B" w:rsidR="00CB7AE6"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b/>
          <w:sz w:val="24"/>
          <w:szCs w:val="24"/>
        </w:rPr>
        <w:t>Sihtasutus Eesti Teadusagentuur</w:t>
      </w:r>
      <w:r w:rsidR="00014D63" w:rsidRPr="002175E6">
        <w:rPr>
          <w:rFonts w:asciiTheme="majorHAnsi" w:hAnsiTheme="majorHAnsi" w:cstheme="majorHAnsi"/>
          <w:b/>
          <w:sz w:val="24"/>
          <w:szCs w:val="24"/>
        </w:rPr>
        <w:t xml:space="preserve"> (ETAG)</w:t>
      </w:r>
      <w:r w:rsidRPr="002175E6">
        <w:rPr>
          <w:rFonts w:asciiTheme="majorHAnsi" w:hAnsiTheme="majorHAnsi" w:cstheme="majorHAnsi"/>
          <w:sz w:val="24"/>
          <w:szCs w:val="24"/>
        </w:rPr>
        <w:t>, keda esindab</w:t>
      </w:r>
      <w:r w:rsidR="00700C00" w:rsidRPr="002175E6">
        <w:rPr>
          <w:rFonts w:asciiTheme="majorHAnsi" w:hAnsiTheme="majorHAnsi" w:cstheme="majorHAnsi"/>
          <w:sz w:val="24"/>
          <w:szCs w:val="24"/>
        </w:rPr>
        <w:t xml:space="preserve"> </w:t>
      </w:r>
      <w:r w:rsidR="00CB7AE6" w:rsidRPr="002175E6">
        <w:rPr>
          <w:rFonts w:asciiTheme="majorHAnsi" w:hAnsiTheme="majorHAnsi" w:cstheme="majorHAnsi"/>
          <w:sz w:val="24"/>
          <w:szCs w:val="24"/>
        </w:rPr>
        <w:t>,</w:t>
      </w:r>
      <w:r w:rsidR="00EA0EF9" w:rsidRPr="002175E6">
        <w:rPr>
          <w:rFonts w:asciiTheme="majorHAnsi" w:hAnsiTheme="majorHAnsi" w:cstheme="majorHAnsi"/>
          <w:sz w:val="24"/>
          <w:szCs w:val="24"/>
        </w:rPr>
        <w:t xml:space="preserve"> ja</w:t>
      </w:r>
    </w:p>
    <w:p w14:paraId="367D37E5" w14:textId="3B8B2796" w:rsidR="00CB7AE6" w:rsidRPr="002175E6" w:rsidRDefault="00CB7AE6" w:rsidP="00D05C1F">
      <w:pPr>
        <w:spacing w:after="0"/>
        <w:jc w:val="both"/>
        <w:rPr>
          <w:rFonts w:asciiTheme="majorHAnsi" w:hAnsiTheme="majorHAnsi" w:cstheme="majorHAnsi"/>
          <w:sz w:val="24"/>
          <w:szCs w:val="24"/>
        </w:rPr>
      </w:pPr>
      <w:r w:rsidRPr="002175E6">
        <w:rPr>
          <w:rFonts w:asciiTheme="majorHAnsi" w:hAnsiTheme="majorHAnsi" w:cstheme="majorHAnsi"/>
          <w:b/>
          <w:bCs/>
          <w:sz w:val="24"/>
          <w:szCs w:val="24"/>
        </w:rPr>
        <w:t>Rahandusministeerium</w:t>
      </w:r>
      <w:r w:rsidRPr="002175E6">
        <w:rPr>
          <w:rFonts w:asciiTheme="majorHAnsi" w:hAnsiTheme="majorHAnsi" w:cstheme="majorHAnsi"/>
          <w:sz w:val="24"/>
          <w:szCs w:val="24"/>
        </w:rPr>
        <w:t>, keda esindab</w:t>
      </w:r>
      <w:r w:rsidR="002E57B3" w:rsidRPr="002175E6">
        <w:rPr>
          <w:rFonts w:asciiTheme="majorHAnsi" w:hAnsiTheme="majorHAnsi" w:cstheme="majorHAnsi"/>
          <w:sz w:val="24"/>
          <w:szCs w:val="24"/>
        </w:rPr>
        <w:t xml:space="preserve"> kantsler Merike Saks</w:t>
      </w:r>
      <w:r w:rsidRPr="002175E6">
        <w:rPr>
          <w:rFonts w:asciiTheme="majorHAnsi" w:hAnsiTheme="majorHAnsi" w:cstheme="majorHAnsi"/>
          <w:sz w:val="24"/>
          <w:szCs w:val="24"/>
        </w:rPr>
        <w:t>,</w:t>
      </w:r>
    </w:p>
    <w:p w14:paraId="4788476A" w14:textId="201255B6" w:rsidR="00CB7AE6" w:rsidRPr="002175E6" w:rsidRDefault="00CB7AE6"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(edaspidi koos tellija</w:t>
      </w:r>
      <w:r w:rsidR="00EA0EF9" w:rsidRPr="002175E6">
        <w:rPr>
          <w:rFonts w:asciiTheme="majorHAnsi" w:hAnsiTheme="majorHAnsi" w:cstheme="majorHAnsi"/>
          <w:sz w:val="24"/>
          <w:szCs w:val="24"/>
        </w:rPr>
        <w:t xml:space="preserve"> või tellijad</w:t>
      </w:r>
      <w:r w:rsidRPr="002175E6">
        <w:rPr>
          <w:rFonts w:asciiTheme="majorHAnsi" w:hAnsiTheme="majorHAnsi" w:cstheme="majorHAnsi"/>
          <w:sz w:val="24"/>
          <w:szCs w:val="24"/>
        </w:rPr>
        <w:t>)</w:t>
      </w:r>
      <w:r w:rsidR="00EA0EF9" w:rsidRPr="002175E6">
        <w:rPr>
          <w:rFonts w:asciiTheme="majorHAnsi" w:hAnsiTheme="majorHAnsi" w:cstheme="majorHAnsi"/>
          <w:sz w:val="24"/>
          <w:szCs w:val="24"/>
        </w:rPr>
        <w:t>,</w:t>
      </w:r>
    </w:p>
    <w:p w14:paraId="73E92016" w14:textId="77777777" w:rsidR="007F0FAB" w:rsidRPr="002175E6" w:rsidRDefault="007F0FAB" w:rsidP="00D05C1F">
      <w:pPr>
        <w:spacing w:after="0"/>
        <w:jc w:val="both"/>
        <w:rPr>
          <w:rFonts w:asciiTheme="majorHAnsi" w:hAnsiTheme="majorHAnsi" w:cstheme="majorHAnsi"/>
          <w:sz w:val="24"/>
          <w:szCs w:val="24"/>
        </w:rPr>
      </w:pPr>
    </w:p>
    <w:p w14:paraId="0DEC5B0B" w14:textId="47379A3D" w:rsidR="00EA0EF9" w:rsidRPr="002175E6" w:rsidRDefault="00EA0EF9"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ja</w:t>
      </w:r>
    </w:p>
    <w:p w14:paraId="64B22B97" w14:textId="77777777" w:rsidR="00EA0EF9" w:rsidRPr="002175E6" w:rsidRDefault="00EA0EF9" w:rsidP="00D05C1F">
      <w:pPr>
        <w:spacing w:after="0"/>
        <w:jc w:val="both"/>
        <w:rPr>
          <w:rFonts w:asciiTheme="majorHAnsi" w:hAnsiTheme="majorHAnsi" w:cstheme="majorHAnsi"/>
          <w:sz w:val="24"/>
          <w:szCs w:val="24"/>
        </w:rPr>
      </w:pPr>
    </w:p>
    <w:p w14:paraId="0EA78FBD" w14:textId="3E6DB0D1" w:rsidR="00B61C90" w:rsidRPr="002175E6" w:rsidRDefault="00B61C90" w:rsidP="00D05C1F">
      <w:pPr>
        <w:spacing w:after="0"/>
        <w:jc w:val="both"/>
        <w:rPr>
          <w:rFonts w:asciiTheme="majorHAnsi" w:hAnsiTheme="majorHAnsi" w:cstheme="majorHAnsi"/>
          <w:b/>
          <w:bCs/>
          <w:sz w:val="24"/>
          <w:szCs w:val="24"/>
        </w:rPr>
      </w:pPr>
      <w:r w:rsidRPr="002175E6">
        <w:rPr>
          <w:rFonts w:asciiTheme="majorHAnsi" w:hAnsiTheme="majorHAnsi" w:cstheme="majorHAnsi"/>
          <w:b/>
          <w:bCs/>
          <w:sz w:val="24"/>
          <w:szCs w:val="24"/>
        </w:rPr>
        <w:t>Asutus</w:t>
      </w:r>
      <w:r w:rsidR="000E4D65" w:rsidRPr="002175E6">
        <w:rPr>
          <w:rFonts w:asciiTheme="majorHAnsi" w:hAnsiTheme="majorHAnsi" w:cstheme="majorHAnsi"/>
          <w:b/>
          <w:bCs/>
          <w:sz w:val="24"/>
          <w:szCs w:val="24"/>
        </w:rPr>
        <w:t>/konsortsium</w:t>
      </w:r>
    </w:p>
    <w:p w14:paraId="60D2D7D0" w14:textId="77777777" w:rsidR="00B61C90" w:rsidRPr="002175E6" w:rsidRDefault="00AB6391"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 xml:space="preserve">, keda esindab , </w:t>
      </w:r>
      <w:r w:rsidR="007457CE" w:rsidRPr="002175E6">
        <w:rPr>
          <w:rFonts w:asciiTheme="majorHAnsi" w:hAnsiTheme="majorHAnsi" w:cstheme="majorHAnsi"/>
          <w:sz w:val="24"/>
          <w:szCs w:val="24"/>
        </w:rPr>
        <w:t xml:space="preserve">(edaspidi </w:t>
      </w:r>
      <w:r w:rsidR="00B61C90" w:rsidRPr="002175E6">
        <w:rPr>
          <w:rFonts w:asciiTheme="majorHAnsi" w:hAnsiTheme="majorHAnsi" w:cstheme="majorHAnsi"/>
          <w:i/>
          <w:sz w:val="24"/>
          <w:szCs w:val="24"/>
        </w:rPr>
        <w:t>sihttoetuse saaja</w:t>
      </w:r>
      <w:r w:rsidR="007457CE" w:rsidRPr="002175E6">
        <w:rPr>
          <w:rFonts w:asciiTheme="majorHAnsi" w:hAnsiTheme="majorHAnsi" w:cstheme="majorHAnsi"/>
          <w:sz w:val="24"/>
          <w:szCs w:val="24"/>
        </w:rPr>
        <w:t xml:space="preserve">) </w:t>
      </w:r>
    </w:p>
    <w:p w14:paraId="1B8AF0AB" w14:textId="77777777" w:rsidR="00B61C90" w:rsidRPr="002175E6" w:rsidRDefault="00B61C90" w:rsidP="00D05C1F">
      <w:pPr>
        <w:spacing w:after="0"/>
        <w:jc w:val="both"/>
        <w:rPr>
          <w:rFonts w:asciiTheme="majorHAnsi" w:hAnsiTheme="majorHAnsi" w:cstheme="majorHAnsi"/>
          <w:sz w:val="24"/>
          <w:szCs w:val="24"/>
        </w:rPr>
      </w:pPr>
    </w:p>
    <w:p w14:paraId="610CBAE1" w14:textId="7A8207C8" w:rsidR="00E471FA" w:rsidRPr="002175E6" w:rsidRDefault="001B3A96"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l</w:t>
      </w:r>
      <w:r w:rsidR="00E471FA" w:rsidRPr="002175E6">
        <w:rPr>
          <w:rFonts w:asciiTheme="majorHAnsi" w:hAnsiTheme="majorHAnsi" w:cstheme="majorHAnsi"/>
          <w:sz w:val="24"/>
          <w:szCs w:val="24"/>
        </w:rPr>
        <w:t>ähtudes</w:t>
      </w:r>
      <w:r w:rsidRPr="002175E6">
        <w:rPr>
          <w:rFonts w:asciiTheme="majorHAnsi" w:hAnsiTheme="majorHAnsi" w:cstheme="majorHAnsi"/>
          <w:sz w:val="24"/>
          <w:szCs w:val="24"/>
        </w:rPr>
        <w:t xml:space="preserve"> </w:t>
      </w:r>
      <w:r w:rsidR="00014D63" w:rsidRPr="002175E6">
        <w:rPr>
          <w:rFonts w:asciiTheme="majorHAnsi" w:hAnsiTheme="majorHAnsi" w:cstheme="majorHAnsi"/>
          <w:sz w:val="24"/>
          <w:szCs w:val="24"/>
        </w:rPr>
        <w:t>ETAGi</w:t>
      </w:r>
      <w:r w:rsidRPr="002175E6">
        <w:rPr>
          <w:rFonts w:asciiTheme="majorHAnsi" w:hAnsiTheme="majorHAnsi" w:cstheme="majorHAnsi"/>
          <w:sz w:val="24"/>
          <w:szCs w:val="24"/>
        </w:rPr>
        <w:t xml:space="preserve"> korraldatud </w:t>
      </w:r>
      <w:r w:rsidRPr="002175E6">
        <w:rPr>
          <w:rFonts w:asciiTheme="majorHAnsi" w:hAnsiTheme="majorHAnsi" w:cstheme="majorHAnsi"/>
          <w:b/>
          <w:bCs/>
          <w:sz w:val="24"/>
          <w:szCs w:val="24"/>
        </w:rPr>
        <w:t>finantskirjaoskuse sihttoetuse</w:t>
      </w:r>
      <w:r w:rsidRPr="002175E6">
        <w:rPr>
          <w:rFonts w:asciiTheme="majorHAnsi" w:hAnsiTheme="majorHAnsi" w:cstheme="majorHAnsi"/>
          <w:sz w:val="24"/>
          <w:szCs w:val="24"/>
        </w:rPr>
        <w:t xml:space="preserve"> avaliku konkursi tulemustest</w:t>
      </w:r>
    </w:p>
    <w:p w14:paraId="38C8694A" w14:textId="77777777" w:rsidR="00E471FA" w:rsidRPr="002175E6" w:rsidRDefault="00E471FA" w:rsidP="00D05C1F">
      <w:pPr>
        <w:spacing w:after="0"/>
        <w:jc w:val="both"/>
        <w:rPr>
          <w:rFonts w:asciiTheme="majorHAnsi" w:hAnsiTheme="majorHAnsi" w:cstheme="majorHAnsi"/>
          <w:sz w:val="24"/>
          <w:szCs w:val="24"/>
        </w:rPr>
      </w:pPr>
    </w:p>
    <w:p w14:paraId="10D99083" w14:textId="13AE29EC"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sõlmisid käesoleva lepingu järgnevas:</w:t>
      </w:r>
    </w:p>
    <w:p w14:paraId="0589B87A" w14:textId="77777777" w:rsidR="007457CE" w:rsidRPr="002175E6" w:rsidRDefault="007457CE" w:rsidP="00D05C1F">
      <w:pPr>
        <w:spacing w:after="0"/>
        <w:jc w:val="both"/>
        <w:rPr>
          <w:rFonts w:asciiTheme="majorHAnsi" w:hAnsiTheme="majorHAnsi" w:cstheme="majorHAnsi"/>
          <w:sz w:val="24"/>
          <w:szCs w:val="24"/>
        </w:rPr>
      </w:pPr>
    </w:p>
    <w:p w14:paraId="0F76DBB9" w14:textId="5ACA2BBF" w:rsidR="007457CE" w:rsidRPr="002175E6" w:rsidRDefault="00DD17FD" w:rsidP="00D05C1F">
      <w:pPr>
        <w:pStyle w:val="Loendilik"/>
        <w:numPr>
          <w:ilvl w:val="0"/>
          <w:numId w:val="4"/>
        </w:numPr>
        <w:spacing w:after="0"/>
        <w:jc w:val="both"/>
        <w:rPr>
          <w:rFonts w:asciiTheme="majorHAnsi" w:hAnsiTheme="majorHAnsi" w:cstheme="majorHAnsi"/>
          <w:b/>
          <w:sz w:val="24"/>
          <w:szCs w:val="24"/>
        </w:rPr>
      </w:pPr>
      <w:r w:rsidRPr="002175E6">
        <w:rPr>
          <w:rFonts w:asciiTheme="majorHAnsi" w:hAnsiTheme="majorHAnsi" w:cstheme="majorHAnsi"/>
          <w:b/>
          <w:sz w:val="24"/>
          <w:szCs w:val="24"/>
        </w:rPr>
        <w:t>Lepingu ese</w:t>
      </w:r>
      <w:r w:rsidR="00D1434B" w:rsidRPr="002175E6">
        <w:rPr>
          <w:rFonts w:asciiTheme="majorHAnsi" w:hAnsiTheme="majorHAnsi" w:cstheme="majorHAnsi"/>
          <w:b/>
          <w:sz w:val="24"/>
          <w:szCs w:val="24"/>
        </w:rPr>
        <w:t xml:space="preserve"> </w:t>
      </w:r>
    </w:p>
    <w:p w14:paraId="5DD8051A" w14:textId="6A5D0E0C" w:rsidR="007457CE" w:rsidRPr="002175E6" w:rsidRDefault="56DC8A38" w:rsidP="00E9361E">
      <w:pPr>
        <w:pStyle w:val="Loendilik"/>
        <w:numPr>
          <w:ilvl w:val="1"/>
          <w:numId w:val="4"/>
        </w:numPr>
        <w:spacing w:after="0" w:line="240" w:lineRule="auto"/>
        <w:ind w:left="709" w:hanging="709"/>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Lepingu ese on </w:t>
      </w:r>
      <w:r w:rsidR="00741803" w:rsidRPr="002175E6">
        <w:rPr>
          <w:rFonts w:asciiTheme="majorHAnsi" w:hAnsiTheme="majorHAnsi" w:cstheme="majorHAnsi"/>
          <w:kern w:val="2"/>
          <w:sz w:val="24"/>
          <w:szCs w:val="24"/>
          <w14:ligatures w14:val="standardContextual"/>
        </w:rPr>
        <w:t>siht</w:t>
      </w:r>
      <w:r w:rsidR="006459EB" w:rsidRPr="002175E6">
        <w:rPr>
          <w:rFonts w:asciiTheme="majorHAnsi" w:hAnsiTheme="majorHAnsi" w:cstheme="majorHAnsi"/>
          <w:kern w:val="2"/>
          <w:sz w:val="24"/>
          <w:szCs w:val="24"/>
          <w14:ligatures w14:val="standardContextual"/>
        </w:rPr>
        <w:t>toetuse eraldamine Rahandusministeeriumi finantskirjaoskuse avalikul konkursil</w:t>
      </w:r>
      <w:r w:rsidR="00945796" w:rsidRPr="002175E6">
        <w:rPr>
          <w:rFonts w:asciiTheme="majorHAnsi" w:hAnsiTheme="majorHAnsi" w:cstheme="majorHAnsi"/>
          <w:kern w:val="2"/>
          <w:sz w:val="24"/>
          <w:szCs w:val="24"/>
          <w14:ligatures w14:val="standardContextual"/>
        </w:rPr>
        <w:t xml:space="preserve"> edukaks osutunud asutusele</w:t>
      </w:r>
      <w:r w:rsidR="000E4D65" w:rsidRPr="002175E6">
        <w:rPr>
          <w:rFonts w:asciiTheme="majorHAnsi" w:hAnsiTheme="majorHAnsi" w:cstheme="majorHAnsi"/>
          <w:kern w:val="2"/>
          <w:sz w:val="24"/>
          <w:szCs w:val="24"/>
          <w14:ligatures w14:val="standardContextual"/>
        </w:rPr>
        <w:t>/konsortsiumile</w:t>
      </w:r>
      <w:r w:rsidR="00CD7548" w:rsidRPr="002175E6">
        <w:rPr>
          <w:rFonts w:asciiTheme="majorHAnsi" w:hAnsiTheme="majorHAnsi" w:cstheme="majorHAnsi"/>
          <w:kern w:val="2"/>
          <w:sz w:val="24"/>
          <w:szCs w:val="24"/>
          <w14:ligatures w14:val="standardContextual"/>
        </w:rPr>
        <w:t>. S</w:t>
      </w:r>
      <w:r w:rsidR="4954A71E" w:rsidRPr="002175E6">
        <w:rPr>
          <w:rFonts w:asciiTheme="majorHAnsi" w:hAnsiTheme="majorHAnsi" w:cstheme="majorHAnsi"/>
          <w:kern w:val="2"/>
          <w:sz w:val="24"/>
          <w:szCs w:val="24"/>
          <w14:ligatures w14:val="standardContextual"/>
        </w:rPr>
        <w:t>iht</w:t>
      </w:r>
      <w:r w:rsidRPr="002175E6">
        <w:rPr>
          <w:rFonts w:asciiTheme="majorHAnsi" w:hAnsiTheme="majorHAnsi" w:cstheme="majorHAnsi"/>
          <w:kern w:val="2"/>
          <w:sz w:val="24"/>
          <w:szCs w:val="24"/>
          <w14:ligatures w14:val="standardContextual"/>
        </w:rPr>
        <w:t>toetus</w:t>
      </w:r>
      <w:r w:rsidR="00882EB7" w:rsidRPr="002175E6">
        <w:rPr>
          <w:rFonts w:asciiTheme="majorHAnsi" w:hAnsiTheme="majorHAnsi" w:cstheme="majorHAnsi"/>
          <w:kern w:val="2"/>
          <w:sz w:val="24"/>
          <w:szCs w:val="24"/>
          <w14:ligatures w14:val="standardContextual"/>
        </w:rPr>
        <w:t>e</w:t>
      </w:r>
      <w:r w:rsidR="00AD6018" w:rsidRPr="002175E6">
        <w:rPr>
          <w:rFonts w:asciiTheme="majorHAnsi" w:hAnsiTheme="majorHAnsi" w:cstheme="majorHAnsi"/>
          <w:kern w:val="2"/>
          <w:sz w:val="24"/>
          <w:szCs w:val="24"/>
          <w14:ligatures w14:val="standardContextual"/>
        </w:rPr>
        <w:t xml:space="preserve"> arvelt</w:t>
      </w:r>
      <w:r w:rsidR="000A44CE" w:rsidRPr="002175E6">
        <w:rPr>
          <w:rFonts w:asciiTheme="majorHAnsi" w:hAnsiTheme="majorHAnsi" w:cstheme="majorHAnsi"/>
          <w:kern w:val="2"/>
          <w:sz w:val="24"/>
          <w:szCs w:val="24"/>
          <w14:ligatures w14:val="standardContextual"/>
        </w:rPr>
        <w:t xml:space="preserve"> teeb sihttoetuse saaja teadus- ja arendustegevust</w:t>
      </w:r>
      <w:r w:rsidR="00C3648C" w:rsidRPr="002175E6">
        <w:rPr>
          <w:rFonts w:asciiTheme="majorHAnsi" w:hAnsiTheme="majorHAnsi" w:cstheme="majorHAnsi"/>
          <w:kern w:val="2"/>
          <w:sz w:val="24"/>
          <w:szCs w:val="24"/>
          <w14:ligatures w14:val="standardContextual"/>
        </w:rPr>
        <w:t xml:space="preserve"> ning teadus-arendustegevust toetavat tegevust</w:t>
      </w:r>
      <w:r w:rsidR="00700C00" w:rsidRPr="002175E6">
        <w:rPr>
          <w:rFonts w:asciiTheme="majorHAnsi" w:hAnsiTheme="majorHAnsi" w:cstheme="majorHAnsi"/>
          <w:kern w:val="2"/>
          <w:sz w:val="24"/>
          <w:szCs w:val="24"/>
          <w14:ligatures w14:val="standardContextual"/>
        </w:rPr>
        <w:t>,</w:t>
      </w:r>
      <w:r w:rsidR="000A44CE" w:rsidRPr="002175E6">
        <w:rPr>
          <w:rFonts w:asciiTheme="majorHAnsi" w:hAnsiTheme="majorHAnsi" w:cstheme="majorHAnsi"/>
          <w:kern w:val="2"/>
          <w:sz w:val="24"/>
          <w:szCs w:val="24"/>
          <w14:ligatures w14:val="standardContextual"/>
        </w:rPr>
        <w:t xml:space="preserve"> </w:t>
      </w:r>
      <w:r w:rsidR="00C3648C" w:rsidRPr="002175E6">
        <w:rPr>
          <w:rFonts w:asciiTheme="majorHAnsi" w:hAnsiTheme="majorHAnsi" w:cstheme="majorHAnsi"/>
          <w:kern w:val="2"/>
          <w:sz w:val="24"/>
          <w:szCs w:val="24"/>
          <w14:ligatures w14:val="standardContextual"/>
        </w:rPr>
        <w:t>lähtudes sihttoetuse konkursi lähteülesandest ning esitatud taotlusest</w:t>
      </w:r>
      <w:r w:rsidR="005E438A" w:rsidRPr="002175E6">
        <w:rPr>
          <w:rFonts w:asciiTheme="majorHAnsi" w:hAnsiTheme="majorHAnsi" w:cstheme="majorHAnsi"/>
          <w:kern w:val="2"/>
          <w:sz w:val="24"/>
          <w:szCs w:val="24"/>
          <w14:ligatures w14:val="standardContextual"/>
        </w:rPr>
        <w:t>;</w:t>
      </w:r>
    </w:p>
    <w:p w14:paraId="58A47562" w14:textId="77777777" w:rsidR="000B69AA" w:rsidRPr="002175E6" w:rsidRDefault="00A1377D" w:rsidP="00681CFB">
      <w:pPr>
        <w:pStyle w:val="Loendilik"/>
        <w:numPr>
          <w:ilvl w:val="1"/>
          <w:numId w:val="4"/>
        </w:numPr>
        <w:spacing w:after="0" w:line="240" w:lineRule="auto"/>
        <w:ind w:left="709" w:hanging="709"/>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Uurimistöö tegemiseks eraldab Rahandusministeerium sihttoetuse saajale</w:t>
      </w:r>
      <w:r w:rsidR="000B69AA" w:rsidRPr="002175E6">
        <w:rPr>
          <w:rFonts w:asciiTheme="majorHAnsi" w:hAnsiTheme="majorHAnsi" w:cstheme="majorHAnsi"/>
          <w:kern w:val="2"/>
          <w:sz w:val="24"/>
          <w:szCs w:val="24"/>
          <w14:ligatures w14:val="standardContextual"/>
        </w:rPr>
        <w:t>:</w:t>
      </w:r>
    </w:p>
    <w:p w14:paraId="19DBFB6B" w14:textId="5C2B994F" w:rsidR="000B69AA" w:rsidRPr="002175E6" w:rsidRDefault="000B69AA" w:rsidP="00934C86">
      <w:pPr>
        <w:pStyle w:val="Loendilik"/>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tegevustoetust</w:t>
      </w:r>
      <w:r w:rsidR="00A1377D" w:rsidRPr="002175E6">
        <w:rPr>
          <w:rFonts w:asciiTheme="majorHAnsi" w:hAnsiTheme="majorHAnsi" w:cstheme="majorHAnsi"/>
          <w:kern w:val="2"/>
          <w:sz w:val="24"/>
          <w:szCs w:val="24"/>
          <w14:ligatures w14:val="standardContextual"/>
        </w:rPr>
        <w:t xml:space="preserve"> </w:t>
      </w:r>
      <w:r w:rsidR="0036511D" w:rsidRPr="002175E6">
        <w:rPr>
          <w:rFonts w:asciiTheme="majorHAnsi" w:hAnsiTheme="majorHAnsi" w:cstheme="majorHAnsi"/>
          <w:sz w:val="24"/>
          <w:szCs w:val="24"/>
        </w:rPr>
        <w:t xml:space="preserve"> … </w:t>
      </w:r>
      <w:r w:rsidR="00A1377D" w:rsidRPr="002175E6">
        <w:rPr>
          <w:rFonts w:asciiTheme="majorHAnsi" w:hAnsiTheme="majorHAnsi" w:cstheme="majorHAnsi"/>
          <w:kern w:val="2"/>
          <w:sz w:val="24"/>
          <w:szCs w:val="24"/>
          <w14:ligatures w14:val="standardContextual"/>
        </w:rPr>
        <w:t xml:space="preserve"> eurot</w:t>
      </w:r>
      <w:r w:rsidRPr="002175E6">
        <w:rPr>
          <w:rFonts w:asciiTheme="majorHAnsi" w:hAnsiTheme="majorHAnsi" w:cstheme="majorHAnsi"/>
          <w:kern w:val="2"/>
          <w:sz w:val="24"/>
          <w:szCs w:val="24"/>
          <w14:ligatures w14:val="standardContextual"/>
        </w:rPr>
        <w:t xml:space="preserve"> (ei lisandu käibemaks)</w:t>
      </w:r>
    </w:p>
    <w:p w14:paraId="1EE80D89" w14:textId="475481A4" w:rsidR="00A1377D" w:rsidRPr="002175E6" w:rsidRDefault="000B69AA" w:rsidP="00934C86">
      <w:pPr>
        <w:pStyle w:val="Loendilik"/>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uurimistoetust</w:t>
      </w:r>
      <w:r w:rsidR="0036511D" w:rsidRPr="002175E6">
        <w:rPr>
          <w:rFonts w:asciiTheme="majorHAnsi" w:hAnsiTheme="majorHAnsi" w:cstheme="majorHAnsi"/>
          <w:sz w:val="24"/>
          <w:szCs w:val="24"/>
        </w:rPr>
        <w:t xml:space="preserve"> … eurot</w:t>
      </w:r>
      <w:r w:rsidRPr="002175E6">
        <w:rPr>
          <w:rFonts w:asciiTheme="majorHAnsi" w:hAnsiTheme="majorHAnsi" w:cstheme="majorHAnsi"/>
          <w:kern w:val="2"/>
          <w:sz w:val="24"/>
          <w:szCs w:val="24"/>
          <w14:ligatures w14:val="standardContextual"/>
        </w:rPr>
        <w:t xml:space="preserve"> (kui sihttoetuse saaja on käibemaksukohuslane, siis lisandub käibemaks)</w:t>
      </w:r>
      <w:r w:rsidR="00F84B1F" w:rsidRPr="002175E6">
        <w:rPr>
          <w:rFonts w:asciiTheme="majorHAnsi" w:hAnsiTheme="majorHAnsi" w:cstheme="majorHAnsi"/>
          <w:kern w:val="2"/>
          <w:sz w:val="24"/>
          <w:szCs w:val="24"/>
          <w14:ligatures w14:val="standardContextual"/>
        </w:rPr>
        <w:t>.</w:t>
      </w:r>
    </w:p>
    <w:p w14:paraId="429D9366" w14:textId="77777777" w:rsidR="000411B3" w:rsidRPr="002175E6" w:rsidRDefault="000411B3" w:rsidP="00441D52">
      <w:pPr>
        <w:pStyle w:val="Loendilik"/>
        <w:spacing w:after="0" w:line="240" w:lineRule="auto"/>
        <w:rPr>
          <w:rFonts w:asciiTheme="majorHAnsi" w:hAnsiTheme="majorHAnsi" w:cstheme="majorHAnsi"/>
          <w:kern w:val="2"/>
          <w:sz w:val="24"/>
          <w:szCs w:val="24"/>
          <w14:ligatures w14:val="standardContextual"/>
        </w:rPr>
      </w:pPr>
    </w:p>
    <w:p w14:paraId="018576CC" w14:textId="77777777" w:rsidR="00253FA2" w:rsidRPr="002175E6" w:rsidRDefault="00253FA2" w:rsidP="00253FA2">
      <w:pPr>
        <w:numPr>
          <w:ilvl w:val="0"/>
          <w:numId w:val="4"/>
        </w:numPr>
        <w:spacing w:after="0" w:line="240" w:lineRule="auto"/>
        <w:rPr>
          <w:rFonts w:asciiTheme="majorHAnsi" w:hAnsiTheme="majorHAnsi" w:cstheme="majorHAnsi"/>
          <w:b/>
          <w:bCs/>
          <w:kern w:val="2"/>
          <w:sz w:val="24"/>
          <w:szCs w:val="24"/>
          <w14:ligatures w14:val="standardContextual"/>
        </w:rPr>
      </w:pPr>
      <w:r w:rsidRPr="002175E6">
        <w:rPr>
          <w:rFonts w:asciiTheme="majorHAnsi" w:hAnsiTheme="majorHAnsi" w:cstheme="majorHAnsi"/>
          <w:b/>
          <w:bCs/>
          <w:kern w:val="2"/>
          <w:sz w:val="24"/>
          <w:szCs w:val="24"/>
          <w14:ligatures w14:val="standardContextual"/>
        </w:rPr>
        <w:t>Lepingu dokumendid</w:t>
      </w:r>
    </w:p>
    <w:p w14:paraId="782B18CB" w14:textId="77777777" w:rsidR="00253FA2" w:rsidRPr="002175E6" w:rsidRDefault="00253FA2" w:rsidP="00253FA2">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Lepingu dokumendid koosnevad lepingust ja muudest kokkulepetest, mis sõlmitakse lepingu sõlmimise ajal või pärast lepingu sõlmimist ja mis on lepingu lahutamatuteks osadeks ning moodustavad koos lepinguga ühtse tervikliku kokkuleppe poolte vahel.</w:t>
      </w:r>
    </w:p>
    <w:p w14:paraId="286315CA" w14:textId="77777777" w:rsidR="00253FA2" w:rsidRPr="002175E6" w:rsidRDefault="00253FA2" w:rsidP="00253FA2">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Lepingul on sõlmimise hetkel järgmised lisad:</w:t>
      </w:r>
    </w:p>
    <w:p w14:paraId="7C47B6ED" w14:textId="1E136E90" w:rsidR="00253FA2" w:rsidRPr="002175E6" w:rsidRDefault="00253FA2" w:rsidP="00253FA2">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Lisa 1  - </w:t>
      </w:r>
      <w:r w:rsidR="00934C86" w:rsidRPr="002175E6">
        <w:rPr>
          <w:rFonts w:asciiTheme="majorHAnsi" w:hAnsiTheme="majorHAnsi" w:cstheme="majorHAnsi"/>
          <w:kern w:val="2"/>
          <w:sz w:val="24"/>
          <w:szCs w:val="24"/>
          <w14:ligatures w14:val="standardContextual"/>
        </w:rPr>
        <w:t>Sihttoetuse t</w:t>
      </w:r>
      <w:r w:rsidRPr="002175E6">
        <w:rPr>
          <w:rFonts w:asciiTheme="majorHAnsi" w:hAnsiTheme="majorHAnsi" w:cstheme="majorHAnsi"/>
          <w:kern w:val="2"/>
          <w:sz w:val="24"/>
          <w:szCs w:val="24"/>
          <w14:ligatures w14:val="standardContextual"/>
        </w:rPr>
        <w:t>aotlus koos lisadega;</w:t>
      </w:r>
    </w:p>
    <w:p w14:paraId="6641AC6A" w14:textId="77777777" w:rsidR="00253FA2" w:rsidRPr="002175E6" w:rsidRDefault="00253FA2" w:rsidP="00253FA2">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Lisa 2 – Lähteülesanne;</w:t>
      </w:r>
    </w:p>
    <w:p w14:paraId="00804457" w14:textId="6A855F5B" w:rsidR="00253FA2" w:rsidRPr="002175E6" w:rsidRDefault="00253FA2" w:rsidP="00253FA2">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Lisa 3 – Rahastusotsus</w:t>
      </w:r>
      <w:r w:rsidR="00934C86" w:rsidRPr="002175E6">
        <w:rPr>
          <w:rFonts w:asciiTheme="majorHAnsi" w:hAnsiTheme="majorHAnsi" w:cstheme="majorHAnsi"/>
          <w:kern w:val="2"/>
          <w:sz w:val="24"/>
          <w:szCs w:val="24"/>
          <w14:ligatures w14:val="standardContextual"/>
        </w:rPr>
        <w:t>.</w:t>
      </w:r>
    </w:p>
    <w:p w14:paraId="7E6E3E1F" w14:textId="77777777" w:rsidR="000E19E3" w:rsidRPr="002175E6" w:rsidRDefault="000E19E3" w:rsidP="00681CFB">
      <w:pPr>
        <w:pStyle w:val="Loendilik"/>
        <w:spacing w:after="0"/>
        <w:ind w:left="1080"/>
        <w:rPr>
          <w:rFonts w:asciiTheme="majorHAnsi" w:hAnsiTheme="majorHAnsi" w:cstheme="majorHAnsi"/>
          <w:sz w:val="24"/>
          <w:szCs w:val="24"/>
        </w:rPr>
      </w:pPr>
    </w:p>
    <w:p w14:paraId="446AF156" w14:textId="598F3C5D" w:rsidR="00103102" w:rsidRPr="002175E6" w:rsidRDefault="00103102" w:rsidP="00103102">
      <w:pPr>
        <w:pStyle w:val="Loendilik"/>
        <w:numPr>
          <w:ilvl w:val="0"/>
          <w:numId w:val="4"/>
        </w:numPr>
        <w:spacing w:after="0"/>
        <w:rPr>
          <w:rFonts w:asciiTheme="majorHAnsi" w:hAnsiTheme="majorHAnsi" w:cstheme="majorHAnsi"/>
          <w:b/>
          <w:sz w:val="24"/>
          <w:szCs w:val="24"/>
        </w:rPr>
      </w:pPr>
      <w:r w:rsidRPr="002175E6">
        <w:rPr>
          <w:rFonts w:asciiTheme="majorHAnsi" w:hAnsiTheme="majorHAnsi" w:cstheme="majorHAnsi"/>
          <w:b/>
          <w:sz w:val="24"/>
          <w:szCs w:val="24"/>
        </w:rPr>
        <w:t>Aruandlus ning töö üleandmine ja vastuvõtmine</w:t>
      </w:r>
      <w:r w:rsidR="00934C86" w:rsidRPr="002175E6">
        <w:rPr>
          <w:rFonts w:asciiTheme="majorHAnsi" w:hAnsiTheme="majorHAnsi" w:cstheme="majorHAnsi"/>
          <w:b/>
          <w:sz w:val="24"/>
          <w:szCs w:val="24"/>
        </w:rPr>
        <w:t xml:space="preserve"> </w:t>
      </w:r>
    </w:p>
    <w:p w14:paraId="55B9540C" w14:textId="3A750371" w:rsidR="00103102" w:rsidRPr="002175E6" w:rsidRDefault="008C6485" w:rsidP="00BD47ED">
      <w:pPr>
        <w:pStyle w:val="Loendilik"/>
        <w:numPr>
          <w:ilvl w:val="1"/>
          <w:numId w:val="4"/>
        </w:numPr>
        <w:spacing w:after="0"/>
        <w:ind w:left="567" w:hanging="567"/>
        <w:rPr>
          <w:rFonts w:asciiTheme="majorHAnsi" w:hAnsiTheme="majorHAnsi" w:cstheme="majorHAnsi"/>
          <w:bCs/>
          <w:sz w:val="24"/>
          <w:szCs w:val="24"/>
        </w:rPr>
      </w:pPr>
      <w:r w:rsidRPr="002175E6">
        <w:rPr>
          <w:rFonts w:asciiTheme="majorHAnsi" w:hAnsiTheme="majorHAnsi" w:cstheme="majorHAnsi"/>
          <w:bCs/>
          <w:sz w:val="24"/>
          <w:szCs w:val="24"/>
        </w:rPr>
        <w:t>Sihttoetuse saaja</w:t>
      </w:r>
      <w:r w:rsidR="00103102" w:rsidRPr="002175E6">
        <w:rPr>
          <w:rFonts w:asciiTheme="majorHAnsi" w:hAnsiTheme="majorHAnsi" w:cstheme="majorHAnsi"/>
          <w:bCs/>
          <w:sz w:val="24"/>
          <w:szCs w:val="24"/>
        </w:rPr>
        <w:t xml:space="preserve"> </w:t>
      </w:r>
      <w:r w:rsidR="009E62CC" w:rsidRPr="002175E6">
        <w:rPr>
          <w:rFonts w:asciiTheme="majorHAnsi" w:hAnsiTheme="majorHAnsi" w:cstheme="majorHAnsi"/>
          <w:bCs/>
          <w:sz w:val="24"/>
          <w:szCs w:val="24"/>
        </w:rPr>
        <w:t xml:space="preserve">esitab </w:t>
      </w:r>
      <w:r w:rsidR="00E9361E" w:rsidRPr="00D66078">
        <w:rPr>
          <w:rFonts w:asciiTheme="majorHAnsi" w:hAnsiTheme="majorHAnsi" w:cstheme="majorHAnsi"/>
          <w:bCs/>
          <w:sz w:val="24"/>
          <w:szCs w:val="24"/>
        </w:rPr>
        <w:t>ETAGile</w:t>
      </w:r>
      <w:r w:rsidR="00103102" w:rsidRPr="00D66078">
        <w:rPr>
          <w:rFonts w:asciiTheme="majorHAnsi" w:hAnsiTheme="majorHAnsi" w:cstheme="majorHAnsi"/>
          <w:bCs/>
          <w:sz w:val="24"/>
          <w:szCs w:val="24"/>
        </w:rPr>
        <w:t xml:space="preserve"> </w:t>
      </w:r>
      <w:r w:rsidR="006E7322" w:rsidRPr="00900947">
        <w:rPr>
          <w:rFonts w:asciiTheme="majorHAnsi" w:hAnsiTheme="majorHAnsi"/>
          <w:sz w:val="24"/>
        </w:rPr>
        <w:t xml:space="preserve">punktis </w:t>
      </w:r>
      <w:r w:rsidR="002175E6" w:rsidRPr="00900947">
        <w:rPr>
          <w:rFonts w:asciiTheme="majorHAnsi" w:hAnsiTheme="majorHAnsi"/>
          <w:sz w:val="24"/>
        </w:rPr>
        <w:t>8.4.2</w:t>
      </w:r>
      <w:r w:rsidR="00700C00" w:rsidRPr="00900947">
        <w:rPr>
          <w:rFonts w:asciiTheme="majorHAnsi" w:hAnsiTheme="majorHAnsi"/>
          <w:sz w:val="24"/>
        </w:rPr>
        <w:t>.</w:t>
      </w:r>
      <w:r w:rsidR="00700C00" w:rsidRPr="00D66078">
        <w:rPr>
          <w:rFonts w:asciiTheme="majorHAnsi" w:hAnsiTheme="majorHAnsi" w:cstheme="majorHAnsi"/>
          <w:bCs/>
          <w:sz w:val="24"/>
          <w:szCs w:val="24"/>
        </w:rPr>
        <w:t xml:space="preserve"> </w:t>
      </w:r>
      <w:r w:rsidR="006E7322" w:rsidRPr="00D66078">
        <w:rPr>
          <w:rFonts w:asciiTheme="majorHAnsi" w:hAnsiTheme="majorHAnsi" w:cstheme="majorHAnsi"/>
          <w:bCs/>
          <w:sz w:val="24"/>
          <w:szCs w:val="24"/>
        </w:rPr>
        <w:t>nimetatud</w:t>
      </w:r>
      <w:r w:rsidR="006E7322" w:rsidRPr="002175E6">
        <w:rPr>
          <w:rFonts w:asciiTheme="majorHAnsi" w:hAnsiTheme="majorHAnsi" w:cstheme="majorHAnsi"/>
          <w:bCs/>
          <w:sz w:val="24"/>
          <w:szCs w:val="24"/>
        </w:rPr>
        <w:t xml:space="preserve"> kontaktisikule </w:t>
      </w:r>
      <w:r w:rsidR="009E62CC" w:rsidRPr="002175E6">
        <w:rPr>
          <w:rFonts w:asciiTheme="majorHAnsi" w:hAnsiTheme="majorHAnsi" w:cstheme="majorHAnsi"/>
          <w:bCs/>
          <w:sz w:val="24"/>
          <w:szCs w:val="24"/>
        </w:rPr>
        <w:t xml:space="preserve">aruandluse </w:t>
      </w:r>
      <w:r w:rsidR="00103102" w:rsidRPr="002175E6">
        <w:rPr>
          <w:rFonts w:asciiTheme="majorHAnsi" w:hAnsiTheme="majorHAnsi" w:cstheme="majorHAnsi"/>
          <w:bCs/>
          <w:sz w:val="24"/>
          <w:szCs w:val="24"/>
        </w:rPr>
        <w:t>järgmiselt:</w:t>
      </w:r>
    </w:p>
    <w:p w14:paraId="4D5BCDC0" w14:textId="07B1454C" w:rsidR="002603A7" w:rsidRPr="002175E6" w:rsidRDefault="003A76FA" w:rsidP="00103102">
      <w:pPr>
        <w:pStyle w:val="Loendilik"/>
        <w:numPr>
          <w:ilvl w:val="2"/>
          <w:numId w:val="4"/>
        </w:numPr>
        <w:spacing w:after="0"/>
        <w:rPr>
          <w:rFonts w:asciiTheme="majorHAnsi" w:hAnsiTheme="majorHAnsi" w:cstheme="majorHAnsi"/>
          <w:bCs/>
          <w:sz w:val="24"/>
          <w:szCs w:val="24"/>
        </w:rPr>
      </w:pPr>
      <w:r w:rsidRPr="002175E6">
        <w:rPr>
          <w:rFonts w:asciiTheme="majorHAnsi" w:hAnsiTheme="majorHAnsi" w:cstheme="majorHAnsi"/>
          <w:bCs/>
          <w:sz w:val="24"/>
          <w:szCs w:val="24"/>
        </w:rPr>
        <w:t>2024. aasta</w:t>
      </w:r>
      <w:r w:rsidR="002603A7" w:rsidRPr="002175E6">
        <w:rPr>
          <w:rFonts w:asciiTheme="majorHAnsi" w:hAnsiTheme="majorHAnsi" w:cstheme="majorHAnsi"/>
          <w:bCs/>
          <w:sz w:val="24"/>
          <w:szCs w:val="24"/>
        </w:rPr>
        <w:t xml:space="preserve"> </w:t>
      </w:r>
      <w:r w:rsidR="00665D1D" w:rsidRPr="002175E6">
        <w:rPr>
          <w:rFonts w:asciiTheme="majorHAnsi" w:hAnsiTheme="majorHAnsi" w:cstheme="majorHAnsi"/>
          <w:bCs/>
          <w:sz w:val="24"/>
          <w:szCs w:val="24"/>
        </w:rPr>
        <w:t>finants</w:t>
      </w:r>
      <w:r w:rsidRPr="002175E6">
        <w:rPr>
          <w:rFonts w:asciiTheme="majorHAnsi" w:hAnsiTheme="majorHAnsi" w:cstheme="majorHAnsi"/>
          <w:bCs/>
          <w:sz w:val="24"/>
          <w:szCs w:val="24"/>
        </w:rPr>
        <w:t xml:space="preserve">- ja tegevusaruanne </w:t>
      </w:r>
      <w:r w:rsidR="00103102" w:rsidRPr="002175E6">
        <w:rPr>
          <w:rFonts w:asciiTheme="majorHAnsi" w:hAnsiTheme="majorHAnsi" w:cstheme="majorHAnsi"/>
          <w:bCs/>
          <w:sz w:val="24"/>
          <w:szCs w:val="24"/>
        </w:rPr>
        <w:t xml:space="preserve">hiljemalt </w:t>
      </w:r>
      <w:r w:rsidRPr="002175E6">
        <w:rPr>
          <w:rFonts w:asciiTheme="majorHAnsi" w:hAnsiTheme="majorHAnsi" w:cstheme="majorHAnsi"/>
          <w:bCs/>
          <w:sz w:val="24"/>
          <w:szCs w:val="24"/>
        </w:rPr>
        <w:t>31.12.2024</w:t>
      </w:r>
    </w:p>
    <w:p w14:paraId="41DA281A" w14:textId="371172B5" w:rsidR="00103102" w:rsidRPr="002175E6" w:rsidRDefault="003A76FA" w:rsidP="00103102">
      <w:pPr>
        <w:pStyle w:val="Loendilik"/>
        <w:numPr>
          <w:ilvl w:val="2"/>
          <w:numId w:val="4"/>
        </w:numPr>
        <w:spacing w:after="0"/>
        <w:rPr>
          <w:rFonts w:asciiTheme="majorHAnsi" w:hAnsiTheme="majorHAnsi" w:cstheme="majorHAnsi"/>
          <w:bCs/>
          <w:sz w:val="24"/>
          <w:szCs w:val="24"/>
        </w:rPr>
      </w:pPr>
      <w:r w:rsidRPr="002175E6">
        <w:rPr>
          <w:rFonts w:asciiTheme="majorHAnsi" w:hAnsiTheme="majorHAnsi" w:cstheme="majorHAnsi"/>
          <w:bCs/>
          <w:sz w:val="24"/>
          <w:szCs w:val="24"/>
        </w:rPr>
        <w:t>2025. aasta finants- ja tegevusaruanne hiljemalt 31.12.2025</w:t>
      </w:r>
      <w:r w:rsidR="00103102" w:rsidRPr="002175E6">
        <w:rPr>
          <w:rFonts w:asciiTheme="majorHAnsi" w:hAnsiTheme="majorHAnsi" w:cstheme="majorHAnsi"/>
          <w:bCs/>
          <w:sz w:val="24"/>
          <w:szCs w:val="24"/>
        </w:rPr>
        <w:t>;</w:t>
      </w:r>
    </w:p>
    <w:p w14:paraId="69413BD1" w14:textId="141F6886" w:rsidR="00103102" w:rsidRPr="002175E6" w:rsidRDefault="003A76FA" w:rsidP="00103102">
      <w:pPr>
        <w:pStyle w:val="Loendilik"/>
        <w:numPr>
          <w:ilvl w:val="2"/>
          <w:numId w:val="4"/>
        </w:numPr>
        <w:spacing w:after="0"/>
        <w:rPr>
          <w:rFonts w:asciiTheme="majorHAnsi" w:hAnsiTheme="majorHAnsi" w:cstheme="majorHAnsi"/>
          <w:bCs/>
          <w:sz w:val="24"/>
          <w:szCs w:val="24"/>
        </w:rPr>
      </w:pPr>
      <w:r w:rsidRPr="002175E6">
        <w:rPr>
          <w:rFonts w:asciiTheme="majorHAnsi" w:hAnsiTheme="majorHAnsi" w:cstheme="majorHAnsi"/>
          <w:bCs/>
          <w:sz w:val="24"/>
          <w:szCs w:val="24"/>
        </w:rPr>
        <w:t xml:space="preserve">2026. aasta finants- ja tegevusaruanne ja </w:t>
      </w:r>
      <w:r w:rsidR="00103102" w:rsidRPr="002175E6">
        <w:rPr>
          <w:rFonts w:asciiTheme="majorHAnsi" w:hAnsiTheme="majorHAnsi" w:cstheme="majorHAnsi"/>
          <w:bCs/>
          <w:sz w:val="24"/>
          <w:szCs w:val="24"/>
        </w:rPr>
        <w:t>lõpparuan</w:t>
      </w:r>
      <w:r w:rsidRPr="002175E6">
        <w:rPr>
          <w:rFonts w:asciiTheme="majorHAnsi" w:hAnsiTheme="majorHAnsi" w:cstheme="majorHAnsi"/>
          <w:bCs/>
          <w:sz w:val="24"/>
          <w:szCs w:val="24"/>
        </w:rPr>
        <w:t>de koos selle juurde kuuluvate dokumentide ja lisadega</w:t>
      </w:r>
      <w:r w:rsidR="00103102" w:rsidRPr="002175E6">
        <w:rPr>
          <w:rFonts w:asciiTheme="majorHAnsi" w:hAnsiTheme="majorHAnsi" w:cstheme="majorHAnsi"/>
          <w:bCs/>
          <w:sz w:val="24"/>
          <w:szCs w:val="24"/>
        </w:rPr>
        <w:t xml:space="preserve"> hiljemalt</w:t>
      </w:r>
      <w:r w:rsidRPr="002175E6">
        <w:rPr>
          <w:rFonts w:asciiTheme="majorHAnsi" w:hAnsiTheme="majorHAnsi" w:cstheme="majorHAnsi"/>
          <w:bCs/>
          <w:sz w:val="24"/>
          <w:szCs w:val="24"/>
        </w:rPr>
        <w:t xml:space="preserve"> 31.12.2026</w:t>
      </w:r>
      <w:r w:rsidR="00103102" w:rsidRPr="002175E6">
        <w:rPr>
          <w:rFonts w:asciiTheme="majorHAnsi" w:hAnsiTheme="majorHAnsi" w:cstheme="majorHAnsi"/>
          <w:bCs/>
          <w:sz w:val="24"/>
          <w:szCs w:val="24"/>
        </w:rPr>
        <w:t>.</w:t>
      </w:r>
    </w:p>
    <w:p w14:paraId="06A0C0FB" w14:textId="1DE11693" w:rsidR="00103102" w:rsidRPr="002175E6" w:rsidRDefault="00103102" w:rsidP="00CF472A">
      <w:pPr>
        <w:pStyle w:val="Loendilik"/>
        <w:numPr>
          <w:ilvl w:val="1"/>
          <w:numId w:val="4"/>
        </w:numPr>
        <w:spacing w:after="0"/>
        <w:ind w:left="709" w:hanging="709"/>
        <w:rPr>
          <w:rFonts w:asciiTheme="majorHAnsi" w:hAnsiTheme="majorHAnsi" w:cstheme="majorHAnsi"/>
          <w:bCs/>
          <w:sz w:val="24"/>
          <w:szCs w:val="24"/>
        </w:rPr>
      </w:pPr>
      <w:r w:rsidRPr="002175E6">
        <w:rPr>
          <w:rFonts w:asciiTheme="majorHAnsi" w:hAnsiTheme="majorHAnsi" w:cstheme="majorHAnsi"/>
          <w:bCs/>
          <w:sz w:val="24"/>
          <w:szCs w:val="24"/>
        </w:rPr>
        <w:t>Aruandeid hindab juht</w:t>
      </w:r>
      <w:r w:rsidR="00B1407F" w:rsidRPr="002175E6">
        <w:rPr>
          <w:rFonts w:asciiTheme="majorHAnsi" w:hAnsiTheme="majorHAnsi" w:cstheme="majorHAnsi"/>
          <w:bCs/>
          <w:sz w:val="24"/>
          <w:szCs w:val="24"/>
        </w:rPr>
        <w:t>komisjon</w:t>
      </w:r>
      <w:r w:rsidRPr="002175E6">
        <w:rPr>
          <w:rFonts w:asciiTheme="majorHAnsi" w:hAnsiTheme="majorHAnsi" w:cstheme="majorHAnsi"/>
          <w:bCs/>
          <w:sz w:val="24"/>
          <w:szCs w:val="24"/>
        </w:rPr>
        <w:t>, kes teeb vajadusel ettepanekuid asjaomase aruande täiendamiseks.</w:t>
      </w:r>
    </w:p>
    <w:p w14:paraId="325C997A" w14:textId="13F98AFD" w:rsidR="00B55A8F" w:rsidRPr="002175E6" w:rsidRDefault="009E62CC">
      <w:pPr>
        <w:pStyle w:val="Loendilik"/>
        <w:numPr>
          <w:ilvl w:val="1"/>
          <w:numId w:val="4"/>
        </w:numPr>
        <w:spacing w:after="0"/>
        <w:rPr>
          <w:rFonts w:asciiTheme="majorHAnsi" w:hAnsiTheme="majorHAnsi" w:cstheme="majorHAnsi"/>
          <w:sz w:val="24"/>
          <w:szCs w:val="24"/>
        </w:rPr>
      </w:pPr>
      <w:r w:rsidRPr="002175E6">
        <w:rPr>
          <w:rFonts w:asciiTheme="majorHAnsi" w:hAnsiTheme="majorHAnsi" w:cstheme="majorHAnsi"/>
          <w:bCs/>
          <w:sz w:val="24"/>
          <w:szCs w:val="24"/>
        </w:rPr>
        <w:t xml:space="preserve">Uurimistoetuse rahastusel valminud töö antakse üle ja võetakse vastu koos aruandega. </w:t>
      </w:r>
      <w:r w:rsidR="00103102" w:rsidRPr="002175E6">
        <w:rPr>
          <w:rFonts w:asciiTheme="majorHAnsi" w:hAnsiTheme="majorHAnsi" w:cstheme="majorHAnsi"/>
          <w:bCs/>
          <w:sz w:val="24"/>
          <w:szCs w:val="24"/>
        </w:rPr>
        <w:t>Töö</w:t>
      </w:r>
      <w:r w:rsidR="002603A7" w:rsidRPr="002175E6">
        <w:rPr>
          <w:rFonts w:asciiTheme="majorHAnsi" w:hAnsiTheme="majorHAnsi" w:cstheme="majorHAnsi"/>
          <w:bCs/>
          <w:sz w:val="24"/>
          <w:szCs w:val="24"/>
        </w:rPr>
        <w:t>d</w:t>
      </w:r>
      <w:r w:rsidR="00103102" w:rsidRPr="002175E6">
        <w:rPr>
          <w:rFonts w:asciiTheme="majorHAnsi" w:hAnsiTheme="majorHAnsi" w:cstheme="majorHAnsi"/>
          <w:bCs/>
          <w:sz w:val="24"/>
          <w:szCs w:val="24"/>
        </w:rPr>
        <w:t xml:space="preserve"> loetakse vastuvõetuks </w:t>
      </w:r>
      <w:r w:rsidR="003A76FA" w:rsidRPr="002175E6">
        <w:rPr>
          <w:rFonts w:asciiTheme="majorHAnsi" w:hAnsiTheme="majorHAnsi" w:cstheme="majorHAnsi"/>
          <w:bCs/>
          <w:sz w:val="24"/>
          <w:szCs w:val="24"/>
        </w:rPr>
        <w:t xml:space="preserve">finants- ja tegevusaruande </w:t>
      </w:r>
      <w:r w:rsidR="00103102" w:rsidRPr="002175E6">
        <w:rPr>
          <w:rFonts w:asciiTheme="majorHAnsi" w:hAnsiTheme="majorHAnsi" w:cstheme="majorHAnsi"/>
          <w:bCs/>
          <w:sz w:val="24"/>
          <w:szCs w:val="24"/>
        </w:rPr>
        <w:t xml:space="preserve"> heakskiitmisega juht</w:t>
      </w:r>
      <w:r w:rsidR="00B1407F" w:rsidRPr="002175E6">
        <w:rPr>
          <w:rFonts w:asciiTheme="majorHAnsi" w:hAnsiTheme="majorHAnsi" w:cstheme="majorHAnsi"/>
          <w:bCs/>
          <w:sz w:val="24"/>
          <w:szCs w:val="24"/>
        </w:rPr>
        <w:t>komisjoni</w:t>
      </w:r>
      <w:r w:rsidR="00103102" w:rsidRPr="002175E6">
        <w:rPr>
          <w:rFonts w:asciiTheme="majorHAnsi" w:hAnsiTheme="majorHAnsi" w:cstheme="majorHAnsi"/>
          <w:bCs/>
          <w:sz w:val="24"/>
          <w:szCs w:val="24"/>
        </w:rPr>
        <w:t xml:space="preserve"> poolt. Eraldi üleandmise-vastuvõtmise akti ei koostata.</w:t>
      </w:r>
    </w:p>
    <w:p w14:paraId="47586D7F" w14:textId="77777777" w:rsidR="003634CC" w:rsidRPr="002175E6" w:rsidRDefault="003634CC" w:rsidP="00CF472A">
      <w:pPr>
        <w:pStyle w:val="Loendilik"/>
        <w:spacing w:after="0"/>
        <w:ind w:left="360"/>
        <w:rPr>
          <w:rFonts w:asciiTheme="majorHAnsi" w:hAnsiTheme="majorHAnsi" w:cstheme="majorHAnsi"/>
          <w:sz w:val="24"/>
          <w:szCs w:val="24"/>
        </w:rPr>
      </w:pPr>
    </w:p>
    <w:p w14:paraId="5C0C8538" w14:textId="59648680" w:rsidR="00934C86" w:rsidRPr="002175E6" w:rsidRDefault="00934C86">
      <w:pPr>
        <w:pStyle w:val="Loendilik"/>
        <w:numPr>
          <w:ilvl w:val="0"/>
          <w:numId w:val="4"/>
        </w:numPr>
        <w:spacing w:after="0"/>
        <w:rPr>
          <w:rFonts w:asciiTheme="majorHAnsi" w:hAnsiTheme="majorHAnsi" w:cstheme="majorHAnsi"/>
          <w:b/>
          <w:bCs/>
          <w:sz w:val="24"/>
          <w:szCs w:val="24"/>
        </w:rPr>
      </w:pPr>
      <w:r w:rsidRPr="002175E6">
        <w:rPr>
          <w:rFonts w:asciiTheme="majorHAnsi" w:hAnsiTheme="majorHAnsi" w:cstheme="majorHAnsi"/>
          <w:b/>
          <w:bCs/>
          <w:sz w:val="24"/>
          <w:szCs w:val="24"/>
        </w:rPr>
        <w:t>Sihttoetuse väljamaksmi</w:t>
      </w:r>
      <w:r w:rsidR="00C262D3" w:rsidRPr="002175E6">
        <w:rPr>
          <w:rFonts w:asciiTheme="majorHAnsi" w:hAnsiTheme="majorHAnsi" w:cstheme="majorHAnsi"/>
          <w:b/>
          <w:bCs/>
          <w:sz w:val="24"/>
          <w:szCs w:val="24"/>
        </w:rPr>
        <w:t>se tingimused</w:t>
      </w:r>
    </w:p>
    <w:p w14:paraId="7A7F72BC" w14:textId="77777777" w:rsidR="003634CC" w:rsidRPr="002175E6" w:rsidRDefault="003634CC" w:rsidP="00CF472A">
      <w:pPr>
        <w:pStyle w:val="Loendilik"/>
        <w:spacing w:after="0"/>
        <w:ind w:left="360"/>
        <w:rPr>
          <w:rFonts w:asciiTheme="majorHAnsi" w:hAnsiTheme="majorHAnsi" w:cstheme="majorHAnsi"/>
          <w:b/>
          <w:bCs/>
          <w:sz w:val="24"/>
          <w:szCs w:val="24"/>
        </w:rPr>
      </w:pPr>
    </w:p>
    <w:p w14:paraId="2EF45E45" w14:textId="6111B9D3" w:rsidR="00C262D3" w:rsidRPr="002175E6" w:rsidRDefault="00934C86" w:rsidP="008A7D9B">
      <w:pPr>
        <w:pStyle w:val="Loendilik"/>
        <w:widowControl w:val="0"/>
        <w:numPr>
          <w:ilvl w:val="1"/>
          <w:numId w:val="4"/>
        </w:numPr>
        <w:autoSpaceDE w:val="0"/>
        <w:spacing w:after="0" w:line="240" w:lineRule="auto"/>
        <w:ind w:left="709" w:hanging="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T</w:t>
      </w:r>
      <w:r w:rsidR="00AF0D5D" w:rsidRPr="002175E6">
        <w:rPr>
          <w:rFonts w:asciiTheme="majorHAnsi" w:hAnsiTheme="majorHAnsi" w:cstheme="majorHAnsi"/>
          <w:kern w:val="2"/>
          <w:sz w:val="24"/>
          <w:szCs w:val="24"/>
          <w14:ligatures w14:val="standardContextual"/>
        </w:rPr>
        <w:t>egevust</w:t>
      </w:r>
      <w:r w:rsidRPr="002175E6">
        <w:rPr>
          <w:rFonts w:asciiTheme="majorHAnsi" w:hAnsiTheme="majorHAnsi" w:cstheme="majorHAnsi"/>
          <w:kern w:val="2"/>
          <w:sz w:val="24"/>
          <w:szCs w:val="24"/>
          <w14:ligatures w14:val="standardContextual"/>
        </w:rPr>
        <w:t xml:space="preserve">oetuse väljamakse aluseks on </w:t>
      </w:r>
      <w:r w:rsidR="00AF0D5D" w:rsidRPr="002175E6">
        <w:rPr>
          <w:rFonts w:asciiTheme="majorHAnsi" w:hAnsiTheme="majorHAnsi" w:cstheme="majorHAnsi"/>
          <w:kern w:val="2"/>
          <w:sz w:val="24"/>
          <w:szCs w:val="24"/>
          <w14:ligatures w14:val="standardContextual"/>
        </w:rPr>
        <w:t>leping</w:t>
      </w:r>
      <w:r w:rsidR="00867AD7" w:rsidRPr="002175E6">
        <w:rPr>
          <w:rFonts w:asciiTheme="majorHAnsi" w:hAnsiTheme="majorHAnsi" w:cstheme="majorHAnsi"/>
          <w:kern w:val="2"/>
          <w:sz w:val="24"/>
          <w:szCs w:val="24"/>
          <w14:ligatures w14:val="standardContextual"/>
        </w:rPr>
        <w:t xml:space="preserve">. </w:t>
      </w:r>
      <w:r w:rsidR="00C262D3" w:rsidRPr="002175E6">
        <w:rPr>
          <w:rFonts w:asciiTheme="majorHAnsi" w:hAnsiTheme="majorHAnsi" w:cstheme="majorHAnsi"/>
          <w:kern w:val="2"/>
          <w:sz w:val="24"/>
          <w:szCs w:val="24"/>
          <w14:ligatures w14:val="standardContextual"/>
        </w:rPr>
        <w:t>Tegevustoetuse väljamakse kogu sihttoetuse lepingu perioodi kohta tehakse pärast sihttoetuse lepingu sõlmimist.</w:t>
      </w:r>
      <w:bookmarkStart w:id="0" w:name="_Hlk161757295"/>
      <w:r w:rsidR="008231F7" w:rsidRPr="002175E6">
        <w:rPr>
          <w:rFonts w:asciiTheme="majorHAnsi" w:hAnsiTheme="majorHAnsi" w:cstheme="majorHAnsi"/>
          <w:kern w:val="2"/>
          <w:sz w:val="24"/>
          <w:szCs w:val="24"/>
          <w14:ligatures w14:val="standardContextual"/>
        </w:rPr>
        <w:t xml:space="preserve"> Tegevustoetus kantakse………..kontole:</w:t>
      </w:r>
    </w:p>
    <w:p w14:paraId="7E3685E7" w14:textId="4B66A0AB"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Konto omaniku nimi: </w:t>
      </w:r>
    </w:p>
    <w:p w14:paraId="0CBBF891" w14:textId="154753D6"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Viitenumber:</w:t>
      </w:r>
    </w:p>
    <w:p w14:paraId="223B79B7" w14:textId="2E4D5715"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Pangakontod: </w:t>
      </w:r>
    </w:p>
    <w:p w14:paraId="5EB92D4E" w14:textId="326673ED"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SEB Pank …</w:t>
      </w:r>
    </w:p>
    <w:p w14:paraId="010C02A6" w14:textId="5142CEBF"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Swedbank ….</w:t>
      </w:r>
    </w:p>
    <w:p w14:paraId="44CE50B4" w14:textId="71FC5EA1"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LHV Pank …</w:t>
      </w:r>
    </w:p>
    <w:p w14:paraId="39FADE49" w14:textId="34E50C1C"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proofErr w:type="spellStart"/>
      <w:r w:rsidRPr="002175E6">
        <w:rPr>
          <w:rFonts w:asciiTheme="majorHAnsi" w:hAnsiTheme="majorHAnsi" w:cstheme="majorHAnsi"/>
          <w:kern w:val="2"/>
          <w:sz w:val="24"/>
          <w:szCs w:val="24"/>
          <w14:ligatures w14:val="standardContextual"/>
        </w:rPr>
        <w:t>Luminor</w:t>
      </w:r>
      <w:proofErr w:type="spellEnd"/>
      <w:r w:rsidRPr="002175E6">
        <w:rPr>
          <w:rFonts w:asciiTheme="majorHAnsi" w:hAnsiTheme="majorHAnsi" w:cstheme="majorHAnsi"/>
          <w:kern w:val="2"/>
          <w:sz w:val="24"/>
          <w:szCs w:val="24"/>
          <w14:ligatures w14:val="standardContextual"/>
        </w:rPr>
        <w:t xml:space="preserve"> Bank ….</w:t>
      </w:r>
    </w:p>
    <w:p w14:paraId="53DE7669" w14:textId="77777777" w:rsidR="008231F7" w:rsidRPr="002175E6" w:rsidRDefault="008231F7" w:rsidP="008004BF">
      <w:pPr>
        <w:pStyle w:val="Loendilik"/>
        <w:widowControl w:val="0"/>
        <w:autoSpaceDE w:val="0"/>
        <w:spacing w:after="0" w:line="240" w:lineRule="auto"/>
        <w:ind w:left="709"/>
        <w:jc w:val="both"/>
        <w:rPr>
          <w:rFonts w:asciiTheme="majorHAnsi" w:hAnsiTheme="majorHAnsi" w:cstheme="majorHAnsi"/>
          <w:kern w:val="2"/>
          <w:sz w:val="24"/>
          <w:szCs w:val="24"/>
          <w14:ligatures w14:val="standardContextual"/>
        </w:rPr>
      </w:pPr>
    </w:p>
    <w:bookmarkEnd w:id="0"/>
    <w:p w14:paraId="00AAE3AF" w14:textId="7E6238C5" w:rsidR="00934C86" w:rsidRPr="002175E6" w:rsidRDefault="00946A42" w:rsidP="00867AD7">
      <w:pPr>
        <w:pStyle w:val="Loendilik"/>
        <w:widowControl w:val="0"/>
        <w:numPr>
          <w:ilvl w:val="1"/>
          <w:numId w:val="4"/>
        </w:numPr>
        <w:autoSpaceDE w:val="0"/>
        <w:spacing w:after="0" w:line="240" w:lineRule="auto"/>
        <w:ind w:left="709" w:hanging="709"/>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Uurimistoetuse väljamakse aluseks on sihttoetuse saaja poolt esitatud ja tellijate poolt heaks kiidetud uurimistöö tegevus- ja ajakava</w:t>
      </w:r>
      <w:r w:rsidR="00A73C16" w:rsidRPr="002175E6">
        <w:rPr>
          <w:rFonts w:asciiTheme="majorHAnsi" w:hAnsiTheme="majorHAnsi" w:cstheme="majorHAnsi"/>
          <w:kern w:val="2"/>
          <w:sz w:val="24"/>
          <w:szCs w:val="24"/>
          <w14:ligatures w14:val="standardContextual"/>
        </w:rPr>
        <w:t xml:space="preserve"> iga uurimisaasta kohta</w:t>
      </w:r>
      <w:r w:rsidR="004444F4" w:rsidRPr="002175E6">
        <w:rPr>
          <w:rFonts w:asciiTheme="majorHAnsi" w:hAnsiTheme="majorHAnsi" w:cstheme="majorHAnsi"/>
          <w:kern w:val="2"/>
          <w:sz w:val="24"/>
          <w:szCs w:val="24"/>
          <w14:ligatures w14:val="standardContextual"/>
        </w:rPr>
        <w:t>:</w:t>
      </w:r>
    </w:p>
    <w:p w14:paraId="6195F605" w14:textId="4682FAE3" w:rsidR="00A73C16" w:rsidRPr="002175E6" w:rsidRDefault="00A73C16" w:rsidP="00A73C16">
      <w:pPr>
        <w:pStyle w:val="Loendilik"/>
        <w:widowControl w:val="0"/>
        <w:numPr>
          <w:ilvl w:val="2"/>
          <w:numId w:val="4"/>
        </w:numPr>
        <w:autoSpaceDE w:val="0"/>
        <w:spacing w:after="0" w:line="240" w:lineRule="auto"/>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Esimene uurimistoetuse väljamakse teostatakse peale lepingu sõlmimist vastavalt sihttoetuse saaja poolt esitatud ja tellijate poolt heaks kiidetud 2024. aasta uurimistöö tegevus- ja ajakavale. Sihttoetuse saaja esitab </w:t>
      </w:r>
      <w:r w:rsidR="00F53BFA" w:rsidRPr="002175E6">
        <w:rPr>
          <w:rFonts w:asciiTheme="majorHAnsi" w:hAnsiTheme="majorHAnsi" w:cstheme="majorHAnsi"/>
          <w:kern w:val="2"/>
          <w:sz w:val="24"/>
          <w:szCs w:val="24"/>
          <w14:ligatures w14:val="standardContextual"/>
        </w:rPr>
        <w:t>Rahandusministeeriumile</w:t>
      </w:r>
      <w:r w:rsidRPr="002175E6">
        <w:rPr>
          <w:rFonts w:asciiTheme="majorHAnsi" w:hAnsiTheme="majorHAnsi" w:cstheme="majorHAnsi"/>
          <w:kern w:val="2"/>
          <w:sz w:val="24"/>
          <w:szCs w:val="24"/>
          <w14:ligatures w14:val="standardContextual"/>
        </w:rPr>
        <w:t xml:space="preserve"> ettemaksuarve 2024. a uurimistööde eest e-arvena. </w:t>
      </w:r>
    </w:p>
    <w:p w14:paraId="7BAAC671" w14:textId="47F4E931" w:rsidR="00A73C16" w:rsidRPr="002175E6" w:rsidRDefault="00A73C16" w:rsidP="00A73C16">
      <w:pPr>
        <w:pStyle w:val="Loendilik"/>
        <w:widowControl w:val="0"/>
        <w:numPr>
          <w:ilvl w:val="2"/>
          <w:numId w:val="4"/>
        </w:numPr>
        <w:autoSpaceDE w:val="0"/>
        <w:spacing w:after="0" w:line="240" w:lineRule="auto"/>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Tei</w:t>
      </w:r>
      <w:r w:rsidR="009C6A40">
        <w:rPr>
          <w:rFonts w:asciiTheme="majorHAnsi" w:hAnsiTheme="majorHAnsi" w:cstheme="majorHAnsi"/>
          <w:kern w:val="2"/>
          <w:sz w:val="24"/>
          <w:szCs w:val="24"/>
          <w14:ligatures w14:val="standardContextual"/>
        </w:rPr>
        <w:t>n</w:t>
      </w:r>
      <w:r w:rsidRPr="002175E6">
        <w:rPr>
          <w:rFonts w:asciiTheme="majorHAnsi" w:hAnsiTheme="majorHAnsi" w:cstheme="majorHAnsi"/>
          <w:kern w:val="2"/>
          <w:sz w:val="24"/>
          <w:szCs w:val="24"/>
          <w14:ligatures w14:val="standardContextual"/>
        </w:rPr>
        <w:t>e uurimistoetuse väljamakse teostatakse</w:t>
      </w:r>
      <w:r w:rsidR="008004BF" w:rsidRPr="002175E6">
        <w:rPr>
          <w:rFonts w:asciiTheme="majorHAnsi" w:hAnsiTheme="majorHAnsi" w:cstheme="majorHAnsi"/>
          <w:kern w:val="2"/>
          <w:sz w:val="24"/>
          <w:szCs w:val="24"/>
          <w14:ligatures w14:val="standardContextual"/>
        </w:rPr>
        <w:t xml:space="preserve"> pärast 2024. aasta finants- ja tegevusaruande heakskiitmist</w:t>
      </w:r>
      <w:r w:rsidRPr="002175E6">
        <w:rPr>
          <w:rFonts w:asciiTheme="majorHAnsi" w:hAnsiTheme="majorHAnsi" w:cstheme="majorHAnsi"/>
          <w:kern w:val="2"/>
          <w:sz w:val="24"/>
          <w:szCs w:val="24"/>
          <w14:ligatures w14:val="standardContextual"/>
        </w:rPr>
        <w:t xml:space="preserve"> vastavalt sihttoetuse saaja poolt esitatud ja tellijate poolt heaks kiidetud 2025. aasta uurimistöö tegevus- ja ajakavale. Sihttoetuse saaja esitab </w:t>
      </w:r>
      <w:r w:rsidR="00F53BFA" w:rsidRPr="002175E6">
        <w:rPr>
          <w:rFonts w:asciiTheme="majorHAnsi" w:hAnsiTheme="majorHAnsi" w:cstheme="majorHAnsi"/>
          <w:kern w:val="2"/>
          <w:sz w:val="24"/>
          <w:szCs w:val="24"/>
          <w14:ligatures w14:val="standardContextual"/>
        </w:rPr>
        <w:t>Rahandusministeeriumile</w:t>
      </w:r>
      <w:r w:rsidRPr="002175E6">
        <w:rPr>
          <w:rFonts w:asciiTheme="majorHAnsi" w:hAnsiTheme="majorHAnsi" w:cstheme="majorHAnsi"/>
          <w:kern w:val="2"/>
          <w:sz w:val="24"/>
          <w:szCs w:val="24"/>
          <w14:ligatures w14:val="standardContextual"/>
        </w:rPr>
        <w:t xml:space="preserve"> ettemaksuarve 2025. a uurimistööde eest e-arvena. </w:t>
      </w:r>
    </w:p>
    <w:p w14:paraId="1FABC41B" w14:textId="19A2DC90" w:rsidR="00A73C16" w:rsidRPr="002175E6" w:rsidRDefault="009C6A40" w:rsidP="00A73C16">
      <w:pPr>
        <w:pStyle w:val="Loendilik"/>
        <w:widowControl w:val="0"/>
        <w:numPr>
          <w:ilvl w:val="2"/>
          <w:numId w:val="4"/>
        </w:numPr>
        <w:autoSpaceDE w:val="0"/>
        <w:spacing w:after="0" w:line="240" w:lineRule="auto"/>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Kolma</w:t>
      </w:r>
      <w:r>
        <w:rPr>
          <w:rFonts w:asciiTheme="majorHAnsi" w:hAnsiTheme="majorHAnsi" w:cstheme="majorHAnsi"/>
          <w:kern w:val="2"/>
          <w:sz w:val="24"/>
          <w:szCs w:val="24"/>
          <w14:ligatures w14:val="standardContextual"/>
        </w:rPr>
        <w:t>s</w:t>
      </w:r>
      <w:r w:rsidRPr="002175E6">
        <w:rPr>
          <w:rFonts w:asciiTheme="majorHAnsi" w:hAnsiTheme="majorHAnsi" w:cstheme="majorHAnsi"/>
          <w:kern w:val="2"/>
          <w:sz w:val="24"/>
          <w:szCs w:val="24"/>
          <w14:ligatures w14:val="standardContextual"/>
        </w:rPr>
        <w:t xml:space="preserve"> </w:t>
      </w:r>
      <w:r w:rsidR="00A73C16" w:rsidRPr="002175E6">
        <w:rPr>
          <w:rFonts w:asciiTheme="majorHAnsi" w:hAnsiTheme="majorHAnsi" w:cstheme="majorHAnsi"/>
          <w:kern w:val="2"/>
          <w:sz w:val="24"/>
          <w:szCs w:val="24"/>
          <w14:ligatures w14:val="standardContextual"/>
        </w:rPr>
        <w:t xml:space="preserve">uurimistoetuse väljamakse teostatakse </w:t>
      </w:r>
      <w:r w:rsidR="008004BF" w:rsidRPr="002175E6">
        <w:rPr>
          <w:rFonts w:asciiTheme="majorHAnsi" w:hAnsiTheme="majorHAnsi" w:cstheme="majorHAnsi"/>
          <w:kern w:val="2"/>
          <w:sz w:val="24"/>
          <w:szCs w:val="24"/>
          <w14:ligatures w14:val="standardContextual"/>
        </w:rPr>
        <w:t>pärast 2025. aasta finants- ja tegevusaruande heakskiitmist v</w:t>
      </w:r>
      <w:r w:rsidR="00A73C16" w:rsidRPr="002175E6">
        <w:rPr>
          <w:rFonts w:asciiTheme="majorHAnsi" w:hAnsiTheme="majorHAnsi" w:cstheme="majorHAnsi"/>
          <w:kern w:val="2"/>
          <w:sz w:val="24"/>
          <w:szCs w:val="24"/>
          <w14:ligatures w14:val="standardContextual"/>
        </w:rPr>
        <w:t xml:space="preserve">astavalt sihttoetuse saaja poolt esitatud ja tellijate poolt heaks kiidetud 2026. aasta uurimistöö tegevus- ja ajakavale. Sihttoetuse saaja esitab </w:t>
      </w:r>
      <w:r w:rsidR="00F53BFA" w:rsidRPr="002175E6">
        <w:rPr>
          <w:rFonts w:asciiTheme="majorHAnsi" w:hAnsiTheme="majorHAnsi" w:cstheme="majorHAnsi"/>
          <w:kern w:val="2"/>
          <w:sz w:val="24"/>
          <w:szCs w:val="24"/>
          <w14:ligatures w14:val="standardContextual"/>
        </w:rPr>
        <w:t>Rahandusministeeriumile</w:t>
      </w:r>
      <w:r w:rsidR="00A73C16" w:rsidRPr="002175E6">
        <w:rPr>
          <w:rFonts w:asciiTheme="majorHAnsi" w:hAnsiTheme="majorHAnsi" w:cstheme="majorHAnsi"/>
          <w:kern w:val="2"/>
          <w:sz w:val="24"/>
          <w:szCs w:val="24"/>
          <w14:ligatures w14:val="standardContextual"/>
        </w:rPr>
        <w:t xml:space="preserve"> ettemaksuarve 2026. a uurimistööde eest e-arvena. </w:t>
      </w:r>
    </w:p>
    <w:p w14:paraId="60ADB767" w14:textId="0E0BD2D5" w:rsidR="00A73C16" w:rsidRPr="002175E6" w:rsidRDefault="00A73C16" w:rsidP="00A73C16">
      <w:pPr>
        <w:pStyle w:val="Loendilik"/>
        <w:widowControl w:val="0"/>
        <w:numPr>
          <w:ilvl w:val="2"/>
          <w:numId w:val="4"/>
        </w:numPr>
        <w:autoSpaceDE w:val="0"/>
        <w:spacing w:after="0" w:line="240" w:lineRule="auto"/>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Arvete maksetähtaeg peab olema vähemalt 14 tööpäeva arve esitamisest. </w:t>
      </w:r>
    </w:p>
    <w:p w14:paraId="5D7AFAD0" w14:textId="15E9A534" w:rsidR="00A73C16" w:rsidRPr="002175E6" w:rsidRDefault="00A73C16" w:rsidP="00CF472A">
      <w:pPr>
        <w:widowControl w:val="0"/>
        <w:autoSpaceDE w:val="0"/>
        <w:spacing w:after="0" w:line="240" w:lineRule="auto"/>
        <w:jc w:val="both"/>
        <w:rPr>
          <w:rFonts w:asciiTheme="majorHAnsi" w:hAnsiTheme="majorHAnsi" w:cstheme="majorHAnsi"/>
          <w:kern w:val="2"/>
          <w:sz w:val="24"/>
          <w:szCs w:val="24"/>
          <w14:ligatures w14:val="standardContextual"/>
        </w:rPr>
      </w:pPr>
    </w:p>
    <w:p w14:paraId="7D3FD38E" w14:textId="77777777" w:rsidR="00B55A8F" w:rsidRPr="002175E6" w:rsidRDefault="00B55A8F" w:rsidP="00441D52">
      <w:pPr>
        <w:pStyle w:val="Loendilik"/>
        <w:spacing w:after="0"/>
        <w:ind w:left="360"/>
        <w:rPr>
          <w:rFonts w:asciiTheme="majorHAnsi" w:hAnsiTheme="majorHAnsi" w:cstheme="majorHAnsi"/>
          <w:sz w:val="24"/>
          <w:szCs w:val="24"/>
        </w:rPr>
      </w:pPr>
    </w:p>
    <w:p w14:paraId="3B43298A" w14:textId="56142774" w:rsidR="000E19E3" w:rsidRPr="002175E6" w:rsidRDefault="229F8530" w:rsidP="003634CC">
      <w:pPr>
        <w:pStyle w:val="Loendilik"/>
        <w:numPr>
          <w:ilvl w:val="0"/>
          <w:numId w:val="4"/>
        </w:numPr>
        <w:spacing w:after="0"/>
        <w:rPr>
          <w:rFonts w:asciiTheme="majorHAnsi" w:hAnsiTheme="majorHAnsi" w:cstheme="majorHAnsi"/>
          <w:b/>
          <w:bCs/>
          <w:sz w:val="24"/>
          <w:szCs w:val="24"/>
        </w:rPr>
      </w:pPr>
      <w:r w:rsidRPr="002175E6">
        <w:rPr>
          <w:rFonts w:asciiTheme="majorHAnsi" w:hAnsiTheme="majorHAnsi" w:cstheme="majorHAnsi"/>
          <w:b/>
          <w:bCs/>
          <w:sz w:val="24"/>
          <w:szCs w:val="24"/>
        </w:rPr>
        <w:t>Autoriõigused</w:t>
      </w:r>
    </w:p>
    <w:p w14:paraId="7C713144" w14:textId="37E54445" w:rsidR="00004420" w:rsidRPr="002175E6" w:rsidRDefault="00004420" w:rsidP="008004BF">
      <w:pPr>
        <w:numPr>
          <w:ilvl w:val="1"/>
          <w:numId w:val="4"/>
        </w:numPr>
        <w:spacing w:after="0" w:line="240" w:lineRule="auto"/>
        <w:ind w:left="567" w:hanging="567"/>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Autoriõigused l</w:t>
      </w:r>
      <w:r w:rsidR="00B55A8F" w:rsidRPr="002175E6">
        <w:rPr>
          <w:rFonts w:asciiTheme="majorHAnsi" w:hAnsiTheme="majorHAnsi" w:cstheme="majorHAnsi"/>
          <w:kern w:val="2"/>
          <w:sz w:val="24"/>
          <w:szCs w:val="24"/>
          <w14:ligatures w14:val="standardContextual"/>
        </w:rPr>
        <w:t xml:space="preserve">epingu punktis 1.1. </w:t>
      </w:r>
      <w:r w:rsidR="00380593" w:rsidRPr="002175E6">
        <w:rPr>
          <w:rFonts w:asciiTheme="majorHAnsi" w:hAnsiTheme="majorHAnsi" w:cstheme="majorHAnsi"/>
          <w:kern w:val="2"/>
          <w:sz w:val="24"/>
          <w:szCs w:val="24"/>
          <w14:ligatures w14:val="standardContextual"/>
        </w:rPr>
        <w:t xml:space="preserve">nimetatud </w:t>
      </w:r>
      <w:r w:rsidR="00CD7548" w:rsidRPr="002175E6">
        <w:rPr>
          <w:rFonts w:asciiTheme="majorHAnsi" w:hAnsiTheme="majorHAnsi" w:cstheme="majorHAnsi"/>
          <w:kern w:val="2"/>
          <w:sz w:val="24"/>
          <w:szCs w:val="24"/>
          <w14:ligatures w14:val="standardContextual"/>
        </w:rPr>
        <w:t xml:space="preserve">tegevustoetuse </w:t>
      </w:r>
      <w:r w:rsidR="00380593" w:rsidRPr="002175E6">
        <w:rPr>
          <w:rFonts w:asciiTheme="majorHAnsi" w:hAnsiTheme="majorHAnsi" w:cstheme="majorHAnsi"/>
          <w:kern w:val="2"/>
          <w:sz w:val="24"/>
          <w:szCs w:val="24"/>
          <w14:ligatures w14:val="standardContextual"/>
        </w:rPr>
        <w:t>kasutamise</w:t>
      </w:r>
      <w:r w:rsidRPr="002175E6">
        <w:rPr>
          <w:rFonts w:asciiTheme="majorHAnsi" w:hAnsiTheme="majorHAnsi" w:cstheme="majorHAnsi"/>
          <w:kern w:val="2"/>
          <w:sz w:val="24"/>
          <w:szCs w:val="24"/>
          <w14:ligatures w14:val="standardContextual"/>
        </w:rPr>
        <w:t>l</w:t>
      </w:r>
      <w:r w:rsidR="00380593" w:rsidRPr="002175E6">
        <w:rPr>
          <w:rFonts w:asciiTheme="majorHAnsi" w:hAnsiTheme="majorHAnsi" w:cstheme="majorHAnsi"/>
          <w:kern w:val="2"/>
          <w:sz w:val="24"/>
          <w:szCs w:val="24"/>
          <w14:ligatures w14:val="standardContextual"/>
        </w:rPr>
        <w:t xml:space="preserve"> teadus- ja arendustegevuse tulemuste </w:t>
      </w:r>
      <w:r w:rsidRPr="002175E6">
        <w:rPr>
          <w:rFonts w:asciiTheme="majorHAnsi" w:hAnsiTheme="majorHAnsi" w:cstheme="majorHAnsi"/>
          <w:kern w:val="2"/>
          <w:sz w:val="24"/>
          <w:szCs w:val="24"/>
          <w14:ligatures w14:val="standardContextual"/>
        </w:rPr>
        <w:t>suhtes kuuluvad sihttoetuse saajale ning nende kuuluvus ei muutu.</w:t>
      </w:r>
    </w:p>
    <w:p w14:paraId="3684531D" w14:textId="62DE25B7" w:rsidR="001D5494" w:rsidRPr="00AF38B9" w:rsidRDefault="00CD7548" w:rsidP="008004BF">
      <w:pPr>
        <w:numPr>
          <w:ilvl w:val="1"/>
          <w:numId w:val="4"/>
        </w:numPr>
        <w:spacing w:after="0" w:line="240" w:lineRule="auto"/>
        <w:jc w:val="both"/>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w:t>
      </w:r>
      <w:r w:rsidRPr="002175E6">
        <w:rPr>
          <w:rStyle w:val="cf01"/>
          <w:rFonts w:asciiTheme="majorHAnsi" w:hAnsiTheme="majorHAnsi" w:cstheme="majorHAnsi"/>
          <w:sz w:val="24"/>
          <w:szCs w:val="24"/>
        </w:rPr>
        <w:t xml:space="preserve">Lepingu </w:t>
      </w:r>
      <w:r w:rsidRPr="00AF38B9">
        <w:rPr>
          <w:rStyle w:val="cf01"/>
          <w:rFonts w:asciiTheme="majorHAnsi" w:hAnsiTheme="majorHAnsi" w:cstheme="majorHAnsi"/>
          <w:sz w:val="24"/>
          <w:szCs w:val="24"/>
        </w:rPr>
        <w:t xml:space="preserve">alusel </w:t>
      </w:r>
      <w:r w:rsidR="003751C1" w:rsidRPr="00AF38B9">
        <w:rPr>
          <w:rStyle w:val="cf01"/>
          <w:rFonts w:asciiTheme="majorHAnsi" w:hAnsiTheme="majorHAnsi" w:cstheme="majorHAnsi"/>
          <w:sz w:val="24"/>
          <w:szCs w:val="24"/>
        </w:rPr>
        <w:t xml:space="preserve">uurimistoetusena rahastatud </w:t>
      </w:r>
      <w:r w:rsidRPr="00AF38B9">
        <w:rPr>
          <w:rStyle w:val="cf01"/>
          <w:rFonts w:asciiTheme="majorHAnsi" w:hAnsiTheme="majorHAnsi" w:cstheme="majorHAnsi"/>
          <w:sz w:val="24"/>
          <w:szCs w:val="24"/>
        </w:rPr>
        <w:t>sihttoetuse saaja poolt loodud või tema poolt kolmandatelt isikutelt omandatud ja lepingu alusel tellija poolt vastuvõetud mistahes uurimistegevuse resultaadid (</w:t>
      </w:r>
      <w:r w:rsidR="00CD6F1F" w:rsidRPr="00AF38B9">
        <w:rPr>
          <w:rStyle w:val="cf01"/>
          <w:rFonts w:asciiTheme="majorHAnsi" w:hAnsiTheme="majorHAnsi" w:cstheme="majorHAnsi"/>
          <w:sz w:val="24"/>
          <w:szCs w:val="24"/>
        </w:rPr>
        <w:t>töö</w:t>
      </w:r>
      <w:r w:rsidRPr="00AF38B9">
        <w:rPr>
          <w:rStyle w:val="cf01"/>
          <w:rFonts w:asciiTheme="majorHAnsi" w:hAnsiTheme="majorHAnsi" w:cstheme="majorHAnsi"/>
          <w:sz w:val="24"/>
          <w:szCs w:val="24"/>
        </w:rPr>
        <w:t xml:space="preserve">) ja nendega seotud intellektuaalse omandi õigused, sh autori kõik varalised õigused lähevad </w:t>
      </w:r>
      <w:r w:rsidR="00CD6F1F" w:rsidRPr="00AF38B9">
        <w:rPr>
          <w:rStyle w:val="cf01"/>
          <w:rFonts w:asciiTheme="majorHAnsi" w:hAnsiTheme="majorHAnsi" w:cstheme="majorHAnsi"/>
          <w:sz w:val="24"/>
          <w:szCs w:val="24"/>
        </w:rPr>
        <w:t>töö</w:t>
      </w:r>
      <w:r w:rsidRPr="00AF38B9">
        <w:rPr>
          <w:rStyle w:val="cf01"/>
          <w:rFonts w:asciiTheme="majorHAnsi" w:hAnsiTheme="majorHAnsi" w:cstheme="majorHAnsi"/>
          <w:sz w:val="24"/>
          <w:szCs w:val="24"/>
        </w:rPr>
        <w:t xml:space="preserve"> vastuvõtmisega täies mahus üle </w:t>
      </w:r>
      <w:r w:rsidR="006E7322" w:rsidRPr="00AF38B9">
        <w:rPr>
          <w:rStyle w:val="cf01"/>
          <w:rFonts w:asciiTheme="majorHAnsi" w:hAnsiTheme="majorHAnsi" w:cstheme="majorHAnsi"/>
          <w:sz w:val="24"/>
          <w:szCs w:val="24"/>
        </w:rPr>
        <w:t>Rahandusministeeriumile</w:t>
      </w:r>
      <w:r w:rsidRPr="00AF38B9">
        <w:rPr>
          <w:rStyle w:val="cf01"/>
          <w:rFonts w:asciiTheme="majorHAnsi" w:hAnsiTheme="majorHAnsi" w:cstheme="majorHAnsi"/>
          <w:sz w:val="24"/>
          <w:szCs w:val="24"/>
        </w:rPr>
        <w:t xml:space="preserve"> ning kehtivate autori isiklike õiguste osas (mis oma olemuselt üleantavad ei ole) annab </w:t>
      </w:r>
      <w:r w:rsidR="00FF6762" w:rsidRPr="00AF38B9">
        <w:rPr>
          <w:rStyle w:val="cf01"/>
          <w:rFonts w:asciiTheme="majorHAnsi" w:hAnsiTheme="majorHAnsi" w:cstheme="majorHAnsi"/>
          <w:sz w:val="24"/>
          <w:szCs w:val="24"/>
        </w:rPr>
        <w:t>siht</w:t>
      </w:r>
      <w:r w:rsidRPr="00AF38B9">
        <w:rPr>
          <w:rStyle w:val="cf01"/>
          <w:rFonts w:asciiTheme="majorHAnsi" w:hAnsiTheme="majorHAnsi" w:cstheme="majorHAnsi"/>
          <w:sz w:val="24"/>
          <w:szCs w:val="24"/>
        </w:rPr>
        <w:t xml:space="preserve">toetuse saaja </w:t>
      </w:r>
      <w:r w:rsidR="00FF6762" w:rsidRPr="00AF38B9">
        <w:rPr>
          <w:rStyle w:val="cf01"/>
          <w:rFonts w:asciiTheme="majorHAnsi" w:hAnsiTheme="majorHAnsi" w:cstheme="majorHAnsi"/>
          <w:sz w:val="24"/>
          <w:szCs w:val="24"/>
        </w:rPr>
        <w:t>Rahandusministeeriumile</w:t>
      </w:r>
      <w:r w:rsidRPr="00AF38B9">
        <w:rPr>
          <w:rStyle w:val="cf01"/>
          <w:rFonts w:asciiTheme="majorHAnsi" w:hAnsiTheme="majorHAnsi" w:cstheme="majorHAnsi"/>
          <w:sz w:val="24"/>
          <w:szCs w:val="24"/>
        </w:rPr>
        <w:t xml:space="preserve"> </w:t>
      </w:r>
      <w:proofErr w:type="spellStart"/>
      <w:r w:rsidRPr="00AF38B9">
        <w:rPr>
          <w:rStyle w:val="cf01"/>
          <w:rFonts w:asciiTheme="majorHAnsi" w:hAnsiTheme="majorHAnsi" w:cstheme="majorHAnsi"/>
          <w:sz w:val="24"/>
          <w:szCs w:val="24"/>
        </w:rPr>
        <w:t>tagasivõtmatu</w:t>
      </w:r>
      <w:proofErr w:type="spellEnd"/>
      <w:r w:rsidRPr="00AF38B9">
        <w:rPr>
          <w:rStyle w:val="cf01"/>
          <w:rFonts w:asciiTheme="majorHAnsi" w:hAnsiTheme="majorHAnsi" w:cstheme="majorHAnsi"/>
          <w:sz w:val="24"/>
          <w:szCs w:val="24"/>
        </w:rPr>
        <w:t xml:space="preserve"> kogu autoriõiguste kehtivuse aja kehtiva </w:t>
      </w:r>
      <w:r w:rsidR="00FF6762" w:rsidRPr="00AF38B9">
        <w:rPr>
          <w:rStyle w:val="cf01"/>
          <w:rFonts w:asciiTheme="majorHAnsi" w:hAnsiTheme="majorHAnsi" w:cstheme="majorHAnsi"/>
          <w:sz w:val="24"/>
          <w:szCs w:val="24"/>
        </w:rPr>
        <w:t xml:space="preserve">tasuta </w:t>
      </w:r>
      <w:r w:rsidRPr="00AF38B9">
        <w:rPr>
          <w:rStyle w:val="cf01"/>
          <w:rFonts w:asciiTheme="majorHAnsi" w:hAnsiTheme="majorHAnsi" w:cstheme="majorHAnsi"/>
          <w:sz w:val="24"/>
          <w:szCs w:val="24"/>
        </w:rPr>
        <w:t xml:space="preserve">ainulitsentsi ja õiguse anda all-litsentse kolmandatele isikutele enda äranägemisel (edaspidi koos nimetatud „litsents“). </w:t>
      </w:r>
      <w:r w:rsidR="00FF6762" w:rsidRPr="00AF38B9">
        <w:rPr>
          <w:rStyle w:val="cf01"/>
          <w:rFonts w:asciiTheme="majorHAnsi" w:hAnsiTheme="majorHAnsi" w:cstheme="majorHAnsi"/>
          <w:sz w:val="24"/>
          <w:szCs w:val="24"/>
        </w:rPr>
        <w:t>Sihtt</w:t>
      </w:r>
      <w:r w:rsidRPr="00AF38B9">
        <w:rPr>
          <w:rStyle w:val="cf01"/>
          <w:rFonts w:asciiTheme="majorHAnsi" w:hAnsiTheme="majorHAnsi" w:cstheme="majorHAnsi"/>
          <w:sz w:val="24"/>
          <w:szCs w:val="24"/>
        </w:rPr>
        <w:t>oetuse saaja kohustub tagama, et tal on kõik õigused eelnimetatud varaliste õiguste loovutami</w:t>
      </w:r>
      <w:r w:rsidR="00FF6762" w:rsidRPr="00AF38B9">
        <w:rPr>
          <w:rStyle w:val="cf01"/>
          <w:rFonts w:asciiTheme="majorHAnsi" w:hAnsiTheme="majorHAnsi" w:cstheme="majorHAnsi"/>
          <w:sz w:val="24"/>
          <w:szCs w:val="24"/>
        </w:rPr>
        <w:t>seks</w:t>
      </w:r>
      <w:r w:rsidR="001D5494" w:rsidRPr="00AF38B9">
        <w:rPr>
          <w:rFonts w:asciiTheme="majorHAnsi" w:hAnsiTheme="majorHAnsi" w:cstheme="majorHAnsi"/>
          <w:kern w:val="2"/>
          <w:sz w:val="24"/>
          <w:szCs w:val="24"/>
          <w14:ligatures w14:val="standardContextual"/>
        </w:rPr>
        <w:t>.</w:t>
      </w:r>
    </w:p>
    <w:p w14:paraId="133AAA48" w14:textId="1BB91E92" w:rsidR="00FF6762" w:rsidRPr="00AF38B9" w:rsidRDefault="00FF6762" w:rsidP="008004BF">
      <w:pPr>
        <w:pStyle w:val="pf0"/>
        <w:numPr>
          <w:ilvl w:val="1"/>
          <w:numId w:val="4"/>
        </w:numPr>
        <w:jc w:val="both"/>
        <w:rPr>
          <w:rFonts w:asciiTheme="majorHAnsi" w:hAnsiTheme="majorHAnsi" w:cstheme="majorHAnsi"/>
        </w:rPr>
      </w:pPr>
      <w:r w:rsidRPr="00AF38B9">
        <w:rPr>
          <w:rStyle w:val="cf01"/>
          <w:rFonts w:asciiTheme="majorHAnsi" w:hAnsiTheme="majorHAnsi" w:cstheme="majorHAnsi"/>
          <w:sz w:val="24"/>
          <w:szCs w:val="24"/>
        </w:rPr>
        <w:t xml:space="preserve">Rahandusministeeriumil on pärast lepingu täitmise käigus loodud töö </w:t>
      </w:r>
      <w:r w:rsidR="003751C1" w:rsidRPr="00AF38B9">
        <w:rPr>
          <w:rStyle w:val="cf01"/>
          <w:rFonts w:asciiTheme="majorHAnsi" w:hAnsiTheme="majorHAnsi" w:cstheme="majorHAnsi"/>
          <w:sz w:val="24"/>
          <w:szCs w:val="24"/>
        </w:rPr>
        <w:t xml:space="preserve">mida rahastati uurimistoetusena, </w:t>
      </w:r>
      <w:r w:rsidRPr="00AF38B9">
        <w:rPr>
          <w:rStyle w:val="cf01"/>
          <w:rFonts w:asciiTheme="majorHAnsi" w:hAnsiTheme="majorHAnsi" w:cstheme="majorHAnsi"/>
          <w:sz w:val="24"/>
          <w:szCs w:val="24"/>
        </w:rPr>
        <w:t xml:space="preserve">üleandmist õigus kasutada seda oma äranägemisel, sealhulgas on </w:t>
      </w:r>
      <w:r w:rsidRPr="00AF38B9">
        <w:rPr>
          <w:rFonts w:asciiTheme="majorHAnsi" w:hAnsiTheme="majorHAnsi" w:cstheme="majorHAnsi"/>
        </w:rPr>
        <w:t>Rahandusministeeriumil õigus teha ise või tellida kolmandalt isikult sellele edasiarendusi ja muudatusi. K</w:t>
      </w:r>
      <w:r w:rsidRPr="00AF38B9">
        <w:rPr>
          <w:rStyle w:val="cf01"/>
          <w:rFonts w:asciiTheme="majorHAnsi" w:hAnsiTheme="majorHAnsi" w:cstheme="majorHAnsi"/>
          <w:sz w:val="24"/>
          <w:szCs w:val="24"/>
        </w:rPr>
        <w:t xml:space="preserve">asutamise viis ega territoorium ei ole piiratud. Töö muudatuste puhul peab olema selgelt aru saada, et nende autoriks ei ole sihttoetuse saaja. Kui see ei ole selge, peab </w:t>
      </w:r>
      <w:r w:rsidRPr="00AF38B9">
        <w:rPr>
          <w:rStyle w:val="cf01"/>
          <w:rFonts w:asciiTheme="majorHAnsi" w:hAnsiTheme="majorHAnsi" w:cstheme="majorHAnsi"/>
          <w:sz w:val="24"/>
          <w:szCs w:val="24"/>
        </w:rPr>
        <w:lastRenderedPageBreak/>
        <w:t>Rahandusministeerium sihttoetuse saajat eelnevalt teavitama ning andma talle võimaluse nõuda oma nime eemaldamist töö tulemitelt.</w:t>
      </w:r>
    </w:p>
    <w:p w14:paraId="692C3278" w14:textId="7F5B51DA" w:rsidR="001D5494" w:rsidRPr="00AF38B9" w:rsidRDefault="001D5494" w:rsidP="008004BF">
      <w:pPr>
        <w:numPr>
          <w:ilvl w:val="1"/>
          <w:numId w:val="4"/>
        </w:numPr>
        <w:spacing w:after="0" w:line="240" w:lineRule="auto"/>
        <w:jc w:val="both"/>
        <w:rPr>
          <w:rFonts w:asciiTheme="majorHAnsi" w:hAnsiTheme="majorHAnsi" w:cstheme="majorHAnsi"/>
          <w:kern w:val="2"/>
          <w:sz w:val="24"/>
          <w:szCs w:val="24"/>
          <w14:ligatures w14:val="standardContextual"/>
        </w:rPr>
      </w:pPr>
      <w:r w:rsidRPr="00AF38B9">
        <w:rPr>
          <w:rFonts w:asciiTheme="majorHAnsi" w:hAnsiTheme="majorHAnsi" w:cstheme="majorHAnsi"/>
          <w:kern w:val="2"/>
          <w:sz w:val="24"/>
          <w:szCs w:val="24"/>
          <w14:ligatures w14:val="standardContextual"/>
        </w:rPr>
        <w:t xml:space="preserve">Kui </w:t>
      </w:r>
      <w:r w:rsidR="003751C1" w:rsidRPr="00AF38B9">
        <w:rPr>
          <w:rFonts w:asciiTheme="majorHAnsi" w:hAnsiTheme="majorHAnsi" w:cstheme="majorHAnsi"/>
          <w:kern w:val="2"/>
          <w:sz w:val="24"/>
          <w:szCs w:val="24"/>
          <w14:ligatures w14:val="standardContextual"/>
        </w:rPr>
        <w:t xml:space="preserve">uurimistoetusena rahastatud </w:t>
      </w:r>
      <w:r w:rsidRPr="00AF38B9">
        <w:rPr>
          <w:rFonts w:asciiTheme="majorHAnsi" w:hAnsiTheme="majorHAnsi" w:cstheme="majorHAnsi"/>
          <w:kern w:val="2"/>
          <w:sz w:val="24"/>
          <w:szCs w:val="24"/>
          <w14:ligatures w14:val="standardContextual"/>
        </w:rPr>
        <w:t xml:space="preserve">töö ja selle tulemuste kasutamiseks litsentsisaajate poolt on vajalik kolmanda isiku intellektuaalse omandi litsents, siis tagab </w:t>
      </w:r>
      <w:r w:rsidR="00FB2CF2" w:rsidRPr="00AF38B9">
        <w:rPr>
          <w:rFonts w:asciiTheme="majorHAnsi" w:hAnsiTheme="majorHAnsi" w:cstheme="majorHAnsi"/>
          <w:kern w:val="2"/>
          <w:sz w:val="24"/>
          <w:szCs w:val="24"/>
          <w14:ligatures w14:val="standardContextual"/>
        </w:rPr>
        <w:t>sihttoetuse saaja</w:t>
      </w:r>
      <w:r w:rsidRPr="00AF38B9">
        <w:rPr>
          <w:rFonts w:asciiTheme="majorHAnsi" w:hAnsiTheme="majorHAnsi" w:cstheme="majorHAnsi"/>
          <w:kern w:val="2"/>
          <w:sz w:val="24"/>
          <w:szCs w:val="24"/>
          <w14:ligatures w14:val="standardContextual"/>
        </w:rPr>
        <w:t xml:space="preserve"> ka sellise litsentsi saamise tellijale ühes all-litsentsi andmise õigusega.</w:t>
      </w:r>
    </w:p>
    <w:p w14:paraId="5F990ECB" w14:textId="3D0E842C" w:rsidR="001D5494" w:rsidRPr="00AF38B9" w:rsidRDefault="00CD7548" w:rsidP="008004BF">
      <w:pPr>
        <w:numPr>
          <w:ilvl w:val="1"/>
          <w:numId w:val="4"/>
        </w:numPr>
        <w:spacing w:after="0" w:line="240" w:lineRule="auto"/>
        <w:jc w:val="both"/>
        <w:rPr>
          <w:rFonts w:asciiTheme="majorHAnsi" w:hAnsiTheme="majorHAnsi" w:cstheme="majorHAnsi"/>
          <w:kern w:val="2"/>
          <w:sz w:val="24"/>
          <w:szCs w:val="24"/>
          <w14:ligatures w14:val="standardContextual"/>
        </w:rPr>
      </w:pPr>
      <w:r w:rsidRPr="00AF38B9">
        <w:rPr>
          <w:rStyle w:val="cf01"/>
          <w:rFonts w:asciiTheme="majorHAnsi" w:hAnsiTheme="majorHAnsi" w:cstheme="majorHAnsi"/>
          <w:sz w:val="24"/>
          <w:szCs w:val="24"/>
        </w:rPr>
        <w:t xml:space="preserve">Sihttoetuse saajal ei ole ilma Rahandusministeeriumi eelneva kirjaliku nõusolekuta õigust </w:t>
      </w:r>
      <w:r w:rsidR="003751C1" w:rsidRPr="00AF38B9">
        <w:rPr>
          <w:rFonts w:asciiTheme="majorHAnsi" w:hAnsiTheme="majorHAnsi" w:cstheme="majorHAnsi"/>
          <w:kern w:val="2"/>
          <w:sz w:val="24"/>
          <w:szCs w:val="24"/>
          <w14:ligatures w14:val="standardContextual"/>
        </w:rPr>
        <w:t xml:space="preserve">uurimistoetusena rahastatud </w:t>
      </w:r>
      <w:r w:rsidRPr="00AF38B9">
        <w:rPr>
          <w:rStyle w:val="cf01"/>
          <w:rFonts w:asciiTheme="majorHAnsi" w:hAnsiTheme="majorHAnsi" w:cstheme="majorHAnsi"/>
          <w:sz w:val="24"/>
          <w:szCs w:val="24"/>
        </w:rPr>
        <w:t xml:space="preserve">lepingu täitmise käigus loodud teoseid või nende osasid kasutada, v.a teadus-, arendus- ja õppetöös mitte-ärilistel eesmärkidel. </w:t>
      </w:r>
      <w:r w:rsidR="001D5494" w:rsidRPr="00AF38B9">
        <w:rPr>
          <w:rFonts w:asciiTheme="majorHAnsi" w:hAnsiTheme="majorHAnsi" w:cstheme="majorHAnsi"/>
          <w:kern w:val="2"/>
          <w:sz w:val="24"/>
          <w:szCs w:val="24"/>
          <w14:ligatures w14:val="standardContextual"/>
        </w:rPr>
        <w:t>Kolmandatele isikutele antakse lihtlitsentse töö tulemuste kasutamiseks õiglastel ja mõistlikel turutingimustel.</w:t>
      </w:r>
      <w:r w:rsidRPr="00AF38B9">
        <w:rPr>
          <w:rFonts w:asciiTheme="majorHAnsi" w:hAnsiTheme="majorHAnsi" w:cstheme="majorHAnsi"/>
          <w:kern w:val="2"/>
          <w:sz w:val="24"/>
          <w:szCs w:val="24"/>
          <w14:ligatures w14:val="standardContextual"/>
        </w:rPr>
        <w:t xml:space="preserve"> </w:t>
      </w:r>
    </w:p>
    <w:p w14:paraId="08B06EBF" w14:textId="46E131C9" w:rsidR="000E19E3" w:rsidRPr="002175E6" w:rsidRDefault="001D5494" w:rsidP="008004BF">
      <w:pPr>
        <w:numPr>
          <w:ilvl w:val="1"/>
          <w:numId w:val="4"/>
        </w:numPr>
        <w:spacing w:after="0" w:line="240" w:lineRule="auto"/>
        <w:jc w:val="both"/>
        <w:rPr>
          <w:rFonts w:asciiTheme="majorHAnsi" w:hAnsiTheme="majorHAnsi" w:cstheme="majorHAnsi"/>
          <w:kern w:val="2"/>
          <w:sz w:val="24"/>
          <w:szCs w:val="24"/>
          <w14:ligatures w14:val="standardContextual"/>
        </w:rPr>
      </w:pPr>
      <w:r w:rsidRPr="00AF38B9">
        <w:rPr>
          <w:rFonts w:asciiTheme="majorHAnsi" w:hAnsiTheme="majorHAnsi" w:cstheme="majorHAnsi"/>
          <w:kern w:val="2"/>
          <w:sz w:val="24"/>
          <w:szCs w:val="24"/>
          <w14:ligatures w14:val="standardContextual"/>
        </w:rPr>
        <w:t xml:space="preserve">Litsents </w:t>
      </w:r>
      <w:r w:rsidR="003751C1" w:rsidRPr="00AF38B9">
        <w:rPr>
          <w:rFonts w:asciiTheme="majorHAnsi" w:hAnsiTheme="majorHAnsi" w:cstheme="majorHAnsi"/>
          <w:kern w:val="2"/>
          <w:sz w:val="24"/>
          <w:szCs w:val="24"/>
          <w14:ligatures w14:val="standardContextual"/>
        </w:rPr>
        <w:t xml:space="preserve">uurimistoetusena rahastatud töö kasutamiseks </w:t>
      </w:r>
      <w:r w:rsidRPr="002175E6">
        <w:rPr>
          <w:rFonts w:asciiTheme="majorHAnsi" w:hAnsiTheme="majorHAnsi" w:cstheme="majorHAnsi"/>
          <w:kern w:val="2"/>
          <w:sz w:val="24"/>
          <w:szCs w:val="24"/>
          <w14:ligatures w14:val="standardContextual"/>
        </w:rPr>
        <w:t xml:space="preserve">loetakse antuks punktis </w:t>
      </w:r>
      <w:r w:rsidR="00CD7548" w:rsidRPr="002175E6">
        <w:rPr>
          <w:rFonts w:asciiTheme="majorHAnsi" w:hAnsiTheme="majorHAnsi" w:cstheme="majorHAnsi"/>
          <w:kern w:val="2"/>
          <w:sz w:val="24"/>
          <w:szCs w:val="24"/>
          <w14:ligatures w14:val="standardContextual"/>
        </w:rPr>
        <w:t>3.3.</w:t>
      </w:r>
      <w:r w:rsidRPr="002175E6">
        <w:rPr>
          <w:rFonts w:asciiTheme="majorHAnsi" w:hAnsiTheme="majorHAnsi" w:cstheme="majorHAnsi"/>
          <w:kern w:val="2"/>
          <w:sz w:val="24"/>
          <w:szCs w:val="24"/>
          <w14:ligatures w14:val="standardContextual"/>
        </w:rPr>
        <w:t xml:space="preserve"> nimetatud dokumentide või andmete üleandmisega tellijale.</w:t>
      </w:r>
    </w:p>
    <w:p w14:paraId="1ABE1DB8" w14:textId="5E3F8F87" w:rsidR="00FF6762" w:rsidRPr="002175E6" w:rsidRDefault="00FF6762" w:rsidP="008004BF">
      <w:pPr>
        <w:numPr>
          <w:ilvl w:val="1"/>
          <w:numId w:val="4"/>
        </w:numPr>
        <w:spacing w:after="0" w:line="240" w:lineRule="auto"/>
        <w:jc w:val="both"/>
        <w:rPr>
          <w:rFonts w:asciiTheme="majorHAnsi" w:hAnsiTheme="majorHAnsi" w:cstheme="majorHAnsi"/>
          <w:kern w:val="2"/>
          <w:sz w:val="24"/>
          <w:szCs w:val="24"/>
          <w14:ligatures w14:val="standardContextual"/>
        </w:rPr>
      </w:pPr>
      <w:r w:rsidRPr="002175E6">
        <w:rPr>
          <w:rStyle w:val="cf01"/>
          <w:rFonts w:asciiTheme="majorHAnsi" w:hAnsiTheme="majorHAnsi" w:cstheme="majorHAnsi"/>
          <w:sz w:val="24"/>
          <w:szCs w:val="24"/>
        </w:rPr>
        <w:t>Tellijad ja sihttoetuse saaja kohustuvad tööde avaldamisel mistahes vormis viitama Rahandusministeeriumile kui sihttoetuse andjale ja sihttoetuse saajale kui uurimistöö läbiviijale.  Tegevustoetuse kasutamisel viitab sihttoetuse saaja Rahandusministeeriumile kui sihttoetuse andjale.</w:t>
      </w:r>
    </w:p>
    <w:p w14:paraId="71D6FA67" w14:textId="77777777" w:rsidR="00F01ACD" w:rsidRPr="002175E6" w:rsidRDefault="00F01ACD" w:rsidP="00F01ACD">
      <w:pPr>
        <w:spacing w:after="0" w:line="240" w:lineRule="auto"/>
        <w:ind w:left="567"/>
        <w:rPr>
          <w:rFonts w:asciiTheme="majorHAnsi" w:hAnsiTheme="majorHAnsi" w:cstheme="majorHAnsi"/>
          <w:kern w:val="2"/>
          <w14:ligatures w14:val="standardContextual"/>
        </w:rPr>
      </w:pPr>
    </w:p>
    <w:p w14:paraId="1FA5A040" w14:textId="77777777" w:rsidR="002E55E0" w:rsidRPr="002175E6" w:rsidRDefault="002E55E0" w:rsidP="006E495E">
      <w:pPr>
        <w:spacing w:after="0" w:line="240" w:lineRule="auto"/>
        <w:ind w:left="360"/>
        <w:rPr>
          <w:rFonts w:asciiTheme="majorHAnsi" w:hAnsiTheme="majorHAnsi" w:cstheme="majorHAnsi"/>
          <w:kern w:val="2"/>
          <w:sz w:val="24"/>
          <w:szCs w:val="24"/>
          <w14:ligatures w14:val="standardContextual"/>
        </w:rPr>
      </w:pPr>
    </w:p>
    <w:p w14:paraId="74E385F8" w14:textId="6A44A86B" w:rsidR="00DA2EBB" w:rsidRPr="002175E6" w:rsidRDefault="002E55E0" w:rsidP="003634CC">
      <w:pPr>
        <w:numPr>
          <w:ilvl w:val="0"/>
          <w:numId w:val="4"/>
        </w:numPr>
        <w:spacing w:after="0" w:line="240" w:lineRule="auto"/>
        <w:rPr>
          <w:rFonts w:asciiTheme="majorHAnsi" w:hAnsiTheme="majorHAnsi" w:cstheme="majorHAnsi"/>
          <w:b/>
          <w:bCs/>
          <w:kern w:val="2"/>
          <w:sz w:val="24"/>
          <w:szCs w:val="24"/>
          <w14:ligatures w14:val="standardContextual"/>
        </w:rPr>
      </w:pPr>
      <w:r w:rsidRPr="002175E6">
        <w:rPr>
          <w:rFonts w:asciiTheme="majorHAnsi" w:hAnsiTheme="majorHAnsi" w:cstheme="majorHAnsi"/>
          <w:b/>
          <w:bCs/>
          <w:kern w:val="2"/>
          <w:sz w:val="24"/>
          <w:szCs w:val="24"/>
          <w14:ligatures w14:val="standardContextual"/>
        </w:rPr>
        <w:t>Poolte kohustused</w:t>
      </w:r>
    </w:p>
    <w:p w14:paraId="6DF5052E" w14:textId="0A10C1E2" w:rsidR="00014D63" w:rsidRPr="002175E6" w:rsidRDefault="00014D63" w:rsidP="003634CC">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b/>
          <w:bCs/>
          <w:kern w:val="2"/>
          <w:sz w:val="24"/>
          <w:szCs w:val="24"/>
          <w14:ligatures w14:val="standardContextual"/>
        </w:rPr>
        <w:t>ETAG kohustub</w:t>
      </w:r>
      <w:r w:rsidR="00C00ED4" w:rsidRPr="002175E6">
        <w:rPr>
          <w:rFonts w:asciiTheme="majorHAnsi" w:hAnsiTheme="majorHAnsi" w:cstheme="majorHAnsi"/>
          <w:kern w:val="2"/>
          <w:sz w:val="24"/>
          <w:szCs w:val="24"/>
          <w14:ligatures w14:val="standardContextual"/>
        </w:rPr>
        <w:t>:</w:t>
      </w:r>
    </w:p>
    <w:p w14:paraId="295D93C2" w14:textId="45C1EBD6" w:rsidR="00C00ED4" w:rsidRPr="002175E6" w:rsidRDefault="3BA29869" w:rsidP="003634CC">
      <w:pPr>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w:t>
      </w:r>
      <w:r w:rsidR="0F2BDD28" w:rsidRPr="002175E6">
        <w:rPr>
          <w:rFonts w:asciiTheme="majorHAnsi" w:hAnsiTheme="majorHAnsi" w:cstheme="majorHAnsi"/>
          <w:sz w:val="24"/>
          <w:szCs w:val="24"/>
        </w:rPr>
        <w:t>edastama</w:t>
      </w:r>
      <w:r w:rsidR="00CD6F1F" w:rsidRPr="002175E6">
        <w:rPr>
          <w:rFonts w:asciiTheme="majorHAnsi" w:hAnsiTheme="majorHAnsi" w:cstheme="majorHAnsi"/>
          <w:sz w:val="24"/>
          <w:szCs w:val="24"/>
        </w:rPr>
        <w:t xml:space="preserve"> aruannete vormid </w:t>
      </w:r>
      <w:r w:rsidR="14801615" w:rsidRPr="002175E6">
        <w:rPr>
          <w:rFonts w:asciiTheme="majorHAnsi" w:hAnsiTheme="majorHAnsi" w:cstheme="majorHAnsi"/>
          <w:sz w:val="24"/>
          <w:szCs w:val="24"/>
        </w:rPr>
        <w:t>sihttoetuse saajale</w:t>
      </w:r>
      <w:r w:rsidR="00000177" w:rsidRPr="002175E6">
        <w:rPr>
          <w:rFonts w:asciiTheme="majorHAnsi" w:hAnsiTheme="majorHAnsi" w:cstheme="majorHAnsi"/>
          <w:sz w:val="24"/>
          <w:szCs w:val="24"/>
        </w:rPr>
        <w:t>;</w:t>
      </w:r>
    </w:p>
    <w:p w14:paraId="109D6064" w14:textId="76F2CD5B" w:rsidR="7B361310" w:rsidRPr="002175E6" w:rsidRDefault="00000177" w:rsidP="003634CC">
      <w:pPr>
        <w:numPr>
          <w:ilvl w:val="2"/>
          <w:numId w:val="4"/>
        </w:numPr>
        <w:spacing w:after="0" w:line="240" w:lineRule="auto"/>
        <w:rPr>
          <w:rFonts w:asciiTheme="majorHAnsi" w:eastAsia="Calibri Light" w:hAnsiTheme="majorHAnsi" w:cstheme="majorHAnsi"/>
          <w:sz w:val="24"/>
          <w:szCs w:val="24"/>
        </w:rPr>
      </w:pPr>
      <w:r w:rsidRPr="002175E6">
        <w:rPr>
          <w:rFonts w:asciiTheme="majorHAnsi" w:eastAsia="Calibri Light" w:hAnsiTheme="majorHAnsi" w:cstheme="majorHAnsi"/>
          <w:sz w:val="24"/>
          <w:szCs w:val="24"/>
        </w:rPr>
        <w:t>a</w:t>
      </w:r>
      <w:r w:rsidR="7B361310" w:rsidRPr="002175E6">
        <w:rPr>
          <w:rFonts w:asciiTheme="majorHAnsi" w:eastAsia="Calibri Light" w:hAnsiTheme="majorHAnsi" w:cstheme="majorHAnsi"/>
          <w:sz w:val="24"/>
          <w:szCs w:val="24"/>
        </w:rPr>
        <w:t xml:space="preserve">ndma </w:t>
      </w:r>
      <w:r w:rsidR="00354742" w:rsidRPr="002175E6">
        <w:rPr>
          <w:rFonts w:asciiTheme="majorHAnsi" w:eastAsia="Calibri Light" w:hAnsiTheme="majorHAnsi" w:cstheme="majorHAnsi"/>
          <w:sz w:val="24"/>
          <w:szCs w:val="24"/>
        </w:rPr>
        <w:t>sihttoetuse saa</w:t>
      </w:r>
      <w:r w:rsidR="7B361310" w:rsidRPr="002175E6">
        <w:rPr>
          <w:rFonts w:asciiTheme="majorHAnsi" w:eastAsia="Calibri Light" w:hAnsiTheme="majorHAnsi" w:cstheme="majorHAnsi"/>
          <w:sz w:val="24"/>
          <w:szCs w:val="24"/>
        </w:rPr>
        <w:t>jale viimase nõudmisel lepingu</w:t>
      </w:r>
      <w:r w:rsidR="004E48E1" w:rsidRPr="002175E6">
        <w:rPr>
          <w:rFonts w:asciiTheme="majorHAnsi" w:eastAsia="Calibri Light" w:hAnsiTheme="majorHAnsi" w:cstheme="majorHAnsi"/>
          <w:sz w:val="24"/>
          <w:szCs w:val="24"/>
        </w:rPr>
        <w:t xml:space="preserve"> ja aruandluse</w:t>
      </w:r>
      <w:r w:rsidR="7B361310" w:rsidRPr="002175E6">
        <w:rPr>
          <w:rFonts w:asciiTheme="majorHAnsi" w:eastAsia="Calibri Light" w:hAnsiTheme="majorHAnsi" w:cstheme="majorHAnsi"/>
          <w:sz w:val="24"/>
          <w:szCs w:val="24"/>
        </w:rPr>
        <w:t xml:space="preserve"> täitmiseks vajalikku abi, infot jm;</w:t>
      </w:r>
    </w:p>
    <w:p w14:paraId="59BBDD06" w14:textId="70269819" w:rsidR="010CEB1C" w:rsidRPr="00900947" w:rsidRDefault="004E48E1" w:rsidP="003634CC">
      <w:pPr>
        <w:numPr>
          <w:ilvl w:val="2"/>
          <w:numId w:val="4"/>
        </w:numPr>
        <w:spacing w:after="0" w:line="240" w:lineRule="auto"/>
        <w:rPr>
          <w:rFonts w:asciiTheme="majorHAnsi" w:hAnsiTheme="majorHAnsi"/>
          <w:sz w:val="24"/>
        </w:rPr>
      </w:pPr>
      <w:r w:rsidRPr="00D66078">
        <w:rPr>
          <w:rFonts w:asciiTheme="majorHAnsi" w:hAnsiTheme="majorHAnsi" w:cstheme="majorHAnsi"/>
          <w:sz w:val="24"/>
          <w:szCs w:val="24"/>
        </w:rPr>
        <w:t>k</w:t>
      </w:r>
      <w:r w:rsidR="010CEB1C" w:rsidRPr="00D66078">
        <w:rPr>
          <w:rFonts w:asciiTheme="majorHAnsi" w:hAnsiTheme="majorHAnsi" w:cstheme="majorHAnsi"/>
          <w:sz w:val="24"/>
          <w:szCs w:val="24"/>
        </w:rPr>
        <w:t>o</w:t>
      </w:r>
      <w:r w:rsidRPr="00D66078">
        <w:rPr>
          <w:rFonts w:asciiTheme="majorHAnsi" w:hAnsiTheme="majorHAnsi" w:cstheme="majorHAnsi"/>
          <w:sz w:val="24"/>
          <w:szCs w:val="24"/>
        </w:rPr>
        <w:t>ntrollima lepingu täitmist ja ko</w:t>
      </w:r>
      <w:r w:rsidR="010CEB1C" w:rsidRPr="00D66078">
        <w:rPr>
          <w:rFonts w:asciiTheme="majorHAnsi" w:hAnsiTheme="majorHAnsi" w:cstheme="majorHAnsi"/>
          <w:sz w:val="24"/>
          <w:szCs w:val="24"/>
        </w:rPr>
        <w:t>rraldama juhtkomisjoni tööd</w:t>
      </w:r>
      <w:r w:rsidR="00700C00" w:rsidRPr="00D66078">
        <w:rPr>
          <w:rFonts w:asciiTheme="majorHAnsi" w:hAnsiTheme="majorHAnsi" w:cstheme="majorHAnsi"/>
          <w:sz w:val="24"/>
          <w:szCs w:val="24"/>
        </w:rPr>
        <w:t xml:space="preserve"> </w:t>
      </w:r>
      <w:r w:rsidR="00700C00" w:rsidRPr="00900947">
        <w:rPr>
          <w:rFonts w:asciiTheme="majorHAnsi" w:hAnsiTheme="majorHAnsi"/>
          <w:sz w:val="24"/>
        </w:rPr>
        <w:t>ning suhtlust sihttoetuse saajaga</w:t>
      </w:r>
      <w:r w:rsidR="010CEB1C" w:rsidRPr="00900947">
        <w:rPr>
          <w:rFonts w:asciiTheme="majorHAnsi" w:hAnsiTheme="majorHAnsi"/>
          <w:sz w:val="24"/>
        </w:rPr>
        <w:t xml:space="preserve">; </w:t>
      </w:r>
    </w:p>
    <w:p w14:paraId="6CB01904" w14:textId="46316F2B" w:rsidR="00CD6F1F" w:rsidRPr="002175E6" w:rsidRDefault="00CD6F1F" w:rsidP="003634CC">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sz w:val="24"/>
          <w:szCs w:val="24"/>
        </w:rPr>
        <w:t>kontrollima sihttoetuse kasutamise sihipärasust;</w:t>
      </w:r>
    </w:p>
    <w:p w14:paraId="17D09CBB" w14:textId="1E7C0915" w:rsidR="008A7D9B" w:rsidRPr="002175E6" w:rsidRDefault="008A7D9B" w:rsidP="003634CC">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sz w:val="24"/>
          <w:szCs w:val="24"/>
        </w:rPr>
        <w:t>edastama Rahandusministeeriumile juhtkomisjoni poolt heaks kiidetud finants- ja tegevusaruande</w:t>
      </w:r>
      <w:r w:rsidR="006E7322" w:rsidRPr="002175E6">
        <w:rPr>
          <w:rFonts w:asciiTheme="majorHAnsi" w:hAnsiTheme="majorHAnsi" w:cstheme="majorHAnsi"/>
          <w:sz w:val="24"/>
          <w:szCs w:val="24"/>
        </w:rPr>
        <w:t xml:space="preserve"> ja lõpparuande</w:t>
      </w:r>
      <w:r w:rsidRPr="002175E6">
        <w:rPr>
          <w:rFonts w:asciiTheme="majorHAnsi" w:hAnsiTheme="majorHAnsi" w:cstheme="majorHAnsi"/>
          <w:sz w:val="24"/>
          <w:szCs w:val="24"/>
        </w:rPr>
        <w:t>.</w:t>
      </w:r>
    </w:p>
    <w:p w14:paraId="5E575A40" w14:textId="6CB4C9AA" w:rsidR="7B361310" w:rsidRPr="002175E6" w:rsidRDefault="0077235E" w:rsidP="003634CC">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sz w:val="24"/>
          <w:szCs w:val="24"/>
        </w:rPr>
        <w:t>k</w:t>
      </w:r>
      <w:r w:rsidR="7B361310" w:rsidRPr="002175E6">
        <w:rPr>
          <w:rFonts w:asciiTheme="majorHAnsi" w:hAnsiTheme="majorHAnsi" w:cstheme="majorHAnsi"/>
          <w:sz w:val="24"/>
          <w:szCs w:val="24"/>
        </w:rPr>
        <w:t>orraldama aruannete</w:t>
      </w:r>
      <w:r w:rsidR="00CD6F1F" w:rsidRPr="002175E6">
        <w:rPr>
          <w:rFonts w:asciiTheme="majorHAnsi" w:hAnsiTheme="majorHAnsi" w:cstheme="majorHAnsi"/>
          <w:sz w:val="24"/>
          <w:szCs w:val="24"/>
        </w:rPr>
        <w:t xml:space="preserve"> ja uurimistoetuse rahastusel valminud töö nõuetekohasuse</w:t>
      </w:r>
      <w:r w:rsidR="7B361310" w:rsidRPr="002175E6">
        <w:rPr>
          <w:rFonts w:asciiTheme="majorHAnsi" w:hAnsiTheme="majorHAnsi" w:cstheme="majorHAnsi"/>
          <w:sz w:val="24"/>
          <w:szCs w:val="24"/>
        </w:rPr>
        <w:t xml:space="preserve"> hindamis</w:t>
      </w:r>
      <w:r w:rsidR="00CD6F1F" w:rsidRPr="002175E6">
        <w:rPr>
          <w:rFonts w:asciiTheme="majorHAnsi" w:hAnsiTheme="majorHAnsi" w:cstheme="majorHAnsi"/>
          <w:sz w:val="24"/>
          <w:szCs w:val="24"/>
        </w:rPr>
        <w:t>t</w:t>
      </w:r>
      <w:r w:rsidRPr="002175E6">
        <w:rPr>
          <w:rFonts w:asciiTheme="majorHAnsi" w:hAnsiTheme="majorHAnsi" w:cstheme="majorHAnsi"/>
          <w:sz w:val="24"/>
          <w:szCs w:val="24"/>
        </w:rPr>
        <w:t>.</w:t>
      </w:r>
      <w:r w:rsidR="004E48E1" w:rsidRPr="002175E6">
        <w:rPr>
          <w:rFonts w:asciiTheme="majorHAnsi" w:hAnsiTheme="majorHAnsi" w:cstheme="majorHAnsi"/>
          <w:sz w:val="24"/>
          <w:szCs w:val="24"/>
        </w:rPr>
        <w:t xml:space="preserve">  </w:t>
      </w:r>
    </w:p>
    <w:p w14:paraId="539A4A5C" w14:textId="77777777" w:rsidR="004319CF" w:rsidRPr="002175E6" w:rsidRDefault="004319CF" w:rsidP="004319CF">
      <w:pPr>
        <w:spacing w:after="0" w:line="240" w:lineRule="auto"/>
        <w:ind w:left="720"/>
        <w:rPr>
          <w:rFonts w:asciiTheme="majorHAnsi" w:hAnsiTheme="majorHAnsi" w:cstheme="majorHAnsi"/>
          <w:kern w:val="2"/>
          <w:sz w:val="24"/>
          <w:szCs w:val="24"/>
          <w14:ligatures w14:val="standardContextual"/>
        </w:rPr>
      </w:pPr>
    </w:p>
    <w:p w14:paraId="5DC80664" w14:textId="70F8CC35" w:rsidR="00C00ED4" w:rsidRPr="002175E6" w:rsidRDefault="00C00ED4" w:rsidP="003634CC">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b/>
          <w:bCs/>
          <w:kern w:val="2"/>
          <w:sz w:val="24"/>
          <w:szCs w:val="24"/>
          <w14:ligatures w14:val="standardContextual"/>
        </w:rPr>
        <w:t>Rahandusministeerium kohustub</w:t>
      </w:r>
      <w:r w:rsidR="00CF22F6" w:rsidRPr="002175E6">
        <w:rPr>
          <w:rFonts w:asciiTheme="majorHAnsi" w:hAnsiTheme="majorHAnsi" w:cstheme="majorHAnsi"/>
          <w:b/>
          <w:bCs/>
          <w:kern w:val="2"/>
          <w:sz w:val="24"/>
          <w:szCs w:val="24"/>
          <w14:ligatures w14:val="standardContextual"/>
        </w:rPr>
        <w:t>:</w:t>
      </w:r>
    </w:p>
    <w:p w14:paraId="208B94AC" w14:textId="7E3A2EF3" w:rsidR="00CF22F6" w:rsidRPr="002175E6" w:rsidRDefault="00F201E6" w:rsidP="003634CC">
      <w:pPr>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k</w:t>
      </w:r>
      <w:r w:rsidR="0F5FF8C4" w:rsidRPr="002175E6">
        <w:rPr>
          <w:rFonts w:asciiTheme="majorHAnsi" w:hAnsiTheme="majorHAnsi" w:cstheme="majorHAnsi"/>
          <w:kern w:val="2"/>
          <w:sz w:val="24"/>
          <w:szCs w:val="24"/>
          <w14:ligatures w14:val="standardContextual"/>
        </w:rPr>
        <w:t>andma</w:t>
      </w:r>
      <w:r w:rsidR="0077235E" w:rsidRPr="002175E6">
        <w:rPr>
          <w:rFonts w:asciiTheme="majorHAnsi" w:hAnsiTheme="majorHAnsi" w:cstheme="majorHAnsi"/>
          <w:kern w:val="2"/>
          <w:sz w:val="24"/>
          <w:szCs w:val="24"/>
          <w14:ligatures w14:val="standardContextual"/>
        </w:rPr>
        <w:t xml:space="preserve"> </w:t>
      </w:r>
      <w:r w:rsidR="004E48E1" w:rsidRPr="002175E6">
        <w:rPr>
          <w:rFonts w:asciiTheme="majorHAnsi" w:hAnsiTheme="majorHAnsi" w:cstheme="majorHAnsi"/>
          <w:kern w:val="2"/>
          <w:sz w:val="24"/>
          <w:szCs w:val="24"/>
          <w14:ligatures w14:val="standardContextual"/>
        </w:rPr>
        <w:t xml:space="preserve">sihttoetuse saajale </w:t>
      </w:r>
      <w:r w:rsidR="0077235E" w:rsidRPr="002175E6">
        <w:rPr>
          <w:rFonts w:asciiTheme="majorHAnsi" w:hAnsiTheme="majorHAnsi" w:cstheme="majorHAnsi"/>
          <w:kern w:val="2"/>
          <w:sz w:val="24"/>
          <w:szCs w:val="24"/>
          <w14:ligatures w14:val="standardContextual"/>
        </w:rPr>
        <w:t>lepingu punktis 1.</w:t>
      </w:r>
      <w:r w:rsidR="004E48E1" w:rsidRPr="002175E6">
        <w:rPr>
          <w:rFonts w:asciiTheme="majorHAnsi" w:hAnsiTheme="majorHAnsi" w:cstheme="majorHAnsi"/>
          <w:kern w:val="2"/>
          <w:sz w:val="24"/>
          <w:szCs w:val="24"/>
          <w14:ligatures w14:val="standardContextual"/>
        </w:rPr>
        <w:t>2</w:t>
      </w:r>
      <w:r w:rsidR="0077235E" w:rsidRPr="002175E6">
        <w:rPr>
          <w:rFonts w:asciiTheme="majorHAnsi" w:hAnsiTheme="majorHAnsi" w:cstheme="majorHAnsi"/>
          <w:kern w:val="2"/>
          <w:sz w:val="24"/>
          <w:szCs w:val="24"/>
          <w14:ligatures w14:val="standardContextual"/>
        </w:rPr>
        <w:t xml:space="preserve"> nimetatud </w:t>
      </w:r>
      <w:r w:rsidR="0F5FF8C4" w:rsidRPr="002175E6">
        <w:rPr>
          <w:rFonts w:asciiTheme="majorHAnsi" w:hAnsiTheme="majorHAnsi" w:cstheme="majorHAnsi"/>
          <w:kern w:val="2"/>
          <w:sz w:val="24"/>
          <w:szCs w:val="24"/>
          <w14:ligatures w14:val="standardContextual"/>
        </w:rPr>
        <w:t xml:space="preserve">sihttoetuse </w:t>
      </w:r>
      <w:r w:rsidR="0B75E37A" w:rsidRPr="002175E6">
        <w:rPr>
          <w:rFonts w:asciiTheme="majorHAnsi" w:hAnsiTheme="majorHAnsi" w:cstheme="majorHAnsi"/>
          <w:kern w:val="2"/>
          <w:sz w:val="24"/>
          <w:szCs w:val="24"/>
          <w14:ligatures w14:val="standardContextual"/>
        </w:rPr>
        <w:t>riigieelarveliste vahendite olemasolul</w:t>
      </w:r>
      <w:r w:rsidR="0F5FF8C4" w:rsidRPr="002175E6">
        <w:rPr>
          <w:rFonts w:asciiTheme="majorHAnsi" w:hAnsiTheme="majorHAnsi" w:cstheme="majorHAnsi"/>
          <w:kern w:val="2"/>
          <w:sz w:val="24"/>
          <w:szCs w:val="24"/>
          <w14:ligatures w14:val="standardContextual"/>
        </w:rPr>
        <w:t xml:space="preserve"> </w:t>
      </w:r>
      <w:r w:rsidR="25F6C7D8" w:rsidRPr="002175E6">
        <w:rPr>
          <w:rFonts w:asciiTheme="majorHAnsi" w:hAnsiTheme="majorHAnsi" w:cstheme="majorHAnsi"/>
          <w:kern w:val="2"/>
          <w:sz w:val="24"/>
          <w:szCs w:val="24"/>
          <w14:ligatures w14:val="standardContextual"/>
        </w:rPr>
        <w:t xml:space="preserve">üle </w:t>
      </w:r>
      <w:r w:rsidR="004E48E1" w:rsidRPr="002175E6">
        <w:rPr>
          <w:rFonts w:asciiTheme="majorHAnsi" w:hAnsiTheme="majorHAnsi" w:cstheme="majorHAnsi"/>
          <w:kern w:val="2"/>
          <w:sz w:val="24"/>
          <w:szCs w:val="24"/>
          <w14:ligatures w14:val="standardContextual"/>
        </w:rPr>
        <w:t>vastavalt punktile 4</w:t>
      </w:r>
      <w:r w:rsidR="002D05A6" w:rsidRPr="002175E6">
        <w:rPr>
          <w:rFonts w:asciiTheme="majorHAnsi" w:hAnsiTheme="majorHAnsi" w:cstheme="majorHAnsi"/>
          <w:kern w:val="2"/>
          <w:sz w:val="24"/>
          <w:szCs w:val="24"/>
          <w14:ligatures w14:val="standardContextual"/>
        </w:rPr>
        <w:t>;</w:t>
      </w:r>
    </w:p>
    <w:p w14:paraId="13D6E5FD" w14:textId="629D110A" w:rsidR="00DF0F33" w:rsidRPr="002175E6" w:rsidRDefault="00491A36" w:rsidP="003634CC">
      <w:pPr>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tegema sihttoetuse saajaga koostööd kokkulepitud koostöövormide elluviimisel</w:t>
      </w:r>
      <w:r w:rsidR="002D05A6" w:rsidRPr="002175E6">
        <w:rPr>
          <w:rFonts w:asciiTheme="majorHAnsi" w:hAnsiTheme="majorHAnsi" w:cstheme="majorHAnsi"/>
          <w:kern w:val="2"/>
          <w:sz w:val="24"/>
          <w:szCs w:val="24"/>
          <w14:ligatures w14:val="standardContextual"/>
        </w:rPr>
        <w:t>;</w:t>
      </w:r>
    </w:p>
    <w:p w14:paraId="4B4ED634" w14:textId="3EA3A6B1" w:rsidR="008945AA" w:rsidRPr="002175E6" w:rsidRDefault="008945AA" w:rsidP="003634CC">
      <w:pPr>
        <w:numPr>
          <w:ilvl w:val="2"/>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osalema sihttoetuse juhtkomisjoni töös ning andma valminud töödele kirjalikult märkus</w:t>
      </w:r>
      <w:r w:rsidR="00CD6F1F" w:rsidRPr="002175E6">
        <w:rPr>
          <w:rFonts w:asciiTheme="majorHAnsi" w:hAnsiTheme="majorHAnsi" w:cstheme="majorHAnsi"/>
          <w:kern w:val="2"/>
          <w:sz w:val="24"/>
          <w:szCs w:val="24"/>
          <w14:ligatures w14:val="standardContextual"/>
        </w:rPr>
        <w:t>i</w:t>
      </w:r>
      <w:r w:rsidRPr="002175E6">
        <w:rPr>
          <w:rFonts w:asciiTheme="majorHAnsi" w:hAnsiTheme="majorHAnsi" w:cstheme="majorHAnsi"/>
          <w:kern w:val="2"/>
          <w:sz w:val="24"/>
          <w:szCs w:val="24"/>
          <w14:ligatures w14:val="standardContextual"/>
        </w:rPr>
        <w:t xml:space="preserve"> ja juhise</w:t>
      </w:r>
      <w:r w:rsidR="00CD6F1F" w:rsidRPr="002175E6">
        <w:rPr>
          <w:rFonts w:asciiTheme="majorHAnsi" w:hAnsiTheme="majorHAnsi" w:cstheme="majorHAnsi"/>
          <w:kern w:val="2"/>
          <w:sz w:val="24"/>
          <w:szCs w:val="24"/>
          <w14:ligatures w14:val="standardContextual"/>
        </w:rPr>
        <w:t>i</w:t>
      </w:r>
      <w:r w:rsidRPr="002175E6">
        <w:rPr>
          <w:rFonts w:asciiTheme="majorHAnsi" w:hAnsiTheme="majorHAnsi" w:cstheme="majorHAnsi"/>
          <w:kern w:val="2"/>
          <w:sz w:val="24"/>
          <w:szCs w:val="24"/>
          <w14:ligatures w14:val="standardContextual"/>
        </w:rPr>
        <w:t>d.</w:t>
      </w:r>
    </w:p>
    <w:p w14:paraId="30B2B53D" w14:textId="77777777" w:rsidR="002D05A6" w:rsidRPr="002175E6" w:rsidRDefault="002D05A6" w:rsidP="00BD47ED">
      <w:pPr>
        <w:spacing w:after="0" w:line="240" w:lineRule="auto"/>
        <w:rPr>
          <w:rFonts w:asciiTheme="majorHAnsi" w:hAnsiTheme="majorHAnsi" w:cstheme="majorHAnsi"/>
          <w:kern w:val="2"/>
          <w:sz w:val="24"/>
          <w:szCs w:val="24"/>
          <w14:ligatures w14:val="standardContextual"/>
        </w:rPr>
      </w:pPr>
    </w:p>
    <w:p w14:paraId="2B93C350" w14:textId="77777777" w:rsidR="004319CF" w:rsidRPr="002175E6" w:rsidRDefault="004319CF" w:rsidP="004319CF">
      <w:pPr>
        <w:spacing w:after="0" w:line="240" w:lineRule="auto"/>
        <w:ind w:left="720"/>
        <w:rPr>
          <w:rFonts w:asciiTheme="majorHAnsi" w:hAnsiTheme="majorHAnsi" w:cstheme="majorHAnsi"/>
          <w:kern w:val="2"/>
          <w:sz w:val="24"/>
          <w:szCs w:val="24"/>
          <w14:ligatures w14:val="standardContextual"/>
        </w:rPr>
      </w:pPr>
    </w:p>
    <w:p w14:paraId="2C257A3B" w14:textId="5BFCA7BF" w:rsidR="00144BBF" w:rsidRPr="002175E6" w:rsidRDefault="004319CF" w:rsidP="003634CC">
      <w:pPr>
        <w:numPr>
          <w:ilvl w:val="1"/>
          <w:numId w:val="4"/>
        </w:numPr>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b/>
          <w:bCs/>
          <w:kern w:val="2"/>
          <w:sz w:val="24"/>
          <w:szCs w:val="24"/>
          <w14:ligatures w14:val="standardContextual"/>
        </w:rPr>
        <w:t>Sihttoetuse saaja kohustub:</w:t>
      </w:r>
    </w:p>
    <w:p w14:paraId="269F9A0D" w14:textId="14B98727" w:rsidR="000F6E21" w:rsidRPr="002175E6" w:rsidRDefault="001E156B" w:rsidP="000F6E21">
      <w:pPr>
        <w:pStyle w:val="Loendilik"/>
        <w:numPr>
          <w:ilvl w:val="2"/>
          <w:numId w:val="4"/>
        </w:numPr>
        <w:rPr>
          <w:rFonts w:asciiTheme="majorHAnsi" w:hAnsiTheme="majorHAnsi" w:cstheme="majorHAnsi"/>
        </w:rPr>
      </w:pPr>
      <w:r w:rsidRPr="002175E6">
        <w:rPr>
          <w:rFonts w:asciiTheme="majorHAnsi" w:hAnsiTheme="majorHAnsi" w:cstheme="majorHAnsi"/>
          <w:kern w:val="2"/>
          <w:sz w:val="24"/>
          <w:szCs w:val="24"/>
          <w14:ligatures w14:val="standardContextual"/>
        </w:rPr>
        <w:t>k</w:t>
      </w:r>
      <w:r w:rsidR="004319CF" w:rsidRPr="002175E6">
        <w:rPr>
          <w:rFonts w:asciiTheme="majorHAnsi" w:hAnsiTheme="majorHAnsi" w:cstheme="majorHAnsi"/>
          <w:kern w:val="2"/>
          <w:sz w:val="24"/>
          <w:szCs w:val="24"/>
          <w14:ligatures w14:val="standardContextual"/>
        </w:rPr>
        <w:t>asutama</w:t>
      </w:r>
      <w:r w:rsidR="00703227" w:rsidRPr="002175E6">
        <w:rPr>
          <w:rFonts w:asciiTheme="majorHAnsi" w:hAnsiTheme="majorHAnsi" w:cstheme="majorHAnsi"/>
          <w:kern w:val="2"/>
          <w:sz w:val="24"/>
          <w:szCs w:val="24"/>
          <w14:ligatures w14:val="standardContextual"/>
        </w:rPr>
        <w:t xml:space="preserve"> talle eraldatud</w:t>
      </w:r>
      <w:r w:rsidR="004319CF" w:rsidRPr="002175E6">
        <w:rPr>
          <w:rFonts w:asciiTheme="majorHAnsi" w:hAnsiTheme="majorHAnsi" w:cstheme="majorHAnsi"/>
          <w:kern w:val="2"/>
          <w:sz w:val="24"/>
          <w:szCs w:val="24"/>
          <w14:ligatures w14:val="standardContextual"/>
        </w:rPr>
        <w:t xml:space="preserve"> sihttoetust</w:t>
      </w:r>
      <w:r w:rsidR="00703227" w:rsidRPr="002175E6">
        <w:rPr>
          <w:rFonts w:asciiTheme="majorHAnsi" w:hAnsiTheme="majorHAnsi" w:cstheme="majorHAnsi"/>
          <w:kern w:val="2"/>
          <w:sz w:val="24"/>
          <w:szCs w:val="24"/>
          <w14:ligatures w14:val="standardContextual"/>
        </w:rPr>
        <w:t xml:space="preserve"> heaperemehelikult</w:t>
      </w:r>
      <w:r w:rsidR="004319CF" w:rsidRPr="002175E6">
        <w:rPr>
          <w:rFonts w:asciiTheme="majorHAnsi" w:hAnsiTheme="majorHAnsi" w:cstheme="majorHAnsi"/>
          <w:kern w:val="2"/>
          <w:sz w:val="24"/>
          <w:szCs w:val="24"/>
          <w14:ligatures w14:val="standardContextual"/>
        </w:rPr>
        <w:t xml:space="preserve"> vastavalt sihttoetuse lähteülesandele ning sihttoetuse saaja konkursile esitatud taotlemise dokumentidele</w:t>
      </w:r>
      <w:r w:rsidR="001A5803" w:rsidRPr="002175E6">
        <w:rPr>
          <w:rFonts w:asciiTheme="majorHAnsi" w:hAnsiTheme="majorHAnsi" w:cstheme="majorHAnsi"/>
          <w:kern w:val="2"/>
          <w:sz w:val="24"/>
          <w:szCs w:val="24"/>
          <w14:ligatures w14:val="standardContextual"/>
        </w:rPr>
        <w:t>;</w:t>
      </w:r>
    </w:p>
    <w:p w14:paraId="4C01DA9A" w14:textId="1F736B97" w:rsidR="002A6573" w:rsidRPr="002175E6" w:rsidRDefault="004674D8" w:rsidP="002A6573">
      <w:pPr>
        <w:pStyle w:val="Loendilik"/>
        <w:numPr>
          <w:ilvl w:val="2"/>
          <w:numId w:val="4"/>
        </w:numPr>
        <w:rPr>
          <w:rFonts w:asciiTheme="majorHAnsi" w:hAnsiTheme="majorHAnsi" w:cstheme="majorHAnsi"/>
        </w:rPr>
      </w:pPr>
      <w:r w:rsidRPr="002175E6">
        <w:rPr>
          <w:rFonts w:asciiTheme="majorHAnsi" w:hAnsiTheme="majorHAnsi" w:cstheme="majorHAnsi"/>
          <w:kern w:val="2"/>
          <w:sz w:val="24"/>
          <w:szCs w:val="24"/>
          <w14:ligatures w14:val="standardContextual"/>
        </w:rPr>
        <w:t>andma Rahandusministeeriumile üle</w:t>
      </w:r>
      <w:r w:rsidR="002A6573" w:rsidRPr="002175E6">
        <w:rPr>
          <w:rFonts w:asciiTheme="majorHAnsi" w:hAnsiTheme="majorHAnsi" w:cstheme="majorHAnsi"/>
          <w:kern w:val="2"/>
          <w:sz w:val="24"/>
          <w:szCs w:val="24"/>
          <w14:ligatures w14:val="standardContextual"/>
        </w:rPr>
        <w:t xml:space="preserve"> sihttoetuse lähteülesandes </w:t>
      </w:r>
      <w:r w:rsidRPr="002175E6">
        <w:rPr>
          <w:rFonts w:asciiTheme="majorHAnsi" w:hAnsiTheme="majorHAnsi" w:cstheme="majorHAnsi"/>
          <w:kern w:val="2"/>
          <w:sz w:val="24"/>
          <w:szCs w:val="24"/>
          <w14:ligatures w14:val="standardContextual"/>
        </w:rPr>
        <w:t xml:space="preserve">ja </w:t>
      </w:r>
      <w:r w:rsidR="00DF0F33" w:rsidRPr="002175E6">
        <w:rPr>
          <w:rFonts w:asciiTheme="majorHAnsi" w:hAnsiTheme="majorHAnsi" w:cstheme="majorHAnsi"/>
          <w:kern w:val="2"/>
          <w:sz w:val="24"/>
          <w:szCs w:val="24"/>
          <w14:ligatures w14:val="standardContextual"/>
        </w:rPr>
        <w:t xml:space="preserve">sihttoetuse saaja konkursile esitatud taotlemise dokumentides nimetatud </w:t>
      </w:r>
      <w:r w:rsidR="002A6573" w:rsidRPr="002175E6">
        <w:rPr>
          <w:rFonts w:asciiTheme="majorHAnsi" w:hAnsiTheme="majorHAnsi" w:cstheme="majorHAnsi"/>
          <w:kern w:val="2"/>
          <w:sz w:val="24"/>
          <w:szCs w:val="24"/>
          <w14:ligatures w14:val="standardContextual"/>
        </w:rPr>
        <w:t xml:space="preserve">ning muud tööde käigus koostatud </w:t>
      </w:r>
      <w:r w:rsidR="00DF0F33" w:rsidRPr="002175E6">
        <w:rPr>
          <w:rFonts w:asciiTheme="majorHAnsi" w:hAnsiTheme="majorHAnsi" w:cstheme="majorHAnsi"/>
          <w:kern w:val="2"/>
          <w:sz w:val="24"/>
          <w:szCs w:val="24"/>
          <w14:ligatures w14:val="standardContextual"/>
        </w:rPr>
        <w:t xml:space="preserve">dokumendid ja </w:t>
      </w:r>
      <w:r w:rsidR="002A6573" w:rsidRPr="002175E6">
        <w:rPr>
          <w:rFonts w:asciiTheme="majorHAnsi" w:hAnsiTheme="majorHAnsi" w:cstheme="majorHAnsi"/>
          <w:kern w:val="2"/>
          <w:sz w:val="24"/>
          <w:szCs w:val="24"/>
          <w14:ligatures w14:val="standardContextual"/>
        </w:rPr>
        <w:t xml:space="preserve">kogutud </w:t>
      </w:r>
      <w:r w:rsidR="00DF0F33" w:rsidRPr="002175E6">
        <w:rPr>
          <w:rFonts w:asciiTheme="majorHAnsi" w:hAnsiTheme="majorHAnsi" w:cstheme="majorHAnsi"/>
          <w:kern w:val="2"/>
          <w:sz w:val="24"/>
          <w:szCs w:val="24"/>
          <w14:ligatures w14:val="standardContextual"/>
        </w:rPr>
        <w:t>andmed;</w:t>
      </w:r>
    </w:p>
    <w:p w14:paraId="77524EF2" w14:textId="7571CE1A" w:rsidR="008D2ADD" w:rsidRPr="002175E6" w:rsidRDefault="00491A36"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viima koostöös Rahandusministeer</w:t>
      </w:r>
      <w:r w:rsidR="00476AE4" w:rsidRPr="002175E6">
        <w:rPr>
          <w:rFonts w:asciiTheme="majorHAnsi" w:hAnsiTheme="majorHAnsi" w:cstheme="majorHAnsi"/>
          <w:kern w:val="2"/>
          <w:sz w:val="24"/>
          <w:szCs w:val="24"/>
          <w14:ligatures w14:val="standardContextual"/>
        </w:rPr>
        <w:t xml:space="preserve">iumiga ellu </w:t>
      </w:r>
      <w:r w:rsidR="002A6573" w:rsidRPr="002175E6">
        <w:rPr>
          <w:rFonts w:asciiTheme="majorHAnsi" w:hAnsiTheme="majorHAnsi" w:cstheme="majorHAnsi"/>
          <w:kern w:val="2"/>
          <w:sz w:val="24"/>
          <w:szCs w:val="24"/>
          <w14:ligatures w14:val="standardContextual"/>
        </w:rPr>
        <w:t>sihttoetuse lähteülesandes</w:t>
      </w:r>
      <w:r w:rsidR="00476AE4" w:rsidRPr="002175E6">
        <w:rPr>
          <w:rFonts w:asciiTheme="majorHAnsi" w:hAnsiTheme="majorHAnsi" w:cstheme="majorHAnsi"/>
          <w:kern w:val="2"/>
          <w:sz w:val="24"/>
          <w:szCs w:val="24"/>
          <w14:ligatures w14:val="standardContextual"/>
        </w:rPr>
        <w:t xml:space="preserve"> ja sihttoetuse saaja konkursile esitatud taotlemise dokumentides nimetatud koostöövormid;</w:t>
      </w:r>
    </w:p>
    <w:p w14:paraId="084765F1" w14:textId="72AA3C9D" w:rsidR="00D01C87" w:rsidRPr="002175E6" w:rsidRDefault="00D01C87" w:rsidP="008D2AD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esitama ETAGile uurimistöö tegevus- ja ajakava koos täpsustatud vajaliku eelarvega iga kalendriaasta kohta järgmiselt:</w:t>
      </w:r>
    </w:p>
    <w:p w14:paraId="7F4A7D15" w14:textId="6F17C998" w:rsidR="00D01C87" w:rsidRPr="002175E6" w:rsidRDefault="00D01C87" w:rsidP="00BD47ED">
      <w:pPr>
        <w:pStyle w:val="Loendilik"/>
        <w:numPr>
          <w:ilvl w:val="3"/>
          <w:numId w:val="4"/>
        </w:numPr>
        <w:tabs>
          <w:tab w:val="left" w:pos="851"/>
        </w:tabs>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2024. a uurimistöö tegevus- ja ajakava 8 nädala jooksul peale lepingu sõlmimist;</w:t>
      </w:r>
    </w:p>
    <w:p w14:paraId="4EE454CC" w14:textId="7370561C" w:rsidR="00D01C87" w:rsidRPr="002175E6" w:rsidRDefault="00D01C87" w:rsidP="00BD47ED">
      <w:pPr>
        <w:pStyle w:val="Loendilik"/>
        <w:numPr>
          <w:ilvl w:val="3"/>
          <w:numId w:val="4"/>
        </w:numPr>
        <w:tabs>
          <w:tab w:val="left" w:pos="851"/>
        </w:tabs>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lastRenderedPageBreak/>
        <w:t>2025. a uurimistöö tegevus- ja ajakava hiljemalt 30.11.2024</w:t>
      </w:r>
      <w:r w:rsidR="002D05A6" w:rsidRPr="002175E6">
        <w:rPr>
          <w:rFonts w:asciiTheme="majorHAnsi" w:hAnsiTheme="majorHAnsi" w:cstheme="majorHAnsi"/>
          <w:kern w:val="2"/>
          <w:sz w:val="24"/>
          <w:szCs w:val="24"/>
          <w14:ligatures w14:val="standardContextual"/>
        </w:rPr>
        <w:t>;</w:t>
      </w:r>
    </w:p>
    <w:p w14:paraId="7B528751" w14:textId="167B2847" w:rsidR="00D01C87" w:rsidRPr="002175E6" w:rsidRDefault="00D01C87" w:rsidP="00BD47ED">
      <w:pPr>
        <w:pStyle w:val="Loendilik"/>
        <w:numPr>
          <w:ilvl w:val="3"/>
          <w:numId w:val="4"/>
        </w:numPr>
        <w:tabs>
          <w:tab w:val="left" w:pos="851"/>
        </w:tabs>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2026. a uurimistöö tegevus- ja ajakava hiljemalt 30.11.2025.</w:t>
      </w:r>
    </w:p>
    <w:p w14:paraId="4CFA4D5A" w14:textId="61023241" w:rsidR="00D01C87" w:rsidRPr="002175E6" w:rsidRDefault="00703227"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esitama ETAGile </w:t>
      </w:r>
      <w:r w:rsidR="00BB3B20" w:rsidRPr="002175E6">
        <w:rPr>
          <w:rFonts w:asciiTheme="majorHAnsi" w:hAnsiTheme="majorHAnsi" w:cstheme="majorHAnsi"/>
          <w:kern w:val="2"/>
          <w:sz w:val="24"/>
          <w:szCs w:val="24"/>
          <w14:ligatures w14:val="standardContextual"/>
        </w:rPr>
        <w:t xml:space="preserve">iga aruandlusperioodi lõpuks </w:t>
      </w:r>
      <w:r w:rsidR="008D2ADD" w:rsidRPr="002175E6">
        <w:rPr>
          <w:rFonts w:asciiTheme="majorHAnsi" w:hAnsiTheme="majorHAnsi" w:cstheme="majorHAnsi"/>
          <w:kern w:val="2"/>
          <w:sz w:val="24"/>
          <w:szCs w:val="24"/>
          <w14:ligatures w14:val="standardContextual"/>
        </w:rPr>
        <w:t xml:space="preserve">finants- ja </w:t>
      </w:r>
      <w:r w:rsidR="00BB3B20" w:rsidRPr="002175E6">
        <w:rPr>
          <w:rFonts w:asciiTheme="majorHAnsi" w:hAnsiTheme="majorHAnsi" w:cstheme="majorHAnsi"/>
          <w:kern w:val="2"/>
          <w:sz w:val="24"/>
          <w:szCs w:val="24"/>
          <w14:ligatures w14:val="standardContextual"/>
        </w:rPr>
        <w:t>tegevusaruande</w:t>
      </w:r>
      <w:r w:rsidR="006505DA" w:rsidRPr="002175E6">
        <w:rPr>
          <w:rFonts w:asciiTheme="majorHAnsi" w:hAnsiTheme="majorHAnsi" w:cstheme="majorHAnsi"/>
          <w:kern w:val="2"/>
          <w:sz w:val="24"/>
          <w:szCs w:val="24"/>
          <w14:ligatures w14:val="standardContextual"/>
        </w:rPr>
        <w:t xml:space="preserve"> ETAGi kehtestatud vormil;</w:t>
      </w:r>
    </w:p>
    <w:p w14:paraId="713165A8" w14:textId="2C4EC161" w:rsidR="00D01C87" w:rsidRPr="002175E6" w:rsidRDefault="7711D81B"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esitama uurimistöö lõpparuande</w:t>
      </w:r>
      <w:r w:rsidR="00D01C87" w:rsidRPr="002175E6">
        <w:rPr>
          <w:rFonts w:asciiTheme="majorHAnsi" w:hAnsiTheme="majorHAnsi" w:cstheme="majorHAnsi"/>
          <w:kern w:val="2"/>
          <w:sz w:val="24"/>
          <w:szCs w:val="24"/>
          <w14:ligatures w14:val="standardContextual"/>
        </w:rPr>
        <w:t xml:space="preserve"> koos selle juurde kuuluvate kõikide lisadega</w:t>
      </w:r>
      <w:r w:rsidR="00BF0964" w:rsidRPr="002175E6">
        <w:rPr>
          <w:rFonts w:asciiTheme="majorHAnsi" w:hAnsiTheme="majorHAnsi" w:cstheme="majorHAnsi"/>
          <w:kern w:val="2"/>
          <w:sz w:val="24"/>
          <w:szCs w:val="24"/>
          <w14:ligatures w14:val="standardContextual"/>
        </w:rPr>
        <w:t>;</w:t>
      </w:r>
    </w:p>
    <w:p w14:paraId="3E784F03" w14:textId="645D70F1" w:rsidR="002D05A6" w:rsidRPr="002175E6" w:rsidRDefault="56E60DE1"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esitama ETAGile uurimisprojekti esimese kuue kuu jooksul uurimistöö andmehaldusplaani;</w:t>
      </w:r>
    </w:p>
    <w:p w14:paraId="33020874" w14:textId="63700BD5" w:rsidR="002D05A6" w:rsidRPr="002175E6" w:rsidRDefault="004C0D2E"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tellija</w:t>
      </w:r>
      <w:r w:rsidR="00B00593" w:rsidRPr="002175E6">
        <w:rPr>
          <w:rFonts w:asciiTheme="majorHAnsi" w:hAnsiTheme="majorHAnsi" w:cstheme="majorHAnsi"/>
          <w:kern w:val="2"/>
          <w:sz w:val="24"/>
          <w:szCs w:val="24"/>
          <w14:ligatures w14:val="standardContextual"/>
        </w:rPr>
        <w:t xml:space="preserve"> kirjalikul nõudel esitama sihttoetuse arvel </w:t>
      </w:r>
      <w:r w:rsidR="00E96FD7">
        <w:rPr>
          <w:rFonts w:asciiTheme="majorHAnsi" w:hAnsiTheme="majorHAnsi" w:cstheme="majorHAnsi"/>
          <w:kern w:val="2"/>
          <w:sz w:val="24"/>
          <w:szCs w:val="24"/>
          <w14:ligatures w14:val="standardContextual"/>
        </w:rPr>
        <w:t xml:space="preserve">tegevustoetuse </w:t>
      </w:r>
      <w:r w:rsidR="00B00593" w:rsidRPr="002175E6">
        <w:rPr>
          <w:rFonts w:asciiTheme="majorHAnsi" w:hAnsiTheme="majorHAnsi" w:cstheme="majorHAnsi"/>
          <w:kern w:val="2"/>
          <w:sz w:val="24"/>
          <w:szCs w:val="24"/>
          <w14:ligatures w14:val="standardContextual"/>
        </w:rPr>
        <w:t>kulutuste tegemist tõendavate algdokumentide koopiad viie (5) tööpäeva jooksul vastavasisulise nõude saamisest;</w:t>
      </w:r>
    </w:p>
    <w:p w14:paraId="7532DD2E" w14:textId="1A2952AA" w:rsidR="008945AA" w:rsidRPr="002175E6" w:rsidRDefault="004C0D2E"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arvestama tellija </w:t>
      </w:r>
      <w:r w:rsidR="00CD6F1F" w:rsidRPr="002175E6">
        <w:rPr>
          <w:rFonts w:asciiTheme="majorHAnsi" w:hAnsiTheme="majorHAnsi" w:cstheme="majorHAnsi"/>
          <w:kern w:val="2"/>
          <w:sz w:val="24"/>
          <w:szCs w:val="24"/>
          <w14:ligatures w14:val="standardContextual"/>
        </w:rPr>
        <w:t xml:space="preserve">või juhtkomisjoni </w:t>
      </w:r>
      <w:r w:rsidRPr="002175E6">
        <w:rPr>
          <w:rFonts w:asciiTheme="majorHAnsi" w:hAnsiTheme="majorHAnsi" w:cstheme="majorHAnsi"/>
          <w:kern w:val="2"/>
          <w:sz w:val="24"/>
          <w:szCs w:val="24"/>
          <w14:ligatures w14:val="standardContextual"/>
        </w:rPr>
        <w:t>kirjalikult tehtud märkustega ja antud juhistega, kui need on kooskõlas lepinguga;</w:t>
      </w:r>
    </w:p>
    <w:p w14:paraId="65B47CD6" w14:textId="60CADA5C" w:rsidR="004C0D2E" w:rsidRPr="002175E6" w:rsidRDefault="004C0D2E"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viivitamatult teatama </w:t>
      </w:r>
      <w:r w:rsidR="00CD6F1F" w:rsidRPr="002175E6">
        <w:rPr>
          <w:rFonts w:asciiTheme="majorHAnsi" w:hAnsiTheme="majorHAnsi" w:cstheme="majorHAnsi"/>
          <w:kern w:val="2"/>
          <w:sz w:val="24"/>
          <w:szCs w:val="24"/>
          <w14:ligatures w14:val="standardContextual"/>
        </w:rPr>
        <w:t>tellijatele</w:t>
      </w:r>
      <w:r w:rsidR="00F07A43" w:rsidRPr="002175E6">
        <w:rPr>
          <w:rFonts w:asciiTheme="majorHAnsi" w:hAnsiTheme="majorHAnsi" w:cstheme="majorHAnsi"/>
          <w:kern w:val="2"/>
          <w:sz w:val="24"/>
          <w:szCs w:val="24"/>
          <w14:ligatures w14:val="standardContextual"/>
        </w:rPr>
        <w:t>:</w:t>
      </w:r>
    </w:p>
    <w:p w14:paraId="39752CEC" w14:textId="6127D64F" w:rsidR="008945AA" w:rsidRPr="002175E6" w:rsidRDefault="000914D3" w:rsidP="00BD47ED">
      <w:pPr>
        <w:pStyle w:val="Loendilik"/>
        <w:numPr>
          <w:ilvl w:val="3"/>
          <w:numId w:val="4"/>
        </w:numPr>
        <w:tabs>
          <w:tab w:val="left" w:pos="993"/>
        </w:tabs>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asjaoludest mis takistavad lepingu täitmist;</w:t>
      </w:r>
    </w:p>
    <w:p w14:paraId="48FFF701" w14:textId="50557B33" w:rsidR="008945AA" w:rsidRPr="002175E6" w:rsidRDefault="000914D3" w:rsidP="00BD47ED">
      <w:pPr>
        <w:pStyle w:val="Loendilik"/>
        <w:numPr>
          <w:ilvl w:val="3"/>
          <w:numId w:val="4"/>
        </w:numPr>
        <w:tabs>
          <w:tab w:val="left" w:pos="993"/>
        </w:tabs>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lepingu või selle lisade muutmise vajalikkusest;</w:t>
      </w:r>
    </w:p>
    <w:p w14:paraId="79B906D2" w14:textId="6FE515A9" w:rsidR="00F07A43" w:rsidRPr="002175E6" w:rsidRDefault="000914D3" w:rsidP="00BD47ED">
      <w:pPr>
        <w:pStyle w:val="Loendilik"/>
        <w:numPr>
          <w:ilvl w:val="3"/>
          <w:numId w:val="4"/>
        </w:numPr>
        <w:tabs>
          <w:tab w:val="left" w:pos="993"/>
        </w:tabs>
        <w:spacing w:after="0" w:line="240" w:lineRule="auto"/>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lepingu täitmisel esinevatest muudest probleemidest;</w:t>
      </w:r>
    </w:p>
    <w:p w14:paraId="0BFFFB7D" w14:textId="072AAB13" w:rsidR="007457CE" w:rsidRPr="002175E6" w:rsidRDefault="7BB6EF49" w:rsidP="008945AA">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kern w:val="2"/>
          <w:sz w:val="24"/>
          <w:szCs w:val="24"/>
          <w14:ligatures w14:val="standardContextual"/>
        </w:rPr>
        <w:t>n</w:t>
      </w:r>
      <w:r w:rsidR="63D46E55" w:rsidRPr="002175E6">
        <w:rPr>
          <w:rFonts w:asciiTheme="majorHAnsi" w:hAnsiTheme="majorHAnsi" w:cstheme="majorHAnsi"/>
          <w:kern w:val="2"/>
          <w:sz w:val="24"/>
          <w:szCs w:val="24"/>
          <w14:ligatures w14:val="standardContextual"/>
        </w:rPr>
        <w:t xml:space="preserve">imetama Rahandusministeeriumi </w:t>
      </w:r>
      <w:r w:rsidR="69E65B5A" w:rsidRPr="002175E6">
        <w:rPr>
          <w:rFonts w:asciiTheme="majorHAnsi" w:hAnsiTheme="majorHAnsi" w:cstheme="majorHAnsi"/>
          <w:sz w:val="24"/>
          <w:szCs w:val="24"/>
        </w:rPr>
        <w:t>lepingu esemes kirjeldatud tegevuse toetajana kõigis asjakohastes trükistes (artiklid, raamatud, muud trükised jne) ja avalikel esinemistel;</w:t>
      </w:r>
    </w:p>
    <w:p w14:paraId="23C72DF8" w14:textId="17F43909" w:rsidR="008945AA" w:rsidRPr="002175E6" w:rsidRDefault="008945AA" w:rsidP="00BD47ED">
      <w:pPr>
        <w:pStyle w:val="Loendilik"/>
        <w:numPr>
          <w:ilvl w:val="2"/>
          <w:numId w:val="4"/>
        </w:numPr>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kandma uuringu Eesti Teadusinfosüsteemi (ETIS). </w:t>
      </w:r>
      <w:proofErr w:type="spellStart"/>
      <w:r w:rsidRPr="002175E6">
        <w:rPr>
          <w:rFonts w:asciiTheme="majorHAnsi" w:hAnsiTheme="majorHAnsi" w:cstheme="majorHAnsi"/>
          <w:kern w:val="2"/>
          <w:sz w:val="24"/>
          <w:szCs w:val="24"/>
          <w14:ligatures w14:val="standardContextual"/>
        </w:rPr>
        <w:t>ETIS-esse</w:t>
      </w:r>
      <w:proofErr w:type="spellEnd"/>
      <w:r w:rsidRPr="002175E6">
        <w:rPr>
          <w:rFonts w:asciiTheme="majorHAnsi" w:hAnsiTheme="majorHAnsi" w:cstheme="majorHAnsi"/>
          <w:kern w:val="2"/>
          <w:sz w:val="24"/>
          <w:szCs w:val="24"/>
          <w14:ligatures w14:val="standardContextual"/>
        </w:rPr>
        <w:t xml:space="preserve"> tuleb kanda vähemalt järgmised andmed:</w:t>
      </w:r>
    </w:p>
    <w:p w14:paraId="2B3B39CB"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projekti pealkiri eesti ja inglise keeles; </w:t>
      </w:r>
    </w:p>
    <w:p w14:paraId="1A24EB27"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projekti algus- ja lõppkuupäev; </w:t>
      </w:r>
    </w:p>
    <w:p w14:paraId="155DF8CF"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vastutav täitja; valdkond ja eriala; </w:t>
      </w:r>
    </w:p>
    <w:p w14:paraId="511ED52C"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projekti läbi viiv asutus; </w:t>
      </w:r>
    </w:p>
    <w:p w14:paraId="26E4C6C3"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finantseerivad asutused: Rahandusministeerium; </w:t>
      </w:r>
    </w:p>
    <w:p w14:paraId="31A9EF26"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projekti maksumus; </w:t>
      </w:r>
    </w:p>
    <w:p w14:paraId="5F484325"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annotatsioon (lühitutvustus) eesti ja inglise keeles; </w:t>
      </w:r>
    </w:p>
    <w:p w14:paraId="7244C113" w14:textId="77777777" w:rsidR="008945AA" w:rsidRPr="002175E6" w:rsidRDefault="008945AA" w:rsidP="00BD47ED">
      <w:pPr>
        <w:pStyle w:val="Loendilik"/>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 tegevuse liik ja protsent: 100% rakendusuuring; </w:t>
      </w:r>
    </w:p>
    <w:p w14:paraId="4020028F" w14:textId="674CFFC8" w:rsidR="008945AA" w:rsidRPr="002175E6" w:rsidRDefault="008945AA" w:rsidP="004B718D">
      <w:pPr>
        <w:pStyle w:val="Loendilik"/>
        <w:rPr>
          <w:rFonts w:asciiTheme="majorHAnsi" w:hAnsiTheme="majorHAnsi" w:cstheme="majorHAnsi"/>
        </w:rPr>
      </w:pPr>
      <w:r w:rsidRPr="002175E6">
        <w:rPr>
          <w:rFonts w:asciiTheme="majorHAnsi" w:hAnsiTheme="majorHAnsi" w:cstheme="majorHAnsi"/>
          <w:kern w:val="2"/>
          <w:sz w:val="24"/>
          <w:szCs w:val="24"/>
          <w14:ligatures w14:val="standardContextual"/>
        </w:rPr>
        <w:t>- projekti lõppedes projekti lõpptulemuste lühikirjeldus</w:t>
      </w:r>
      <w:r w:rsidRPr="002175E6">
        <w:rPr>
          <w:rFonts w:asciiTheme="majorHAnsi" w:hAnsiTheme="majorHAnsi" w:cstheme="majorHAnsi"/>
        </w:rPr>
        <w:t>.</w:t>
      </w:r>
    </w:p>
    <w:p w14:paraId="4903C669" w14:textId="77777777" w:rsidR="008945AA" w:rsidRPr="002175E6" w:rsidRDefault="008945AA" w:rsidP="00BD47ED">
      <w:pPr>
        <w:pStyle w:val="Loendilik"/>
        <w:spacing w:after="0" w:line="240" w:lineRule="auto"/>
        <w:rPr>
          <w:rFonts w:asciiTheme="majorHAnsi" w:hAnsiTheme="majorHAnsi" w:cstheme="majorHAnsi"/>
          <w:sz w:val="24"/>
          <w:szCs w:val="24"/>
        </w:rPr>
      </w:pPr>
    </w:p>
    <w:p w14:paraId="2FEA0392" w14:textId="7C010089" w:rsidR="000D6D87" w:rsidRPr="002175E6" w:rsidRDefault="00FC7A0A" w:rsidP="00BD47ED">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sz w:val="24"/>
          <w:szCs w:val="24"/>
        </w:rPr>
        <w:t>andma ülekantud toetuse viivitamata uurimismeeskonna juhi käsutusse;</w:t>
      </w:r>
    </w:p>
    <w:p w14:paraId="550586EB" w14:textId="52060071" w:rsidR="000D6D87" w:rsidRPr="002175E6" w:rsidRDefault="00634452" w:rsidP="003751C1">
      <w:pPr>
        <w:pStyle w:val="Loendilik"/>
        <w:numPr>
          <w:ilvl w:val="2"/>
          <w:numId w:val="4"/>
        </w:numPr>
        <w:spacing w:after="0" w:line="240" w:lineRule="auto"/>
        <w:jc w:val="both"/>
        <w:rPr>
          <w:rFonts w:asciiTheme="majorHAnsi" w:hAnsiTheme="majorHAnsi" w:cstheme="majorHAnsi"/>
          <w:sz w:val="24"/>
          <w:szCs w:val="24"/>
        </w:rPr>
      </w:pPr>
      <w:r w:rsidRPr="002175E6">
        <w:rPr>
          <w:rFonts w:asciiTheme="majorHAnsi" w:hAnsiTheme="majorHAnsi" w:cstheme="majorHAnsi"/>
          <w:sz w:val="24"/>
          <w:szCs w:val="24"/>
        </w:rPr>
        <w:t xml:space="preserve">Rahandusministeeriumi kirjalikul nõudmisel kandma </w:t>
      </w:r>
      <w:r w:rsidR="00C0085F" w:rsidRPr="002175E6">
        <w:rPr>
          <w:rFonts w:asciiTheme="majorHAnsi" w:hAnsiTheme="majorHAnsi" w:cstheme="majorHAnsi"/>
          <w:sz w:val="24"/>
          <w:szCs w:val="24"/>
        </w:rPr>
        <w:t xml:space="preserve">neljateistkümne (14) päeva jooksul mitte-sihtotstarbeliselt kasutatud või kasutamata jäänud </w:t>
      </w:r>
      <w:r w:rsidR="003751C1" w:rsidRPr="00AF38B9">
        <w:rPr>
          <w:rFonts w:asciiTheme="majorHAnsi" w:hAnsiTheme="majorHAnsi" w:cstheme="majorHAnsi"/>
          <w:sz w:val="24"/>
          <w:szCs w:val="24"/>
        </w:rPr>
        <w:t>tegevustoetuse</w:t>
      </w:r>
      <w:r w:rsidR="00C0085F" w:rsidRPr="00AF38B9">
        <w:rPr>
          <w:rFonts w:asciiTheme="majorHAnsi" w:hAnsiTheme="majorHAnsi" w:cstheme="majorHAnsi"/>
          <w:sz w:val="24"/>
          <w:szCs w:val="24"/>
        </w:rPr>
        <w:t xml:space="preserve"> os</w:t>
      </w:r>
      <w:r w:rsidR="00C0085F" w:rsidRPr="002175E6">
        <w:rPr>
          <w:rFonts w:asciiTheme="majorHAnsi" w:hAnsiTheme="majorHAnsi" w:cstheme="majorHAnsi"/>
          <w:sz w:val="24"/>
          <w:szCs w:val="24"/>
        </w:rPr>
        <w:t>a Rahandusministeeriumi arveldusarvele</w:t>
      </w:r>
      <w:r w:rsidR="004560EB" w:rsidRPr="002175E6">
        <w:rPr>
          <w:rFonts w:asciiTheme="majorHAnsi" w:hAnsiTheme="majorHAnsi" w:cstheme="majorHAnsi"/>
          <w:sz w:val="24"/>
          <w:szCs w:val="24"/>
        </w:rPr>
        <w:t>:</w:t>
      </w:r>
    </w:p>
    <w:p w14:paraId="33CBE583" w14:textId="77777777" w:rsidR="004560EB" w:rsidRPr="002175E6" w:rsidRDefault="004560EB" w:rsidP="004560EB">
      <w:pPr>
        <w:pStyle w:val="Vahedeta"/>
        <w:ind w:left="360" w:firstLine="349"/>
        <w:rPr>
          <w:rFonts w:asciiTheme="majorHAnsi" w:hAnsiTheme="majorHAnsi" w:cstheme="majorHAnsi"/>
          <w:i/>
          <w:iCs/>
          <w:sz w:val="24"/>
          <w:szCs w:val="24"/>
        </w:rPr>
      </w:pPr>
      <w:r w:rsidRPr="002175E6">
        <w:rPr>
          <w:rFonts w:asciiTheme="majorHAnsi" w:hAnsiTheme="majorHAnsi" w:cstheme="majorHAnsi"/>
          <w:i/>
          <w:iCs/>
          <w:sz w:val="24"/>
          <w:szCs w:val="24"/>
        </w:rPr>
        <w:t xml:space="preserve">Rahandusministeerium </w:t>
      </w:r>
    </w:p>
    <w:p w14:paraId="3030AF6D" w14:textId="77777777" w:rsidR="004560EB" w:rsidRPr="002175E6" w:rsidRDefault="004560EB" w:rsidP="004560EB">
      <w:pPr>
        <w:pStyle w:val="Vahedeta"/>
        <w:ind w:left="360" w:firstLine="349"/>
        <w:rPr>
          <w:rFonts w:asciiTheme="majorHAnsi" w:hAnsiTheme="majorHAnsi" w:cstheme="majorHAnsi"/>
          <w:b/>
          <w:bCs/>
          <w:i/>
          <w:iCs/>
          <w:color w:val="4472C4"/>
          <w:sz w:val="24"/>
          <w:szCs w:val="24"/>
          <w:lang w:eastAsia="et-EE"/>
        </w:rPr>
      </w:pPr>
      <w:r w:rsidRPr="002175E6">
        <w:rPr>
          <w:rFonts w:asciiTheme="majorHAnsi" w:hAnsiTheme="majorHAnsi" w:cstheme="majorHAnsi"/>
          <w:i/>
          <w:iCs/>
          <w:sz w:val="24"/>
          <w:szCs w:val="24"/>
        </w:rPr>
        <w:t xml:space="preserve">viitenumber </w:t>
      </w:r>
      <w:bookmarkStart w:id="1" w:name="_Hlk137211748"/>
      <w:r w:rsidRPr="002175E6">
        <w:rPr>
          <w:rFonts w:asciiTheme="majorHAnsi" w:hAnsiTheme="majorHAnsi" w:cstheme="majorHAnsi"/>
          <w:b/>
          <w:bCs/>
          <w:i/>
          <w:iCs/>
          <w:color w:val="4472C4"/>
          <w:sz w:val="24"/>
          <w:szCs w:val="24"/>
          <w:lang w:eastAsia="et-EE"/>
        </w:rPr>
        <w:t>2800045768</w:t>
      </w:r>
      <w:bookmarkEnd w:id="1"/>
    </w:p>
    <w:p w14:paraId="56C6C475" w14:textId="77777777" w:rsidR="004560EB" w:rsidRPr="002175E6" w:rsidRDefault="004560EB" w:rsidP="004560EB">
      <w:pPr>
        <w:pStyle w:val="Vahedeta"/>
        <w:ind w:left="360" w:firstLine="349"/>
        <w:rPr>
          <w:rFonts w:asciiTheme="majorHAnsi" w:hAnsiTheme="majorHAnsi" w:cstheme="majorHAnsi"/>
          <w:i/>
          <w:iCs/>
          <w:sz w:val="24"/>
          <w:szCs w:val="24"/>
        </w:rPr>
      </w:pPr>
      <w:r w:rsidRPr="002175E6">
        <w:rPr>
          <w:rFonts w:asciiTheme="majorHAnsi" w:hAnsiTheme="majorHAnsi" w:cstheme="majorHAnsi"/>
          <w:i/>
          <w:iCs/>
          <w:sz w:val="24"/>
          <w:szCs w:val="24"/>
        </w:rPr>
        <w:t xml:space="preserve">Pangakontod </w:t>
      </w:r>
    </w:p>
    <w:p w14:paraId="226BB0DF" w14:textId="77777777" w:rsidR="004560EB" w:rsidRPr="002175E6" w:rsidRDefault="004560EB" w:rsidP="004560EB">
      <w:pPr>
        <w:pStyle w:val="Vahedeta"/>
        <w:ind w:left="360" w:firstLine="349"/>
        <w:rPr>
          <w:rFonts w:asciiTheme="majorHAnsi" w:hAnsiTheme="majorHAnsi" w:cstheme="majorHAnsi"/>
          <w:i/>
          <w:iCs/>
          <w:color w:val="000000"/>
          <w:sz w:val="24"/>
          <w:szCs w:val="24"/>
          <w:lang w:eastAsia="et-EE"/>
          <w14:ligatures w14:val="none"/>
        </w:rPr>
      </w:pPr>
      <w:r w:rsidRPr="002175E6">
        <w:rPr>
          <w:rFonts w:asciiTheme="majorHAnsi" w:hAnsiTheme="majorHAnsi" w:cstheme="majorHAnsi"/>
          <w:i/>
          <w:iCs/>
          <w:color w:val="000000"/>
          <w:sz w:val="24"/>
          <w:szCs w:val="24"/>
          <w:lang w:eastAsia="et-EE"/>
        </w:rPr>
        <w:t>SEB Pank EE891010220034796011 (BIC/SWIFT: EEUHEE2X)</w:t>
      </w:r>
    </w:p>
    <w:p w14:paraId="186D11DD" w14:textId="77777777" w:rsidR="004560EB" w:rsidRPr="002175E6" w:rsidRDefault="004560EB" w:rsidP="004560EB">
      <w:pPr>
        <w:pStyle w:val="Vahedeta"/>
        <w:ind w:left="360" w:firstLine="349"/>
        <w:rPr>
          <w:rFonts w:asciiTheme="majorHAnsi" w:hAnsiTheme="majorHAnsi" w:cstheme="majorHAnsi"/>
          <w:i/>
          <w:iCs/>
          <w:color w:val="000000"/>
          <w:sz w:val="24"/>
          <w:szCs w:val="24"/>
          <w:lang w:eastAsia="et-EE"/>
          <w14:ligatures w14:val="none"/>
        </w:rPr>
      </w:pPr>
      <w:r w:rsidRPr="002175E6">
        <w:rPr>
          <w:rFonts w:asciiTheme="majorHAnsi" w:hAnsiTheme="majorHAnsi" w:cstheme="majorHAnsi"/>
          <w:i/>
          <w:iCs/>
          <w:color w:val="000000"/>
          <w:sz w:val="24"/>
          <w:szCs w:val="24"/>
          <w:lang w:eastAsia="et-EE"/>
        </w:rPr>
        <w:t>Swedbank EE932200221023778606 (BIC/SWIFT: HABAEE2X)</w:t>
      </w:r>
    </w:p>
    <w:p w14:paraId="2B52FD44" w14:textId="77777777" w:rsidR="004560EB" w:rsidRPr="002175E6" w:rsidRDefault="004560EB" w:rsidP="004560EB">
      <w:pPr>
        <w:pStyle w:val="Vahedeta"/>
        <w:ind w:left="360" w:firstLine="349"/>
        <w:rPr>
          <w:rFonts w:asciiTheme="majorHAnsi" w:hAnsiTheme="majorHAnsi" w:cstheme="majorHAnsi"/>
          <w:i/>
          <w:iCs/>
          <w:color w:val="000000"/>
          <w:sz w:val="24"/>
          <w:szCs w:val="24"/>
          <w:lang w:eastAsia="et-EE"/>
        </w:rPr>
      </w:pPr>
      <w:r w:rsidRPr="002175E6">
        <w:rPr>
          <w:rFonts w:asciiTheme="majorHAnsi" w:hAnsiTheme="majorHAnsi" w:cstheme="majorHAnsi"/>
          <w:i/>
          <w:iCs/>
          <w:color w:val="000000"/>
          <w:sz w:val="24"/>
          <w:szCs w:val="24"/>
          <w:lang w:eastAsia="et-EE"/>
        </w:rPr>
        <w:t>LHV Pank EE777700771003813400 (BIC/SWIFT: LHVBEE22)</w:t>
      </w:r>
    </w:p>
    <w:p w14:paraId="29CAD31A" w14:textId="77777777" w:rsidR="004560EB" w:rsidRPr="002175E6" w:rsidRDefault="004560EB" w:rsidP="004560EB">
      <w:pPr>
        <w:pStyle w:val="Vahedeta"/>
        <w:ind w:left="360" w:firstLine="349"/>
        <w:rPr>
          <w:rFonts w:asciiTheme="majorHAnsi" w:hAnsiTheme="majorHAnsi" w:cstheme="majorHAnsi"/>
          <w:i/>
          <w:iCs/>
          <w:color w:val="000000"/>
          <w:sz w:val="24"/>
          <w:szCs w:val="24"/>
          <w:lang w:eastAsia="et-EE"/>
          <w14:ligatures w14:val="none"/>
        </w:rPr>
      </w:pPr>
      <w:proofErr w:type="spellStart"/>
      <w:r w:rsidRPr="002175E6">
        <w:rPr>
          <w:rFonts w:asciiTheme="majorHAnsi" w:hAnsiTheme="majorHAnsi" w:cstheme="majorHAnsi"/>
          <w:i/>
          <w:iCs/>
          <w:color w:val="000000"/>
          <w:sz w:val="24"/>
          <w:szCs w:val="24"/>
          <w:lang w:eastAsia="et-EE"/>
        </w:rPr>
        <w:t>Luminor</w:t>
      </w:r>
      <w:proofErr w:type="spellEnd"/>
      <w:r w:rsidRPr="002175E6">
        <w:rPr>
          <w:rFonts w:asciiTheme="majorHAnsi" w:hAnsiTheme="majorHAnsi" w:cstheme="majorHAnsi"/>
          <w:i/>
          <w:iCs/>
          <w:color w:val="000000"/>
          <w:sz w:val="24"/>
          <w:szCs w:val="24"/>
          <w:lang w:eastAsia="et-EE"/>
        </w:rPr>
        <w:t xml:space="preserve"> Bank EE701700017001577198 (BIC/SWIFT: RIKOEE22)</w:t>
      </w:r>
    </w:p>
    <w:p w14:paraId="7AC930D0" w14:textId="77777777" w:rsidR="004560EB" w:rsidRPr="002175E6" w:rsidRDefault="004560EB" w:rsidP="004560EB">
      <w:pPr>
        <w:pStyle w:val="Loendilik"/>
        <w:spacing w:after="0" w:line="240" w:lineRule="auto"/>
        <w:rPr>
          <w:rFonts w:asciiTheme="majorHAnsi" w:hAnsiTheme="majorHAnsi" w:cstheme="majorHAnsi"/>
          <w:sz w:val="24"/>
          <w:szCs w:val="24"/>
        </w:rPr>
      </w:pPr>
    </w:p>
    <w:p w14:paraId="200790D5" w14:textId="3FDD519B" w:rsidR="005A5487" w:rsidRPr="00AF38B9" w:rsidRDefault="006559EC" w:rsidP="00BD47ED">
      <w:pPr>
        <w:pStyle w:val="Loendilik"/>
        <w:numPr>
          <w:ilvl w:val="2"/>
          <w:numId w:val="4"/>
        </w:numPr>
        <w:spacing w:after="0" w:line="240" w:lineRule="auto"/>
        <w:rPr>
          <w:rFonts w:asciiTheme="majorHAnsi" w:hAnsiTheme="majorHAnsi" w:cstheme="majorHAnsi"/>
          <w:sz w:val="24"/>
          <w:szCs w:val="24"/>
        </w:rPr>
      </w:pPr>
      <w:r w:rsidRPr="002175E6">
        <w:rPr>
          <w:rFonts w:asciiTheme="majorHAnsi" w:hAnsiTheme="majorHAnsi" w:cstheme="majorHAnsi"/>
          <w:sz w:val="24"/>
          <w:szCs w:val="24"/>
        </w:rPr>
        <w:t xml:space="preserve">võimaldama tellijal ja tema volitatud isikutel kontrollida esitatud aruannete õigsust, </w:t>
      </w:r>
      <w:r w:rsidR="004B718D" w:rsidRPr="002175E6">
        <w:rPr>
          <w:rFonts w:asciiTheme="majorHAnsi" w:hAnsiTheme="majorHAnsi" w:cstheme="majorHAnsi"/>
          <w:sz w:val="24"/>
          <w:szCs w:val="24"/>
        </w:rPr>
        <w:t xml:space="preserve">lähteülesandes sätestatud </w:t>
      </w:r>
      <w:r w:rsidRPr="002175E6">
        <w:rPr>
          <w:rFonts w:asciiTheme="majorHAnsi" w:hAnsiTheme="majorHAnsi" w:cstheme="majorHAnsi"/>
          <w:sz w:val="24"/>
          <w:szCs w:val="24"/>
        </w:rPr>
        <w:t xml:space="preserve">sihttoetuse saamise tingimuseks olevate asjaolude paikapidavust </w:t>
      </w:r>
      <w:r w:rsidRPr="00AF38B9">
        <w:rPr>
          <w:rFonts w:asciiTheme="majorHAnsi" w:hAnsiTheme="majorHAnsi" w:cstheme="majorHAnsi"/>
          <w:sz w:val="24"/>
          <w:szCs w:val="24"/>
        </w:rPr>
        <w:t xml:space="preserve">ja </w:t>
      </w:r>
      <w:r w:rsidR="009F410B" w:rsidRPr="00AF38B9">
        <w:rPr>
          <w:rFonts w:asciiTheme="majorHAnsi" w:hAnsiTheme="majorHAnsi" w:cstheme="majorHAnsi"/>
          <w:sz w:val="24"/>
          <w:szCs w:val="24"/>
        </w:rPr>
        <w:t>siht</w:t>
      </w:r>
      <w:r w:rsidRPr="00AF38B9">
        <w:rPr>
          <w:rFonts w:asciiTheme="majorHAnsi" w:hAnsiTheme="majorHAnsi" w:cstheme="majorHAnsi"/>
          <w:sz w:val="24"/>
          <w:szCs w:val="24"/>
        </w:rPr>
        <w:t>toetuse kasutamise sihipärasust.</w:t>
      </w:r>
    </w:p>
    <w:p w14:paraId="7949E344" w14:textId="2BC44CD3" w:rsidR="003751C1" w:rsidRPr="00AF38B9" w:rsidRDefault="009C6A40" w:rsidP="003751C1">
      <w:pPr>
        <w:pStyle w:val="Loendilik"/>
        <w:numPr>
          <w:ilvl w:val="2"/>
          <w:numId w:val="4"/>
        </w:numPr>
        <w:spacing w:after="0" w:line="240" w:lineRule="auto"/>
        <w:jc w:val="both"/>
        <w:rPr>
          <w:rFonts w:asciiTheme="majorHAnsi" w:hAnsiTheme="majorHAnsi" w:cstheme="majorHAnsi"/>
          <w:sz w:val="24"/>
          <w:szCs w:val="24"/>
        </w:rPr>
      </w:pPr>
      <w:r w:rsidRPr="00AF38B9">
        <w:rPr>
          <w:rFonts w:asciiTheme="majorHAnsi" w:hAnsiTheme="majorHAnsi" w:cstheme="majorHAnsi"/>
          <w:sz w:val="24"/>
          <w:szCs w:val="24"/>
        </w:rPr>
        <w:t xml:space="preserve">kasutama </w:t>
      </w:r>
      <w:r w:rsidR="003751C1" w:rsidRPr="00AF38B9">
        <w:rPr>
          <w:rFonts w:asciiTheme="majorHAnsi" w:hAnsiTheme="majorHAnsi" w:cstheme="majorHAnsi"/>
          <w:sz w:val="24"/>
          <w:szCs w:val="24"/>
        </w:rPr>
        <w:t xml:space="preserve">lepingu täitmisel samu isikuid, kelle ta esitas taotluses uurimismeeskonna/ ekspertrühma koosseisus. Meeskonnaliikmete vahetumise korral peab olema tagatud, et lepingu täitmisel osalevad vähemalt samaväärse kvalifikatsiooni ja kogemusega isikud, kes olid nimetatud sihttoetuse saaja taotluses. Meeskonnaliikme vahetumise vajadustest tuleb </w:t>
      </w:r>
      <w:r w:rsidR="003751C1" w:rsidRPr="00AF38B9">
        <w:rPr>
          <w:rFonts w:asciiTheme="majorHAnsi" w:hAnsiTheme="majorHAnsi" w:cstheme="majorHAnsi"/>
          <w:sz w:val="24"/>
          <w:szCs w:val="24"/>
        </w:rPr>
        <w:lastRenderedPageBreak/>
        <w:t>teavitada tellijat esimesel võimalusel ning esitada tellijale uue meeskonnaliikme kvalifikatsiooni ja kogemust kajastavad dokumendid. Meeskonnaliikmete vahetamiseks on vajalik tellija nõusolek.</w:t>
      </w:r>
    </w:p>
    <w:p w14:paraId="3475DBC7" w14:textId="54AE72C5" w:rsidR="000E19E3" w:rsidRPr="002175E6" w:rsidRDefault="000E19E3" w:rsidP="00681CFB">
      <w:pPr>
        <w:pStyle w:val="Loendilik"/>
        <w:spacing w:after="0"/>
        <w:rPr>
          <w:rFonts w:asciiTheme="majorHAnsi" w:hAnsiTheme="majorHAnsi" w:cstheme="majorHAnsi"/>
          <w:sz w:val="24"/>
          <w:szCs w:val="24"/>
        </w:rPr>
      </w:pPr>
    </w:p>
    <w:p w14:paraId="4CEDC201" w14:textId="54A8A2B2" w:rsidR="000E19E3" w:rsidRPr="002175E6" w:rsidRDefault="000E19E3" w:rsidP="003634CC">
      <w:pPr>
        <w:pStyle w:val="Loendilik"/>
        <w:numPr>
          <w:ilvl w:val="0"/>
          <w:numId w:val="4"/>
        </w:numPr>
        <w:spacing w:after="0"/>
        <w:rPr>
          <w:rFonts w:asciiTheme="majorHAnsi" w:hAnsiTheme="majorHAnsi" w:cstheme="majorHAnsi"/>
          <w:b/>
          <w:bCs/>
          <w:sz w:val="24"/>
          <w:szCs w:val="24"/>
        </w:rPr>
      </w:pPr>
      <w:r w:rsidRPr="002175E6">
        <w:rPr>
          <w:rFonts w:asciiTheme="majorHAnsi" w:hAnsiTheme="majorHAnsi" w:cstheme="majorHAnsi"/>
          <w:b/>
          <w:bCs/>
          <w:sz w:val="24"/>
          <w:szCs w:val="24"/>
        </w:rPr>
        <w:t>Vastutus</w:t>
      </w:r>
    </w:p>
    <w:p w14:paraId="099A9DE7" w14:textId="77777777" w:rsidR="00003951" w:rsidRPr="002175E6" w:rsidRDefault="00003951" w:rsidP="00BD47ED">
      <w:pPr>
        <w:pStyle w:val="tx10"/>
        <w:numPr>
          <w:ilvl w:val="1"/>
          <w:numId w:val="4"/>
        </w:numPr>
        <w:tabs>
          <w:tab w:val="clear" w:pos="851"/>
          <w:tab w:val="left" w:pos="567"/>
        </w:tabs>
        <w:spacing w:before="40" w:after="40"/>
        <w:ind w:left="567" w:hanging="567"/>
        <w:rPr>
          <w:rFonts w:asciiTheme="majorHAnsi" w:hAnsiTheme="majorHAnsi" w:cstheme="majorHAnsi"/>
          <w:sz w:val="24"/>
          <w:szCs w:val="24"/>
        </w:rPr>
      </w:pPr>
      <w:r w:rsidRPr="002175E6">
        <w:rPr>
          <w:rFonts w:asciiTheme="majorHAnsi" w:hAnsiTheme="majorHAnsi" w:cstheme="majorHAnsi"/>
          <w:sz w:val="24"/>
          <w:szCs w:val="24"/>
        </w:rPr>
        <w:t>Pooled täidavad oma kohustusi nõuetekohaselt, mõistlikult, heas usus ja hoolsalt ning lähtudes hea teadustava põhimõtetest.</w:t>
      </w:r>
    </w:p>
    <w:p w14:paraId="37E45827" w14:textId="2EE62A37" w:rsidR="00003951" w:rsidRPr="002175E6" w:rsidRDefault="00CD6F1F" w:rsidP="00BD47ED">
      <w:pPr>
        <w:pStyle w:val="tx10"/>
        <w:numPr>
          <w:ilvl w:val="1"/>
          <w:numId w:val="4"/>
        </w:numPr>
        <w:tabs>
          <w:tab w:val="left" w:pos="567"/>
        </w:tabs>
        <w:spacing w:before="40" w:after="40"/>
        <w:rPr>
          <w:rFonts w:asciiTheme="majorHAnsi" w:hAnsiTheme="majorHAnsi" w:cstheme="majorHAnsi"/>
          <w:sz w:val="24"/>
          <w:szCs w:val="24"/>
        </w:rPr>
      </w:pPr>
      <w:r w:rsidRPr="002175E6">
        <w:rPr>
          <w:rFonts w:asciiTheme="majorHAnsi" w:hAnsiTheme="majorHAnsi" w:cstheme="majorHAnsi"/>
          <w:sz w:val="24"/>
          <w:szCs w:val="24"/>
        </w:rPr>
        <w:t>Tellijad</w:t>
      </w:r>
      <w:r w:rsidR="00003951" w:rsidRPr="002175E6">
        <w:rPr>
          <w:rFonts w:asciiTheme="majorHAnsi" w:hAnsiTheme="majorHAnsi" w:cstheme="majorHAnsi"/>
          <w:sz w:val="24"/>
          <w:szCs w:val="24"/>
        </w:rPr>
        <w:t xml:space="preserve"> ei vastuta uurimistöö sisu ega tulemuste eest</w:t>
      </w:r>
      <w:r w:rsidR="002A26E7" w:rsidRPr="002175E6">
        <w:rPr>
          <w:rFonts w:asciiTheme="majorHAnsi" w:hAnsiTheme="majorHAnsi" w:cstheme="majorHAnsi"/>
          <w:sz w:val="24"/>
          <w:szCs w:val="24"/>
        </w:rPr>
        <w:t>.</w:t>
      </w:r>
      <w:r w:rsidR="00003951" w:rsidRPr="002175E6">
        <w:rPr>
          <w:rFonts w:asciiTheme="majorHAnsi" w:hAnsiTheme="majorHAnsi" w:cstheme="majorHAnsi"/>
          <w:sz w:val="24"/>
          <w:szCs w:val="24"/>
        </w:rPr>
        <w:t xml:space="preserve"> </w:t>
      </w:r>
    </w:p>
    <w:p w14:paraId="7AD6D3EA" w14:textId="620C432D" w:rsidR="00E328D2" w:rsidRPr="002175E6" w:rsidRDefault="00E328D2" w:rsidP="00BD47ED">
      <w:pPr>
        <w:pStyle w:val="tx10"/>
        <w:numPr>
          <w:ilvl w:val="1"/>
          <w:numId w:val="4"/>
        </w:numPr>
        <w:tabs>
          <w:tab w:val="clear" w:pos="851"/>
          <w:tab w:val="left" w:pos="567"/>
        </w:tabs>
        <w:spacing w:before="40" w:after="40"/>
        <w:rPr>
          <w:rFonts w:asciiTheme="majorHAnsi" w:hAnsiTheme="majorHAnsi" w:cstheme="majorHAnsi"/>
          <w:sz w:val="24"/>
          <w:szCs w:val="24"/>
        </w:rPr>
      </w:pPr>
      <w:r w:rsidRPr="002175E6">
        <w:rPr>
          <w:rFonts w:asciiTheme="majorHAnsi" w:hAnsiTheme="majorHAnsi" w:cstheme="majorHAnsi"/>
          <w:sz w:val="24"/>
          <w:szCs w:val="24"/>
        </w:rPr>
        <w:t>Rahandusministeeriumil on õigus:</w:t>
      </w:r>
    </w:p>
    <w:p w14:paraId="76360EF5" w14:textId="464AE4E2" w:rsidR="00511724" w:rsidRPr="002175E6" w:rsidRDefault="00371D7F" w:rsidP="003634CC">
      <w:pPr>
        <w:pStyle w:val="tx10"/>
        <w:numPr>
          <w:ilvl w:val="2"/>
          <w:numId w:val="4"/>
        </w:numPr>
        <w:spacing w:before="40" w:after="40"/>
        <w:rPr>
          <w:rFonts w:asciiTheme="majorHAnsi" w:hAnsiTheme="majorHAnsi" w:cstheme="majorHAnsi"/>
          <w:sz w:val="24"/>
          <w:szCs w:val="24"/>
        </w:rPr>
      </w:pPr>
      <w:r w:rsidRPr="002175E6">
        <w:rPr>
          <w:rFonts w:asciiTheme="majorHAnsi" w:hAnsiTheme="majorHAnsi" w:cstheme="majorHAnsi"/>
          <w:sz w:val="24"/>
          <w:szCs w:val="24"/>
        </w:rPr>
        <w:t xml:space="preserve">lõpetada sihttoetuse eraldamine ja </w:t>
      </w:r>
      <w:r w:rsidR="00E328D2" w:rsidRPr="002175E6">
        <w:rPr>
          <w:rFonts w:asciiTheme="majorHAnsi" w:hAnsiTheme="majorHAnsi" w:cstheme="majorHAnsi"/>
          <w:sz w:val="24"/>
          <w:szCs w:val="24"/>
        </w:rPr>
        <w:t xml:space="preserve">nõuda </w:t>
      </w:r>
      <w:r w:rsidR="00B42D0E" w:rsidRPr="002175E6">
        <w:rPr>
          <w:rFonts w:asciiTheme="majorHAnsi" w:hAnsiTheme="majorHAnsi" w:cstheme="majorHAnsi"/>
          <w:sz w:val="24"/>
          <w:szCs w:val="24"/>
        </w:rPr>
        <w:t>sihttoetuse saajalt</w:t>
      </w:r>
      <w:r w:rsidR="00E328D2" w:rsidRPr="002175E6">
        <w:rPr>
          <w:rFonts w:asciiTheme="majorHAnsi" w:hAnsiTheme="majorHAnsi" w:cstheme="majorHAnsi"/>
          <w:sz w:val="24"/>
          <w:szCs w:val="24"/>
        </w:rPr>
        <w:t xml:space="preserve"> kogu </w:t>
      </w:r>
      <w:r w:rsidR="00B42D0E" w:rsidRPr="002175E6">
        <w:rPr>
          <w:rFonts w:asciiTheme="majorHAnsi" w:hAnsiTheme="majorHAnsi" w:cstheme="majorHAnsi"/>
          <w:sz w:val="24"/>
          <w:szCs w:val="24"/>
        </w:rPr>
        <w:t>eraldatud sihttoetuse</w:t>
      </w:r>
      <w:r w:rsidR="00E328D2" w:rsidRPr="002175E6">
        <w:rPr>
          <w:rFonts w:asciiTheme="majorHAnsi" w:hAnsiTheme="majorHAnsi" w:cstheme="majorHAnsi"/>
          <w:sz w:val="24"/>
          <w:szCs w:val="24"/>
        </w:rPr>
        <w:t xml:space="preserve"> tagastamist, </w:t>
      </w:r>
      <w:r w:rsidR="00E328D2" w:rsidRPr="00D66078">
        <w:rPr>
          <w:rFonts w:asciiTheme="majorHAnsi" w:hAnsiTheme="majorHAnsi" w:cstheme="majorHAnsi"/>
          <w:sz w:val="24"/>
          <w:szCs w:val="24"/>
        </w:rPr>
        <w:t xml:space="preserve">kui </w:t>
      </w:r>
      <w:r w:rsidR="00F44D58" w:rsidRPr="00900947">
        <w:rPr>
          <w:rFonts w:asciiTheme="majorHAnsi" w:hAnsiTheme="majorHAnsi"/>
          <w:sz w:val="24"/>
        </w:rPr>
        <w:t>finants- ja tegevusaruanne või lõpparuanne</w:t>
      </w:r>
      <w:r w:rsidR="00F44D58" w:rsidRPr="00D66078">
        <w:rPr>
          <w:rFonts w:asciiTheme="majorHAnsi" w:hAnsiTheme="majorHAnsi" w:cstheme="majorHAnsi"/>
          <w:sz w:val="24"/>
          <w:szCs w:val="24"/>
        </w:rPr>
        <w:t xml:space="preserve"> </w:t>
      </w:r>
      <w:r w:rsidR="00511724" w:rsidRPr="00D66078">
        <w:rPr>
          <w:rFonts w:asciiTheme="majorHAnsi" w:hAnsiTheme="majorHAnsi" w:cstheme="majorHAnsi"/>
          <w:sz w:val="24"/>
          <w:szCs w:val="24"/>
        </w:rPr>
        <w:t>pole</w:t>
      </w:r>
      <w:r w:rsidR="00511724" w:rsidRPr="002175E6">
        <w:rPr>
          <w:rFonts w:asciiTheme="majorHAnsi" w:hAnsiTheme="majorHAnsi" w:cstheme="majorHAnsi"/>
          <w:sz w:val="24"/>
          <w:szCs w:val="24"/>
        </w:rPr>
        <w:t xml:space="preserve"> </w:t>
      </w:r>
      <w:r w:rsidR="00E328D2" w:rsidRPr="002175E6">
        <w:rPr>
          <w:rFonts w:asciiTheme="majorHAnsi" w:hAnsiTheme="majorHAnsi" w:cstheme="majorHAnsi"/>
          <w:sz w:val="24"/>
          <w:szCs w:val="24"/>
        </w:rPr>
        <w:t>esitatud kuuekümne (60) päeva jooksul pärast tähtpäeva saabumist</w:t>
      </w:r>
      <w:r w:rsidR="00E96FD7" w:rsidRPr="00E96FD7">
        <w:rPr>
          <w:rFonts w:asciiTheme="majorHAnsi" w:hAnsiTheme="majorHAnsi" w:cstheme="majorHAnsi"/>
          <w:sz w:val="24"/>
          <w:szCs w:val="24"/>
        </w:rPr>
        <w:t xml:space="preserve">, </w:t>
      </w:r>
      <w:r w:rsidR="00E96FD7" w:rsidRPr="00E96FD7">
        <w:rPr>
          <w:rFonts w:asciiTheme="majorHAnsi" w:hAnsiTheme="majorHAnsi" w:cstheme="majorHAnsi"/>
          <w:sz w:val="24"/>
          <w:szCs w:val="24"/>
        </w:rPr>
        <w:t>kui juhtkomisjon ei ole aruannet heaks kiitnud</w:t>
      </w:r>
      <w:r w:rsidR="00225210" w:rsidRPr="002175E6">
        <w:rPr>
          <w:rFonts w:asciiTheme="majorHAnsi" w:hAnsiTheme="majorHAnsi" w:cstheme="majorHAnsi"/>
          <w:sz w:val="24"/>
          <w:szCs w:val="24"/>
        </w:rPr>
        <w:t xml:space="preserve"> või kui sihttoetuse saaja on rikkunud </w:t>
      </w:r>
      <w:r w:rsidR="001E156B" w:rsidRPr="002175E6">
        <w:rPr>
          <w:rFonts w:asciiTheme="majorHAnsi" w:hAnsiTheme="majorHAnsi" w:cstheme="majorHAnsi"/>
          <w:sz w:val="24"/>
          <w:szCs w:val="24"/>
        </w:rPr>
        <w:t>muid kokkulepitud sihttoetuse kasutamise tingimusi</w:t>
      </w:r>
      <w:r w:rsidR="00E328D2" w:rsidRPr="002175E6">
        <w:rPr>
          <w:rFonts w:asciiTheme="majorHAnsi" w:hAnsiTheme="majorHAnsi" w:cstheme="majorHAnsi"/>
          <w:sz w:val="24"/>
          <w:szCs w:val="24"/>
        </w:rPr>
        <w:t>;</w:t>
      </w:r>
    </w:p>
    <w:p w14:paraId="16E2B4F8" w14:textId="35F31A9C" w:rsidR="00834E52" w:rsidRPr="002175E6" w:rsidRDefault="00511724" w:rsidP="003634CC">
      <w:pPr>
        <w:pStyle w:val="tx10"/>
        <w:numPr>
          <w:ilvl w:val="2"/>
          <w:numId w:val="4"/>
        </w:numPr>
        <w:spacing w:before="40" w:after="40"/>
        <w:rPr>
          <w:rFonts w:asciiTheme="majorHAnsi" w:hAnsiTheme="majorHAnsi" w:cstheme="majorHAnsi"/>
          <w:sz w:val="24"/>
          <w:szCs w:val="24"/>
        </w:rPr>
      </w:pPr>
      <w:r w:rsidRPr="002175E6">
        <w:rPr>
          <w:rFonts w:asciiTheme="majorHAnsi" w:hAnsiTheme="majorHAnsi" w:cstheme="majorHAnsi"/>
          <w:sz w:val="24"/>
          <w:szCs w:val="24"/>
        </w:rPr>
        <w:t>lõpetada sihttoetuse eraldamine</w:t>
      </w:r>
      <w:r w:rsidR="005A58B3" w:rsidRPr="002175E6">
        <w:rPr>
          <w:rFonts w:asciiTheme="majorHAnsi" w:hAnsiTheme="majorHAnsi" w:cstheme="majorHAnsi"/>
          <w:sz w:val="24"/>
          <w:szCs w:val="24"/>
        </w:rPr>
        <w:t xml:space="preserve"> või vähendada selle summat</w:t>
      </w:r>
      <w:r w:rsidRPr="002175E6">
        <w:rPr>
          <w:rFonts w:asciiTheme="majorHAnsi" w:hAnsiTheme="majorHAnsi" w:cstheme="majorHAnsi"/>
          <w:sz w:val="24"/>
          <w:szCs w:val="24"/>
        </w:rPr>
        <w:t>, kui</w:t>
      </w:r>
      <w:r w:rsidR="005A58B3" w:rsidRPr="002175E6">
        <w:rPr>
          <w:rFonts w:asciiTheme="majorHAnsi" w:hAnsiTheme="majorHAnsi" w:cstheme="majorHAnsi"/>
          <w:sz w:val="24"/>
          <w:szCs w:val="24"/>
        </w:rPr>
        <w:t xml:space="preserve"> see tuleneb</w:t>
      </w:r>
      <w:r w:rsidR="00834E52" w:rsidRPr="002175E6">
        <w:rPr>
          <w:rFonts w:asciiTheme="majorHAnsi" w:hAnsiTheme="majorHAnsi" w:cstheme="majorHAnsi"/>
          <w:sz w:val="24"/>
          <w:szCs w:val="24"/>
        </w:rPr>
        <w:t xml:space="preserve"> muudatusest</w:t>
      </w:r>
      <w:r w:rsidRPr="002175E6">
        <w:rPr>
          <w:rFonts w:asciiTheme="majorHAnsi" w:hAnsiTheme="majorHAnsi" w:cstheme="majorHAnsi"/>
          <w:sz w:val="24"/>
          <w:szCs w:val="24"/>
        </w:rPr>
        <w:t xml:space="preserve"> </w:t>
      </w:r>
      <w:r w:rsidR="00834E52" w:rsidRPr="002175E6">
        <w:rPr>
          <w:rFonts w:asciiTheme="majorHAnsi" w:hAnsiTheme="majorHAnsi" w:cstheme="majorHAnsi"/>
          <w:sz w:val="24"/>
          <w:szCs w:val="24"/>
        </w:rPr>
        <w:t xml:space="preserve">Rahandusministeeriumile </w:t>
      </w:r>
      <w:r w:rsidR="005755BB" w:rsidRPr="002175E6">
        <w:rPr>
          <w:rFonts w:asciiTheme="majorHAnsi" w:hAnsiTheme="majorHAnsi" w:cstheme="majorHAnsi"/>
          <w:sz w:val="24"/>
          <w:szCs w:val="24"/>
        </w:rPr>
        <w:t>sihttoetuseks ette nähtud vahendite</w:t>
      </w:r>
      <w:r w:rsidR="00834E52" w:rsidRPr="002175E6">
        <w:rPr>
          <w:rFonts w:asciiTheme="majorHAnsi" w:hAnsiTheme="majorHAnsi" w:cstheme="majorHAnsi"/>
          <w:sz w:val="24"/>
          <w:szCs w:val="24"/>
        </w:rPr>
        <w:t xml:space="preserve"> mahus.</w:t>
      </w:r>
    </w:p>
    <w:p w14:paraId="6A3E368E" w14:textId="4A50A252" w:rsidR="009067DC" w:rsidRPr="002175E6" w:rsidRDefault="009067DC" w:rsidP="00BD47ED">
      <w:pPr>
        <w:pStyle w:val="tx10"/>
        <w:numPr>
          <w:ilvl w:val="1"/>
          <w:numId w:val="4"/>
        </w:numPr>
        <w:tabs>
          <w:tab w:val="clear" w:pos="851"/>
          <w:tab w:val="left" w:pos="567"/>
        </w:tabs>
        <w:spacing w:before="40" w:after="40"/>
        <w:ind w:left="567" w:hanging="567"/>
        <w:rPr>
          <w:rFonts w:asciiTheme="majorHAnsi" w:hAnsiTheme="majorHAnsi" w:cstheme="majorHAnsi"/>
          <w:sz w:val="24"/>
          <w:szCs w:val="24"/>
        </w:rPr>
      </w:pPr>
      <w:r w:rsidRPr="002175E6">
        <w:rPr>
          <w:rFonts w:asciiTheme="majorHAnsi" w:hAnsiTheme="majorHAnsi" w:cstheme="majorHAnsi"/>
          <w:sz w:val="24"/>
          <w:szCs w:val="24"/>
        </w:rPr>
        <w:t>Pooled vastutavad oma kohustuste süülise mittetäitmise korral, kui täitmisest keeldumise õigus ei tulene lepingust või seadusest.</w:t>
      </w:r>
    </w:p>
    <w:p w14:paraId="6FBFD4B4" w14:textId="77777777" w:rsidR="009067DC" w:rsidRPr="002175E6" w:rsidRDefault="009067DC" w:rsidP="00BD47ED">
      <w:pPr>
        <w:pStyle w:val="tx10"/>
        <w:numPr>
          <w:ilvl w:val="1"/>
          <w:numId w:val="4"/>
        </w:numPr>
        <w:tabs>
          <w:tab w:val="clear" w:pos="851"/>
          <w:tab w:val="left" w:pos="567"/>
        </w:tabs>
        <w:spacing w:before="40" w:after="40"/>
        <w:ind w:left="567" w:hanging="567"/>
        <w:rPr>
          <w:rFonts w:asciiTheme="majorHAnsi" w:hAnsiTheme="majorHAnsi" w:cstheme="majorHAnsi"/>
          <w:sz w:val="24"/>
          <w:szCs w:val="24"/>
        </w:rPr>
      </w:pPr>
      <w:r w:rsidRPr="002175E6">
        <w:rPr>
          <w:rFonts w:asciiTheme="majorHAnsi" w:hAnsiTheme="majorHAnsi" w:cstheme="majorHAnsi"/>
          <w:sz w:val="24"/>
          <w:szCs w:val="24"/>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asjaolu või selle tagajärje ületaks.</w:t>
      </w:r>
    </w:p>
    <w:p w14:paraId="2D4FE58B" w14:textId="77777777" w:rsidR="009067DC" w:rsidRPr="002175E6" w:rsidRDefault="009067DC" w:rsidP="00BD47ED">
      <w:pPr>
        <w:pStyle w:val="tx10"/>
        <w:numPr>
          <w:ilvl w:val="1"/>
          <w:numId w:val="4"/>
        </w:numPr>
        <w:tabs>
          <w:tab w:val="clear" w:pos="851"/>
          <w:tab w:val="left" w:pos="567"/>
        </w:tabs>
        <w:spacing w:before="40" w:after="40"/>
        <w:ind w:left="567" w:hanging="567"/>
        <w:rPr>
          <w:rFonts w:asciiTheme="majorHAnsi" w:hAnsiTheme="majorHAnsi" w:cstheme="majorHAnsi"/>
          <w:sz w:val="24"/>
          <w:szCs w:val="24"/>
        </w:rPr>
      </w:pPr>
      <w:r w:rsidRPr="002175E6">
        <w:rPr>
          <w:rFonts w:asciiTheme="majorHAnsi" w:hAnsiTheme="majorHAnsi" w:cstheme="majorHAnsi"/>
          <w:sz w:val="24"/>
          <w:szCs w:val="24"/>
        </w:rPr>
        <w:t>Pooled ei vastuta kohustuste täitmata jätmise eest, kui lepingu mittekohase täitmise põhjustab teine pool oma lepingust tulenevate kohustuste täitmata jätmisega.</w:t>
      </w:r>
    </w:p>
    <w:p w14:paraId="0A53C00D" w14:textId="77777777" w:rsidR="00F44D58" w:rsidRPr="002175E6" w:rsidRDefault="009067DC" w:rsidP="00F44D58">
      <w:pPr>
        <w:pStyle w:val="tx10"/>
        <w:numPr>
          <w:ilvl w:val="1"/>
          <w:numId w:val="4"/>
        </w:numPr>
        <w:tabs>
          <w:tab w:val="clear" w:pos="851"/>
          <w:tab w:val="left" w:pos="426"/>
        </w:tabs>
        <w:spacing w:before="40" w:after="40"/>
        <w:ind w:left="567" w:hanging="567"/>
        <w:rPr>
          <w:rFonts w:asciiTheme="majorHAnsi" w:hAnsiTheme="majorHAnsi" w:cstheme="majorHAnsi"/>
          <w:sz w:val="24"/>
          <w:szCs w:val="24"/>
        </w:rPr>
      </w:pPr>
      <w:r w:rsidRPr="002175E6">
        <w:rPr>
          <w:rFonts w:asciiTheme="majorHAnsi" w:hAnsiTheme="majorHAnsi" w:cstheme="majorHAnsi"/>
          <w:sz w:val="24"/>
          <w:szCs w:val="24"/>
        </w:rPr>
        <w:t>Pool teatab teistele pooltele lepingu rikkumisest, kirjeldades rikkumist piisavalt täpselt kolmekümne (30) päeva jooksul arvates päevast, millal sai teada või pidi teada saama lepingu rikkumisest. Lepingu rikkumisest ei pea teatama, kui lepingu rikkumine seisneb lepingus sätestatud tähtajaks mõne dokumendi üle andmata jätmises.</w:t>
      </w:r>
    </w:p>
    <w:p w14:paraId="6BE93047" w14:textId="77777777" w:rsidR="002175E6" w:rsidRPr="002175E6" w:rsidRDefault="002175E6" w:rsidP="002175E6">
      <w:pPr>
        <w:pStyle w:val="tx10"/>
        <w:tabs>
          <w:tab w:val="clear" w:pos="851"/>
          <w:tab w:val="left" w:pos="426"/>
        </w:tabs>
        <w:spacing w:before="40" w:after="40"/>
        <w:ind w:left="0" w:firstLine="0"/>
        <w:rPr>
          <w:rFonts w:asciiTheme="majorHAnsi" w:hAnsiTheme="majorHAnsi" w:cstheme="majorHAnsi"/>
          <w:sz w:val="24"/>
          <w:szCs w:val="24"/>
        </w:rPr>
      </w:pPr>
    </w:p>
    <w:p w14:paraId="59361F20" w14:textId="4A467B73" w:rsidR="002175E6" w:rsidRPr="002175E6" w:rsidRDefault="002175E6" w:rsidP="002175E6">
      <w:pPr>
        <w:pStyle w:val="Loendilik"/>
        <w:numPr>
          <w:ilvl w:val="0"/>
          <w:numId w:val="4"/>
        </w:numPr>
        <w:spacing w:after="0" w:line="240" w:lineRule="auto"/>
        <w:jc w:val="both"/>
        <w:rPr>
          <w:rFonts w:asciiTheme="majorHAnsi" w:hAnsiTheme="majorHAnsi" w:cstheme="majorHAnsi"/>
          <w:sz w:val="24"/>
          <w:szCs w:val="24"/>
          <w14:ligatures w14:val="standardContextual"/>
        </w:rPr>
      </w:pPr>
      <w:r w:rsidRPr="002175E6">
        <w:rPr>
          <w:rFonts w:asciiTheme="majorHAnsi" w:hAnsiTheme="majorHAnsi" w:cstheme="majorHAnsi"/>
          <w:sz w:val="24"/>
          <w:szCs w:val="24"/>
        </w:rPr>
        <w:t xml:space="preserve">Teadete edastamine ja volitatud esindajad </w:t>
      </w:r>
    </w:p>
    <w:p w14:paraId="0C54E698" w14:textId="77777777" w:rsidR="002175E6" w:rsidRPr="002175E6" w:rsidRDefault="002175E6" w:rsidP="002175E6">
      <w:pPr>
        <w:pStyle w:val="Loendilik"/>
        <w:numPr>
          <w:ilvl w:val="1"/>
          <w:numId w:val="4"/>
        </w:numPr>
        <w:spacing w:after="0" w:line="240" w:lineRule="auto"/>
        <w:jc w:val="both"/>
        <w:rPr>
          <w:rFonts w:asciiTheme="majorHAnsi" w:hAnsiTheme="majorHAnsi" w:cstheme="majorHAnsi"/>
          <w:b/>
          <w:bCs/>
          <w:sz w:val="24"/>
          <w:szCs w:val="24"/>
          <w:lang w:eastAsia="et-EE"/>
        </w:rPr>
      </w:pPr>
      <w:r w:rsidRPr="002175E6">
        <w:rPr>
          <w:rFonts w:asciiTheme="majorHAnsi" w:hAnsiTheme="majorHAnsi" w:cstheme="majorHAnsi"/>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301F1223" w14:textId="3611CE48" w:rsidR="002175E6" w:rsidRPr="002175E6" w:rsidRDefault="002175E6" w:rsidP="002175E6">
      <w:pPr>
        <w:pStyle w:val="Loendilik"/>
        <w:numPr>
          <w:ilvl w:val="1"/>
          <w:numId w:val="4"/>
        </w:numPr>
        <w:spacing w:after="0" w:line="240" w:lineRule="auto"/>
        <w:jc w:val="both"/>
        <w:rPr>
          <w:rFonts w:asciiTheme="majorHAnsi" w:eastAsia="Times New Roman" w:hAnsiTheme="majorHAnsi" w:cstheme="majorHAnsi"/>
          <w:b/>
          <w:bCs/>
          <w:sz w:val="24"/>
          <w:szCs w:val="24"/>
        </w:rPr>
      </w:pPr>
      <w:r w:rsidRPr="002175E6">
        <w:rPr>
          <w:rFonts w:asciiTheme="majorHAnsi" w:hAnsiTheme="majorHAnsi" w:cstheme="majorHAnsi"/>
          <w:sz w:val="24"/>
          <w:szCs w:val="24"/>
        </w:rPr>
        <w:t xml:space="preserve">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3307960B" w14:textId="3C5D7612" w:rsidR="002175E6" w:rsidRPr="002175E6" w:rsidRDefault="002175E6" w:rsidP="002175E6">
      <w:pPr>
        <w:pStyle w:val="Loendilik"/>
        <w:numPr>
          <w:ilvl w:val="1"/>
          <w:numId w:val="4"/>
        </w:numPr>
        <w:spacing w:after="0" w:line="240" w:lineRule="auto"/>
        <w:jc w:val="both"/>
        <w:rPr>
          <w:rFonts w:asciiTheme="majorHAnsi" w:hAnsiTheme="majorHAnsi" w:cstheme="majorHAnsi"/>
          <w:b/>
          <w:bCs/>
          <w:sz w:val="24"/>
          <w:szCs w:val="24"/>
        </w:rPr>
      </w:pPr>
      <w:r w:rsidRPr="002175E6">
        <w:rPr>
          <w:rFonts w:asciiTheme="majorHAnsi" w:hAnsiTheme="majorHAnsi" w:cstheme="majorHAnsi"/>
          <w:sz w:val="24"/>
          <w:szCs w:val="24"/>
        </w:rPr>
        <w:t>Kirjalik teade loetakse poole poolt kätte saaduks, kui see on üle antud allkirja vastu või kui teade on saadetud postiasutuse poolt tähitud kirjaga poole poolt teatatud aadressil ja postitamisest on möödunud 5 (viis) kalendripäeva. E-posti teel, sh digitaalselt allkirjastatud dokumentide, saatmise korral loetakse teade kätte saaduks e-kirjas näidatud saatmise kellaajal.</w:t>
      </w:r>
    </w:p>
    <w:p w14:paraId="27AD0D85" w14:textId="70113D51" w:rsidR="002175E6" w:rsidRPr="00900947" w:rsidRDefault="002175E6" w:rsidP="00900947">
      <w:pPr>
        <w:pStyle w:val="Loendilik"/>
        <w:numPr>
          <w:ilvl w:val="1"/>
          <w:numId w:val="4"/>
        </w:numPr>
        <w:spacing w:after="0" w:line="240" w:lineRule="auto"/>
        <w:jc w:val="both"/>
        <w:rPr>
          <w:rFonts w:asciiTheme="majorHAnsi" w:hAnsiTheme="majorHAnsi" w:cstheme="majorHAnsi"/>
          <w:b/>
          <w:bCs/>
          <w:sz w:val="24"/>
          <w:szCs w:val="24"/>
        </w:rPr>
      </w:pPr>
      <w:r w:rsidRPr="002175E6">
        <w:rPr>
          <w:rFonts w:asciiTheme="majorHAnsi" w:hAnsiTheme="majorHAnsi" w:cstheme="majorHAnsi"/>
          <w:sz w:val="24"/>
          <w:szCs w:val="24"/>
        </w:rPr>
        <w:t xml:space="preserve">Poolte volitatud esindajad on: </w:t>
      </w:r>
    </w:p>
    <w:p w14:paraId="25A41893" w14:textId="288A2BD1" w:rsidR="00934E9D" w:rsidRPr="00900947" w:rsidRDefault="00700C00" w:rsidP="00900947">
      <w:pPr>
        <w:pStyle w:val="tx10"/>
        <w:numPr>
          <w:ilvl w:val="3"/>
          <w:numId w:val="4"/>
        </w:numPr>
        <w:tabs>
          <w:tab w:val="clear" w:pos="851"/>
          <w:tab w:val="left" w:pos="426"/>
        </w:tabs>
        <w:spacing w:before="40" w:after="40"/>
        <w:rPr>
          <w:rFonts w:asciiTheme="majorHAnsi" w:hAnsiTheme="majorHAnsi" w:cstheme="majorHAnsi"/>
          <w:sz w:val="24"/>
          <w:szCs w:val="24"/>
        </w:rPr>
      </w:pPr>
      <w:r w:rsidRPr="00900947">
        <w:rPr>
          <w:rFonts w:asciiTheme="majorHAnsi" w:hAnsiTheme="majorHAnsi" w:cstheme="majorHAnsi"/>
          <w:sz w:val="24"/>
          <w:szCs w:val="24"/>
        </w:rPr>
        <w:t xml:space="preserve">Ministeeriumi </w:t>
      </w:r>
      <w:r w:rsidR="00F44D58" w:rsidRPr="00900947">
        <w:rPr>
          <w:rFonts w:asciiTheme="majorHAnsi" w:hAnsiTheme="majorHAnsi" w:cstheme="majorHAnsi"/>
          <w:sz w:val="24"/>
          <w:szCs w:val="24"/>
        </w:rPr>
        <w:t>volitatud esindaja</w:t>
      </w:r>
      <w:r w:rsidRPr="00900947">
        <w:rPr>
          <w:rFonts w:asciiTheme="majorHAnsi" w:hAnsiTheme="majorHAnsi" w:cstheme="majorHAnsi"/>
          <w:sz w:val="24"/>
          <w:szCs w:val="24"/>
        </w:rPr>
        <w:t xml:space="preserve">: </w:t>
      </w:r>
      <w:r w:rsidR="00F44D58" w:rsidRPr="00900947">
        <w:rPr>
          <w:rFonts w:asciiTheme="majorHAnsi" w:hAnsiTheme="majorHAnsi" w:cstheme="majorHAnsi"/>
          <w:sz w:val="24"/>
          <w:szCs w:val="24"/>
        </w:rPr>
        <w:t xml:space="preserve">Reelika Vahopski, telefon +372 5885 1461, e-post reelika.vahopski@fin.ee. </w:t>
      </w:r>
    </w:p>
    <w:p w14:paraId="50A34063" w14:textId="02C30297" w:rsidR="00700C00" w:rsidRPr="00900947" w:rsidRDefault="00700C00" w:rsidP="00900947">
      <w:pPr>
        <w:pStyle w:val="tx10"/>
        <w:numPr>
          <w:ilvl w:val="3"/>
          <w:numId w:val="4"/>
        </w:numPr>
        <w:tabs>
          <w:tab w:val="clear" w:pos="851"/>
          <w:tab w:val="left" w:pos="426"/>
        </w:tabs>
        <w:spacing w:before="40" w:after="40"/>
        <w:rPr>
          <w:rFonts w:asciiTheme="majorHAnsi" w:hAnsiTheme="majorHAnsi" w:cstheme="majorHAnsi"/>
          <w:sz w:val="24"/>
          <w:szCs w:val="24"/>
        </w:rPr>
      </w:pPr>
      <w:r w:rsidRPr="00900947">
        <w:rPr>
          <w:rFonts w:asciiTheme="majorHAnsi" w:hAnsiTheme="majorHAnsi" w:cstheme="majorHAnsi"/>
          <w:sz w:val="24"/>
          <w:szCs w:val="24"/>
        </w:rPr>
        <w:t>ETAGi</w:t>
      </w:r>
      <w:r w:rsidR="00F44D58" w:rsidRPr="00900947">
        <w:rPr>
          <w:rFonts w:asciiTheme="majorHAnsi" w:hAnsiTheme="majorHAnsi" w:cstheme="majorHAnsi"/>
          <w:sz w:val="24"/>
          <w:szCs w:val="24"/>
        </w:rPr>
        <w:t xml:space="preserve"> volitatud esindaja</w:t>
      </w:r>
      <w:r w:rsidRPr="00900947">
        <w:rPr>
          <w:rFonts w:asciiTheme="majorHAnsi" w:hAnsiTheme="majorHAnsi" w:cstheme="majorHAnsi"/>
          <w:sz w:val="24"/>
          <w:szCs w:val="24"/>
        </w:rPr>
        <w:t xml:space="preserve">: Liina Eek, tel: +372 53001912, e-post </w:t>
      </w:r>
      <w:hyperlink r:id="rId11" w:history="1">
        <w:r w:rsidRPr="00900947">
          <w:rPr>
            <w:rStyle w:val="Hperlink"/>
            <w:rFonts w:asciiTheme="majorHAnsi" w:hAnsiTheme="majorHAnsi" w:cstheme="majorHAnsi"/>
            <w:sz w:val="24"/>
            <w:szCs w:val="24"/>
          </w:rPr>
          <w:t>liina.eek@etag.ee</w:t>
        </w:r>
      </w:hyperlink>
      <w:r w:rsidRPr="00900947">
        <w:rPr>
          <w:rFonts w:asciiTheme="majorHAnsi" w:hAnsiTheme="majorHAnsi" w:cstheme="majorHAnsi"/>
          <w:sz w:val="24"/>
          <w:szCs w:val="24"/>
        </w:rPr>
        <w:t xml:space="preserve">; </w:t>
      </w:r>
    </w:p>
    <w:p w14:paraId="1F93149C" w14:textId="64237DE4" w:rsidR="00700C00" w:rsidRPr="00900947" w:rsidRDefault="00700C00" w:rsidP="00900947">
      <w:pPr>
        <w:pStyle w:val="tx10"/>
        <w:numPr>
          <w:ilvl w:val="3"/>
          <w:numId w:val="4"/>
        </w:numPr>
        <w:tabs>
          <w:tab w:val="clear" w:pos="851"/>
          <w:tab w:val="left" w:pos="426"/>
        </w:tabs>
        <w:spacing w:before="40" w:after="40"/>
        <w:rPr>
          <w:rFonts w:asciiTheme="majorHAnsi" w:hAnsiTheme="majorHAnsi" w:cstheme="majorHAnsi"/>
          <w:sz w:val="24"/>
          <w:szCs w:val="24"/>
        </w:rPr>
      </w:pPr>
      <w:r w:rsidRPr="00900947">
        <w:rPr>
          <w:rFonts w:asciiTheme="majorHAnsi" w:hAnsiTheme="majorHAnsi" w:cstheme="majorHAnsi"/>
          <w:sz w:val="24"/>
          <w:szCs w:val="24"/>
        </w:rPr>
        <w:t xml:space="preserve">Sihttoetuse </w:t>
      </w:r>
      <w:r w:rsidR="002175E6" w:rsidRPr="00900947">
        <w:rPr>
          <w:rFonts w:asciiTheme="majorHAnsi" w:hAnsiTheme="majorHAnsi" w:cstheme="majorHAnsi"/>
          <w:sz w:val="24"/>
          <w:szCs w:val="24"/>
        </w:rPr>
        <w:t>volitatud esindaja</w:t>
      </w:r>
      <w:r w:rsidRPr="00900947">
        <w:rPr>
          <w:rFonts w:asciiTheme="majorHAnsi" w:hAnsiTheme="majorHAnsi" w:cstheme="majorHAnsi"/>
          <w:sz w:val="24"/>
          <w:szCs w:val="24"/>
        </w:rPr>
        <w:t>: ….</w:t>
      </w:r>
    </w:p>
    <w:p w14:paraId="13069A62" w14:textId="0F3F6085" w:rsidR="007457CE" w:rsidRPr="002175E6" w:rsidRDefault="007457CE" w:rsidP="009067DC">
      <w:pPr>
        <w:pStyle w:val="Loendilik"/>
        <w:spacing w:after="0"/>
        <w:rPr>
          <w:rFonts w:asciiTheme="majorHAnsi" w:hAnsiTheme="majorHAnsi" w:cstheme="majorHAnsi"/>
          <w:sz w:val="24"/>
          <w:szCs w:val="24"/>
        </w:rPr>
      </w:pPr>
    </w:p>
    <w:p w14:paraId="7F5D5D8A" w14:textId="77777777" w:rsidR="007457CE" w:rsidRPr="002175E6" w:rsidRDefault="007457CE" w:rsidP="003634CC">
      <w:pPr>
        <w:pStyle w:val="Loendilik"/>
        <w:numPr>
          <w:ilvl w:val="0"/>
          <w:numId w:val="4"/>
        </w:numPr>
        <w:spacing w:after="0"/>
        <w:rPr>
          <w:rFonts w:asciiTheme="majorHAnsi" w:hAnsiTheme="majorHAnsi" w:cstheme="majorHAnsi"/>
          <w:b/>
          <w:sz w:val="24"/>
          <w:szCs w:val="24"/>
        </w:rPr>
      </w:pPr>
      <w:r w:rsidRPr="002175E6">
        <w:rPr>
          <w:rFonts w:asciiTheme="majorHAnsi" w:hAnsiTheme="majorHAnsi" w:cstheme="majorHAnsi"/>
          <w:b/>
          <w:sz w:val="24"/>
          <w:szCs w:val="24"/>
        </w:rPr>
        <w:t>Lõppsätted</w:t>
      </w:r>
    </w:p>
    <w:p w14:paraId="2B8FD10D" w14:textId="28BF218D" w:rsidR="00681CFB" w:rsidRPr="002175E6" w:rsidRDefault="007457CE" w:rsidP="003634CC">
      <w:pPr>
        <w:numPr>
          <w:ilvl w:val="1"/>
          <w:numId w:val="4"/>
        </w:numPr>
        <w:spacing w:after="0" w:line="240" w:lineRule="auto"/>
        <w:ind w:left="567" w:hanging="567"/>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 xml:space="preserve">Leping sõlmitakse eesti keeles elektroonselt ja allkirjastatakse digitaalselt. </w:t>
      </w:r>
      <w:r w:rsidR="00D05C1F" w:rsidRPr="002175E6">
        <w:rPr>
          <w:rFonts w:asciiTheme="majorHAnsi" w:hAnsiTheme="majorHAnsi" w:cstheme="majorHAnsi"/>
          <w:kern w:val="2"/>
          <w:sz w:val="24"/>
          <w:szCs w:val="24"/>
          <w14:ligatures w14:val="standardContextual"/>
        </w:rPr>
        <w:t xml:space="preserve">Leping </w:t>
      </w:r>
      <w:r w:rsidR="00CD6F1F" w:rsidRPr="002175E6">
        <w:rPr>
          <w:rFonts w:asciiTheme="majorHAnsi" w:hAnsiTheme="majorHAnsi" w:cstheme="majorHAnsi"/>
          <w:kern w:val="2"/>
          <w:sz w:val="24"/>
          <w:szCs w:val="24"/>
          <w14:ligatures w14:val="standardContextual"/>
        </w:rPr>
        <w:t xml:space="preserve">loetakse sõlmituks </w:t>
      </w:r>
      <w:r w:rsidR="00D05C1F" w:rsidRPr="002175E6">
        <w:rPr>
          <w:rFonts w:asciiTheme="majorHAnsi" w:hAnsiTheme="majorHAnsi" w:cstheme="majorHAnsi"/>
          <w:kern w:val="2"/>
          <w:sz w:val="24"/>
          <w:szCs w:val="24"/>
          <w14:ligatures w14:val="standardContextual"/>
        </w:rPr>
        <w:t>allkirjastamisest</w:t>
      </w:r>
      <w:r w:rsidR="00CD6F1F" w:rsidRPr="002175E6">
        <w:rPr>
          <w:rFonts w:asciiTheme="majorHAnsi" w:hAnsiTheme="majorHAnsi" w:cstheme="majorHAnsi"/>
          <w:kern w:val="2"/>
          <w:sz w:val="24"/>
          <w:szCs w:val="24"/>
          <w14:ligatures w14:val="standardContextual"/>
        </w:rPr>
        <w:t xml:space="preserve"> kõigi poolte esindajate poolt</w:t>
      </w:r>
      <w:r w:rsidR="00D05C1F" w:rsidRPr="002175E6">
        <w:rPr>
          <w:rFonts w:asciiTheme="majorHAnsi" w:hAnsiTheme="majorHAnsi" w:cstheme="majorHAnsi"/>
          <w:kern w:val="2"/>
          <w:sz w:val="24"/>
          <w:szCs w:val="24"/>
          <w14:ligatures w14:val="standardContextual"/>
        </w:rPr>
        <w:t>.</w:t>
      </w:r>
    </w:p>
    <w:p w14:paraId="108ADB93" w14:textId="56A8FA1B" w:rsidR="00D05C1F" w:rsidRPr="002175E6" w:rsidRDefault="00D05C1F" w:rsidP="003634CC">
      <w:pPr>
        <w:numPr>
          <w:ilvl w:val="1"/>
          <w:numId w:val="4"/>
        </w:numPr>
        <w:spacing w:after="0" w:line="240" w:lineRule="auto"/>
        <w:ind w:left="567" w:hanging="567"/>
        <w:rPr>
          <w:rFonts w:asciiTheme="majorHAnsi" w:hAnsiTheme="majorHAnsi" w:cstheme="majorHAnsi"/>
          <w:kern w:val="2"/>
          <w:sz w:val="24"/>
          <w:szCs w:val="24"/>
          <w14:ligatures w14:val="standardContextual"/>
        </w:rPr>
      </w:pPr>
      <w:r w:rsidRPr="002175E6">
        <w:rPr>
          <w:rFonts w:asciiTheme="majorHAnsi" w:hAnsiTheme="majorHAnsi" w:cstheme="majorHAnsi"/>
          <w:sz w:val="24"/>
          <w:szCs w:val="24"/>
        </w:rPr>
        <w:t>Lepingu täitmisel tõusetuvad vaidlused lahendatakse läbirääkimiste teel. Kokkuleppe mittesaavutamisel lahendatakse vaidlused Eesti Vabariigi seadusandlusega ettenähtud korras Tartu  Maakohtus.</w:t>
      </w:r>
    </w:p>
    <w:p w14:paraId="48ECDB4C" w14:textId="77777777" w:rsidR="007457CE" w:rsidRPr="002175E6" w:rsidRDefault="007457CE" w:rsidP="003634CC">
      <w:pPr>
        <w:numPr>
          <w:ilvl w:val="1"/>
          <w:numId w:val="4"/>
        </w:numPr>
        <w:spacing w:after="0" w:line="240" w:lineRule="auto"/>
        <w:ind w:left="567" w:hanging="567"/>
        <w:rPr>
          <w:rFonts w:asciiTheme="majorHAnsi" w:hAnsiTheme="majorHAnsi" w:cstheme="majorHAnsi"/>
          <w:kern w:val="2"/>
          <w:sz w:val="24"/>
          <w:szCs w:val="24"/>
          <w14:ligatures w14:val="standardContextual"/>
        </w:rPr>
      </w:pPr>
      <w:r w:rsidRPr="002175E6">
        <w:rPr>
          <w:rFonts w:asciiTheme="majorHAnsi" w:hAnsiTheme="majorHAnsi" w:cstheme="majorHAnsi"/>
          <w:kern w:val="2"/>
          <w:sz w:val="24"/>
          <w:szCs w:val="24"/>
          <w14:ligatures w14:val="standardContextual"/>
        </w:rPr>
        <w:t>Lepingu kehtib kuni poolte kõikide kohustuste täitmiseni.</w:t>
      </w:r>
    </w:p>
    <w:p w14:paraId="41A5CBC6" w14:textId="77777777" w:rsidR="007457CE" w:rsidRPr="002175E6" w:rsidRDefault="007457CE" w:rsidP="00D05C1F">
      <w:pPr>
        <w:spacing w:after="0"/>
        <w:jc w:val="both"/>
        <w:rPr>
          <w:rFonts w:asciiTheme="majorHAnsi" w:hAnsiTheme="majorHAnsi" w:cstheme="majorHAnsi"/>
          <w:sz w:val="24"/>
          <w:szCs w:val="24"/>
        </w:rPr>
      </w:pPr>
    </w:p>
    <w:p w14:paraId="10874A9E" w14:textId="77777777" w:rsidR="007457CE" w:rsidRPr="002175E6" w:rsidRDefault="007457CE" w:rsidP="003634CC">
      <w:pPr>
        <w:pStyle w:val="Loendilik"/>
        <w:numPr>
          <w:ilvl w:val="0"/>
          <w:numId w:val="4"/>
        </w:numPr>
        <w:spacing w:after="0"/>
        <w:jc w:val="both"/>
        <w:rPr>
          <w:rFonts w:asciiTheme="majorHAnsi" w:hAnsiTheme="majorHAnsi" w:cstheme="majorHAnsi"/>
          <w:b/>
          <w:sz w:val="24"/>
          <w:szCs w:val="24"/>
        </w:rPr>
      </w:pPr>
      <w:r w:rsidRPr="002175E6">
        <w:rPr>
          <w:rFonts w:asciiTheme="majorHAnsi" w:hAnsiTheme="majorHAnsi" w:cstheme="majorHAnsi"/>
          <w:b/>
          <w:sz w:val="24"/>
          <w:szCs w:val="24"/>
        </w:rPr>
        <w:t>Poolte andmed:</w:t>
      </w:r>
    </w:p>
    <w:p w14:paraId="31464127" w14:textId="17BE8B7D" w:rsidR="007457CE" w:rsidRPr="002175E6" w:rsidRDefault="008B3A22"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Tellija</w:t>
      </w:r>
      <w:r w:rsidR="007D3BA0" w:rsidRPr="002175E6">
        <w:rPr>
          <w:rFonts w:asciiTheme="majorHAnsi" w:hAnsiTheme="majorHAnsi" w:cstheme="majorHAnsi"/>
          <w:sz w:val="24"/>
          <w:szCs w:val="24"/>
        </w:rPr>
        <w:t>d</w:t>
      </w:r>
      <w:r w:rsidR="007457CE" w:rsidRPr="002175E6">
        <w:rPr>
          <w:rFonts w:asciiTheme="majorHAnsi" w:hAnsiTheme="majorHAnsi" w:cstheme="majorHAnsi"/>
          <w:sz w:val="24"/>
          <w:szCs w:val="24"/>
        </w:rPr>
        <w:t>:</w:t>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Pr="002175E6">
        <w:rPr>
          <w:rFonts w:asciiTheme="majorHAnsi" w:hAnsiTheme="majorHAnsi" w:cstheme="majorHAnsi"/>
          <w:sz w:val="24"/>
          <w:szCs w:val="24"/>
        </w:rPr>
        <w:tab/>
      </w:r>
      <w:r w:rsidR="00B61C90" w:rsidRPr="002175E6">
        <w:rPr>
          <w:rFonts w:asciiTheme="majorHAnsi" w:hAnsiTheme="majorHAnsi" w:cstheme="majorHAnsi"/>
          <w:sz w:val="24"/>
          <w:szCs w:val="24"/>
        </w:rPr>
        <w:t>Sihttoetuse saaja</w:t>
      </w:r>
      <w:r w:rsidR="007457CE" w:rsidRPr="002175E6">
        <w:rPr>
          <w:rFonts w:asciiTheme="majorHAnsi" w:hAnsiTheme="majorHAnsi" w:cstheme="majorHAnsi"/>
          <w:sz w:val="24"/>
          <w:szCs w:val="24"/>
        </w:rPr>
        <w:t>:</w:t>
      </w:r>
    </w:p>
    <w:p w14:paraId="6F3E4005" w14:textId="55633084"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SA Eesti Teadusagentuur</w:t>
      </w:r>
      <w:r w:rsidRPr="002175E6">
        <w:rPr>
          <w:rFonts w:asciiTheme="majorHAnsi" w:hAnsiTheme="majorHAnsi" w:cstheme="majorHAnsi"/>
          <w:sz w:val="24"/>
          <w:szCs w:val="24"/>
        </w:rPr>
        <w:tab/>
      </w:r>
      <w:r w:rsidRPr="002175E6">
        <w:rPr>
          <w:rFonts w:asciiTheme="majorHAnsi" w:hAnsiTheme="majorHAnsi" w:cstheme="majorHAnsi"/>
          <w:sz w:val="24"/>
          <w:szCs w:val="24"/>
        </w:rPr>
        <w:tab/>
        <w:t xml:space="preserve">  </w:t>
      </w:r>
      <w:r w:rsidRPr="002175E6">
        <w:rPr>
          <w:rFonts w:asciiTheme="majorHAnsi" w:hAnsiTheme="majorHAnsi" w:cstheme="majorHAnsi"/>
          <w:sz w:val="24"/>
          <w:szCs w:val="24"/>
        </w:rPr>
        <w:tab/>
      </w:r>
    </w:p>
    <w:p w14:paraId="422AEB44" w14:textId="594920C7"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registrikood 90000759</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003E6E71" w:rsidRPr="002175E6">
        <w:rPr>
          <w:rFonts w:asciiTheme="majorHAnsi" w:hAnsiTheme="majorHAnsi" w:cstheme="majorHAnsi"/>
          <w:sz w:val="24"/>
          <w:szCs w:val="24"/>
        </w:rPr>
        <w:t xml:space="preserve">registrikood </w:t>
      </w:r>
    </w:p>
    <w:p w14:paraId="03905577" w14:textId="657B508D"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Soola 8</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p>
    <w:p w14:paraId="532B6DD4" w14:textId="46CE1E65"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51004 Tartu</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p>
    <w:p w14:paraId="44212F50" w14:textId="60706A4B"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tel: 730 0324</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0076230B" w:rsidRPr="002175E6">
        <w:rPr>
          <w:rFonts w:asciiTheme="majorHAnsi" w:hAnsiTheme="majorHAnsi" w:cstheme="majorHAnsi"/>
          <w:sz w:val="24"/>
          <w:szCs w:val="24"/>
        </w:rPr>
        <w:t xml:space="preserve"> </w:t>
      </w:r>
    </w:p>
    <w:p w14:paraId="4820ECF9" w14:textId="6C70D51E"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e-post: etag@etag.ee</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t xml:space="preserve">e-post: </w:t>
      </w:r>
    </w:p>
    <w:p w14:paraId="322FEF4A" w14:textId="77777777" w:rsidR="007457CE" w:rsidRPr="002175E6" w:rsidRDefault="007457CE" w:rsidP="00D05C1F">
      <w:pPr>
        <w:spacing w:after="0"/>
        <w:jc w:val="both"/>
        <w:rPr>
          <w:rFonts w:asciiTheme="majorHAnsi" w:hAnsiTheme="majorHAnsi" w:cstheme="majorHAnsi"/>
          <w:sz w:val="24"/>
          <w:szCs w:val="24"/>
        </w:rPr>
      </w:pPr>
    </w:p>
    <w:p w14:paraId="73FBB3C2" w14:textId="77777777" w:rsidR="007457CE"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/allkirjastatud digitaalselt/</w:t>
      </w:r>
      <w:r w:rsidRPr="002175E6">
        <w:rPr>
          <w:rFonts w:asciiTheme="majorHAnsi" w:hAnsiTheme="majorHAnsi" w:cstheme="majorHAnsi"/>
          <w:sz w:val="24"/>
          <w:szCs w:val="24"/>
        </w:rPr>
        <w:tab/>
      </w:r>
      <w:r w:rsidRPr="002175E6">
        <w:rPr>
          <w:rFonts w:asciiTheme="majorHAnsi" w:hAnsiTheme="majorHAnsi" w:cstheme="majorHAnsi"/>
          <w:sz w:val="24"/>
          <w:szCs w:val="24"/>
        </w:rPr>
        <w:tab/>
      </w:r>
      <w:r w:rsidRPr="002175E6">
        <w:rPr>
          <w:rFonts w:asciiTheme="majorHAnsi" w:hAnsiTheme="majorHAnsi" w:cstheme="majorHAnsi"/>
          <w:sz w:val="24"/>
          <w:szCs w:val="24"/>
        </w:rPr>
        <w:tab/>
        <w:t>/allkirjastatud digitaalselt/</w:t>
      </w:r>
    </w:p>
    <w:p w14:paraId="1C55A125" w14:textId="77777777" w:rsidR="00854F4C" w:rsidRPr="002175E6" w:rsidRDefault="007457CE"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Karin Jaanson</w:t>
      </w:r>
      <w:r w:rsidRPr="002175E6">
        <w:rPr>
          <w:rFonts w:asciiTheme="majorHAnsi" w:hAnsiTheme="majorHAnsi" w:cstheme="majorHAnsi"/>
          <w:sz w:val="24"/>
          <w:szCs w:val="24"/>
        </w:rPr>
        <w:tab/>
      </w:r>
    </w:p>
    <w:p w14:paraId="0AB9356F" w14:textId="77777777" w:rsidR="00854F4C" w:rsidRPr="002175E6" w:rsidRDefault="00854F4C" w:rsidP="00D05C1F">
      <w:pPr>
        <w:spacing w:after="0"/>
        <w:jc w:val="both"/>
        <w:rPr>
          <w:rFonts w:asciiTheme="majorHAnsi" w:hAnsiTheme="majorHAnsi" w:cstheme="majorHAnsi"/>
          <w:sz w:val="24"/>
          <w:szCs w:val="24"/>
        </w:rPr>
      </w:pPr>
    </w:p>
    <w:p w14:paraId="37DC6BE5" w14:textId="77777777" w:rsidR="00854F4C"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Rahandusministeerium</w:t>
      </w:r>
    </w:p>
    <w:p w14:paraId="5F69EC2C" w14:textId="576329BE" w:rsidR="00854F4C" w:rsidRPr="002175E6" w:rsidRDefault="00BD47ED"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r</w:t>
      </w:r>
      <w:r w:rsidR="00854F4C" w:rsidRPr="002175E6">
        <w:rPr>
          <w:rFonts w:asciiTheme="majorHAnsi" w:hAnsiTheme="majorHAnsi" w:cstheme="majorHAnsi"/>
          <w:sz w:val="24"/>
          <w:szCs w:val="24"/>
        </w:rPr>
        <w:t>egistrikood:</w:t>
      </w:r>
      <w:r w:rsidR="00457253" w:rsidRPr="002175E6">
        <w:rPr>
          <w:rFonts w:asciiTheme="majorHAnsi" w:hAnsiTheme="majorHAnsi" w:cstheme="majorHAnsi"/>
          <w:sz w:val="24"/>
          <w:szCs w:val="24"/>
        </w:rPr>
        <w:t xml:space="preserve"> 70000272</w:t>
      </w:r>
    </w:p>
    <w:p w14:paraId="5E71261C" w14:textId="77777777" w:rsidR="00854F4C"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Suur-Ameerika 1</w:t>
      </w:r>
    </w:p>
    <w:p w14:paraId="1C9093B0" w14:textId="4EAEEC2E" w:rsidR="00854F4C" w:rsidRPr="002175E6" w:rsidRDefault="00194DE5"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 xml:space="preserve">10122 </w:t>
      </w:r>
      <w:r w:rsidR="00854F4C" w:rsidRPr="002175E6">
        <w:rPr>
          <w:rFonts w:asciiTheme="majorHAnsi" w:hAnsiTheme="majorHAnsi" w:cstheme="majorHAnsi"/>
          <w:sz w:val="24"/>
          <w:szCs w:val="24"/>
        </w:rPr>
        <w:t>Tallinn</w:t>
      </w:r>
    </w:p>
    <w:p w14:paraId="11E36D61" w14:textId="61E4D0EA" w:rsidR="00854F4C"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 xml:space="preserve">tel: </w:t>
      </w:r>
      <w:hyperlink r:id="rId12" w:history="1">
        <w:r w:rsidR="00194DE5" w:rsidRPr="002175E6">
          <w:rPr>
            <w:rFonts w:asciiTheme="majorHAnsi" w:hAnsiTheme="majorHAnsi" w:cstheme="majorHAnsi"/>
            <w:sz w:val="24"/>
            <w:szCs w:val="24"/>
          </w:rPr>
          <w:t>+372 </w:t>
        </w:r>
      </w:hyperlink>
      <w:r w:rsidR="00194DE5" w:rsidRPr="002175E6">
        <w:rPr>
          <w:rFonts w:asciiTheme="majorHAnsi" w:hAnsiTheme="majorHAnsi" w:cstheme="majorHAnsi"/>
          <w:sz w:val="24"/>
          <w:szCs w:val="24"/>
        </w:rPr>
        <w:t>611 3558</w:t>
      </w:r>
    </w:p>
    <w:p w14:paraId="75239317" w14:textId="2D616A51" w:rsidR="00854F4C"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e-post:</w:t>
      </w:r>
      <w:r w:rsidR="00194DE5" w:rsidRPr="002175E6">
        <w:rPr>
          <w:rFonts w:asciiTheme="majorHAnsi" w:hAnsiTheme="majorHAnsi" w:cstheme="majorHAnsi"/>
          <w:sz w:val="24"/>
          <w:szCs w:val="24"/>
        </w:rPr>
        <w:t xml:space="preserve"> info@rahandusministeerium.ee</w:t>
      </w:r>
    </w:p>
    <w:p w14:paraId="4F51265E" w14:textId="77777777" w:rsidR="00854F4C" w:rsidRPr="002175E6" w:rsidRDefault="00854F4C" w:rsidP="00D05C1F">
      <w:pPr>
        <w:spacing w:after="0"/>
        <w:jc w:val="both"/>
        <w:rPr>
          <w:rFonts w:asciiTheme="majorHAnsi" w:hAnsiTheme="majorHAnsi" w:cstheme="majorHAnsi"/>
          <w:sz w:val="24"/>
          <w:szCs w:val="24"/>
        </w:rPr>
      </w:pPr>
    </w:p>
    <w:p w14:paraId="62F4A244" w14:textId="77777777" w:rsidR="00854F4C"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/allkirjastatud digitaalselt/</w:t>
      </w:r>
    </w:p>
    <w:p w14:paraId="1A2C1D6E" w14:textId="05FC945D" w:rsidR="007457CE" w:rsidRPr="002175E6" w:rsidRDefault="00854F4C" w:rsidP="00D05C1F">
      <w:pPr>
        <w:spacing w:after="0"/>
        <w:jc w:val="both"/>
        <w:rPr>
          <w:rFonts w:asciiTheme="majorHAnsi" w:hAnsiTheme="majorHAnsi" w:cstheme="majorHAnsi"/>
          <w:sz w:val="24"/>
          <w:szCs w:val="24"/>
        </w:rPr>
      </w:pPr>
      <w:r w:rsidRPr="002175E6">
        <w:rPr>
          <w:rFonts w:asciiTheme="majorHAnsi" w:hAnsiTheme="majorHAnsi" w:cstheme="majorHAnsi"/>
          <w:sz w:val="24"/>
          <w:szCs w:val="24"/>
        </w:rPr>
        <w:t>Merike Saks</w:t>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r w:rsidR="007457CE" w:rsidRPr="002175E6">
        <w:rPr>
          <w:rFonts w:asciiTheme="majorHAnsi" w:hAnsiTheme="majorHAnsi" w:cstheme="majorHAnsi"/>
          <w:sz w:val="24"/>
          <w:szCs w:val="24"/>
        </w:rPr>
        <w:tab/>
      </w:r>
    </w:p>
    <w:p w14:paraId="2971B37E" w14:textId="77777777" w:rsidR="001A47FA" w:rsidRPr="002175E6" w:rsidRDefault="001A47FA" w:rsidP="00D05C1F">
      <w:pPr>
        <w:spacing w:after="0"/>
        <w:jc w:val="both"/>
        <w:rPr>
          <w:rFonts w:asciiTheme="majorHAnsi" w:hAnsiTheme="majorHAnsi" w:cstheme="majorHAnsi"/>
          <w:sz w:val="24"/>
          <w:szCs w:val="24"/>
        </w:rPr>
      </w:pPr>
    </w:p>
    <w:sectPr w:rsidR="001A47FA" w:rsidRPr="002175E6" w:rsidSect="00AB6391">
      <w:headerReference w:type="default" r:id="rId13"/>
      <w:footerReference w:type="default" r:id="rId14"/>
      <w:pgSz w:w="11906" w:h="16838"/>
      <w:pgMar w:top="992" w:right="99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5713" w14:textId="77777777" w:rsidR="002459A6" w:rsidRDefault="002459A6" w:rsidP="00BA12E6">
      <w:pPr>
        <w:spacing w:after="0" w:line="240" w:lineRule="auto"/>
      </w:pPr>
      <w:r>
        <w:separator/>
      </w:r>
    </w:p>
  </w:endnote>
  <w:endnote w:type="continuationSeparator" w:id="0">
    <w:p w14:paraId="50659396" w14:textId="77777777" w:rsidR="002459A6" w:rsidRDefault="002459A6" w:rsidP="00BA12E6">
      <w:pPr>
        <w:spacing w:after="0" w:line="240" w:lineRule="auto"/>
      </w:pPr>
      <w:r>
        <w:continuationSeparator/>
      </w:r>
    </w:p>
  </w:endnote>
  <w:endnote w:type="continuationNotice" w:id="1">
    <w:p w14:paraId="7FD6BBBD" w14:textId="77777777" w:rsidR="002459A6" w:rsidRDefault="00245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sz w:val="20"/>
        <w:szCs w:val="20"/>
      </w:rPr>
      <w:id w:val="-891501760"/>
      <w:docPartObj>
        <w:docPartGallery w:val="Page Numbers (Bottom of Page)"/>
        <w:docPartUnique/>
      </w:docPartObj>
    </w:sdtPr>
    <w:sdtEndPr/>
    <w:sdtContent>
      <w:p w14:paraId="726FC7CA" w14:textId="77777777" w:rsidR="00BA12E6" w:rsidRDefault="00BA12E6" w:rsidP="00BA12E6">
        <w:pPr>
          <w:pStyle w:val="Jalus"/>
          <w:jc w:val="center"/>
          <w:rPr>
            <w:rFonts w:asciiTheme="majorHAnsi" w:hAnsiTheme="majorHAnsi" w:cstheme="majorHAnsi"/>
            <w:sz w:val="20"/>
            <w:szCs w:val="20"/>
          </w:rPr>
        </w:pPr>
        <w:r w:rsidRPr="000675F5">
          <w:rPr>
            <w:rFonts w:asciiTheme="majorHAnsi" w:hAnsiTheme="majorHAnsi" w:cstheme="majorHAnsi"/>
            <w:bCs/>
            <w:sz w:val="20"/>
            <w:szCs w:val="20"/>
          </w:rPr>
          <w:fldChar w:fldCharType="begin"/>
        </w:r>
        <w:r w:rsidRPr="000675F5">
          <w:rPr>
            <w:rFonts w:asciiTheme="majorHAnsi" w:hAnsiTheme="majorHAnsi" w:cstheme="majorHAnsi"/>
            <w:bCs/>
            <w:sz w:val="20"/>
            <w:szCs w:val="20"/>
          </w:rPr>
          <w:instrText>PAGE</w:instrText>
        </w:r>
        <w:r w:rsidRPr="000675F5">
          <w:rPr>
            <w:rFonts w:asciiTheme="majorHAnsi" w:hAnsiTheme="majorHAnsi" w:cstheme="majorHAnsi"/>
            <w:bCs/>
            <w:sz w:val="20"/>
            <w:szCs w:val="20"/>
          </w:rPr>
          <w:fldChar w:fldCharType="separate"/>
        </w:r>
        <w:r>
          <w:rPr>
            <w:rFonts w:asciiTheme="majorHAnsi" w:hAnsiTheme="majorHAnsi" w:cstheme="majorHAnsi"/>
            <w:bCs/>
            <w:sz w:val="20"/>
            <w:szCs w:val="20"/>
          </w:rPr>
          <w:t>2</w:t>
        </w:r>
        <w:r w:rsidRPr="000675F5">
          <w:rPr>
            <w:rFonts w:asciiTheme="majorHAnsi" w:hAnsiTheme="majorHAnsi" w:cstheme="majorHAnsi"/>
            <w:bCs/>
            <w:sz w:val="20"/>
            <w:szCs w:val="20"/>
          </w:rPr>
          <w:fldChar w:fldCharType="end"/>
        </w:r>
        <w:r w:rsidRPr="000675F5">
          <w:rPr>
            <w:rFonts w:asciiTheme="majorHAnsi" w:hAnsiTheme="majorHAnsi" w:cstheme="majorHAnsi"/>
            <w:sz w:val="20"/>
            <w:szCs w:val="20"/>
          </w:rPr>
          <w:t xml:space="preserve"> (</w:t>
        </w:r>
        <w:r w:rsidRPr="000675F5">
          <w:rPr>
            <w:rFonts w:asciiTheme="majorHAnsi" w:hAnsiTheme="majorHAnsi" w:cstheme="majorHAnsi"/>
            <w:bCs/>
            <w:sz w:val="20"/>
            <w:szCs w:val="20"/>
          </w:rPr>
          <w:fldChar w:fldCharType="begin"/>
        </w:r>
        <w:r w:rsidRPr="000675F5">
          <w:rPr>
            <w:rFonts w:asciiTheme="majorHAnsi" w:hAnsiTheme="majorHAnsi" w:cstheme="majorHAnsi"/>
            <w:bCs/>
            <w:sz w:val="20"/>
            <w:szCs w:val="20"/>
          </w:rPr>
          <w:instrText>NUMPAGES</w:instrText>
        </w:r>
        <w:r w:rsidRPr="000675F5">
          <w:rPr>
            <w:rFonts w:asciiTheme="majorHAnsi" w:hAnsiTheme="majorHAnsi" w:cstheme="majorHAnsi"/>
            <w:bCs/>
            <w:sz w:val="20"/>
            <w:szCs w:val="20"/>
          </w:rPr>
          <w:fldChar w:fldCharType="separate"/>
        </w:r>
        <w:r>
          <w:rPr>
            <w:rFonts w:asciiTheme="majorHAnsi" w:hAnsiTheme="majorHAnsi" w:cstheme="majorHAnsi"/>
            <w:bCs/>
            <w:sz w:val="20"/>
            <w:szCs w:val="20"/>
          </w:rPr>
          <w:t>4</w:t>
        </w:r>
        <w:r w:rsidRPr="000675F5">
          <w:rPr>
            <w:rFonts w:asciiTheme="majorHAnsi" w:hAnsiTheme="majorHAnsi" w:cstheme="majorHAnsi"/>
            <w:bCs/>
            <w:sz w:val="20"/>
            <w:szCs w:val="20"/>
          </w:rPr>
          <w:fldChar w:fldCharType="end"/>
        </w:r>
        <w:r w:rsidRPr="000675F5">
          <w:rPr>
            <w:rFonts w:asciiTheme="majorHAnsi" w:hAnsiTheme="majorHAnsi" w:cstheme="majorHAnsi"/>
            <w:bCs/>
            <w:sz w:val="20"/>
            <w:szCs w:val="20"/>
          </w:rPr>
          <w:t>)</w:t>
        </w:r>
      </w:p>
    </w:sdtContent>
  </w:sdt>
  <w:p w14:paraId="40367504" w14:textId="77777777" w:rsidR="00BA12E6" w:rsidRDefault="00BA12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9FE4" w14:textId="77777777" w:rsidR="002459A6" w:rsidRDefault="002459A6" w:rsidP="00BA12E6">
      <w:pPr>
        <w:spacing w:after="0" w:line="240" w:lineRule="auto"/>
      </w:pPr>
      <w:r>
        <w:separator/>
      </w:r>
    </w:p>
  </w:footnote>
  <w:footnote w:type="continuationSeparator" w:id="0">
    <w:p w14:paraId="2B3E1634" w14:textId="77777777" w:rsidR="002459A6" w:rsidRDefault="002459A6" w:rsidP="00BA12E6">
      <w:pPr>
        <w:spacing w:after="0" w:line="240" w:lineRule="auto"/>
      </w:pPr>
      <w:r>
        <w:continuationSeparator/>
      </w:r>
    </w:p>
  </w:footnote>
  <w:footnote w:type="continuationNotice" w:id="1">
    <w:p w14:paraId="33A7CC82" w14:textId="77777777" w:rsidR="002459A6" w:rsidRDefault="00245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B8E2" w14:textId="77777777" w:rsidR="00900947" w:rsidRDefault="0090094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4BE"/>
    <w:multiLevelType w:val="multilevel"/>
    <w:tmpl w:val="B0D0B5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lvlText w:val="%1.%2.%3."/>
      <w:lvlJc w:val="left"/>
      <w:pPr>
        <w:ind w:left="720" w:hanging="720"/>
      </w:pPr>
      <w:rPr>
        <w:rFonts w:asciiTheme="majorHAnsi" w:hAnsiTheme="majorHAnsi" w:cstheme="majorHAnsi" w:hint="default"/>
        <w:b w:val="0"/>
        <w:bCs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5484E"/>
    <w:multiLevelType w:val="multilevel"/>
    <w:tmpl w:val="1F463B10"/>
    <w:lvl w:ilvl="0">
      <w:start w:val="1"/>
      <w:numFmt w:val="decimal"/>
      <w:pStyle w:val="tx"/>
      <w:lvlText w:val="%1."/>
      <w:lvlJc w:val="left"/>
      <w:pPr>
        <w:tabs>
          <w:tab w:val="num" w:pos="851"/>
        </w:tabs>
        <w:ind w:left="851" w:hanging="851"/>
      </w:pPr>
    </w:lvl>
    <w:lvl w:ilvl="1">
      <w:start w:val="1"/>
      <w:numFmt w:val="decimal"/>
      <w:isLgl/>
      <w:lvlText w:val="%1.%2."/>
      <w:lvlJc w:val="left"/>
      <w:pPr>
        <w:tabs>
          <w:tab w:val="num" w:pos="851"/>
        </w:tabs>
        <w:ind w:left="851" w:hanging="851"/>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25F1403E"/>
    <w:multiLevelType w:val="multilevel"/>
    <w:tmpl w:val="B6AA29F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05A355"/>
    <w:multiLevelType w:val="hybridMultilevel"/>
    <w:tmpl w:val="93D03238"/>
    <w:lvl w:ilvl="0" w:tplc="19E00DD4">
      <w:start w:val="1"/>
      <w:numFmt w:val="decimal"/>
      <w:lvlText w:val="%1."/>
      <w:lvlJc w:val="left"/>
      <w:pPr>
        <w:ind w:left="720" w:hanging="360"/>
      </w:pPr>
    </w:lvl>
    <w:lvl w:ilvl="1" w:tplc="ED2C7462">
      <w:start w:val="1"/>
      <w:numFmt w:val="lowerLetter"/>
      <w:lvlText w:val="%2."/>
      <w:lvlJc w:val="left"/>
      <w:pPr>
        <w:ind w:left="1440" w:hanging="360"/>
      </w:pPr>
    </w:lvl>
    <w:lvl w:ilvl="2" w:tplc="68DE68C8">
      <w:start w:val="1"/>
      <w:numFmt w:val="decimal"/>
      <w:lvlText w:val="%3.1.3."/>
      <w:lvlJc w:val="left"/>
      <w:pPr>
        <w:ind w:left="2160" w:hanging="180"/>
      </w:pPr>
    </w:lvl>
    <w:lvl w:ilvl="3" w:tplc="3C70196E">
      <w:start w:val="1"/>
      <w:numFmt w:val="decimal"/>
      <w:lvlText w:val="%4."/>
      <w:lvlJc w:val="left"/>
      <w:pPr>
        <w:ind w:left="2880" w:hanging="360"/>
      </w:pPr>
    </w:lvl>
    <w:lvl w:ilvl="4" w:tplc="0F4A0C42">
      <w:start w:val="1"/>
      <w:numFmt w:val="lowerLetter"/>
      <w:lvlText w:val="%5."/>
      <w:lvlJc w:val="left"/>
      <w:pPr>
        <w:ind w:left="3600" w:hanging="360"/>
      </w:pPr>
    </w:lvl>
    <w:lvl w:ilvl="5" w:tplc="7B783E9E">
      <w:start w:val="1"/>
      <w:numFmt w:val="lowerRoman"/>
      <w:lvlText w:val="%6."/>
      <w:lvlJc w:val="right"/>
      <w:pPr>
        <w:ind w:left="4320" w:hanging="180"/>
      </w:pPr>
    </w:lvl>
    <w:lvl w:ilvl="6" w:tplc="81889D48">
      <w:start w:val="1"/>
      <w:numFmt w:val="decimal"/>
      <w:lvlText w:val="%7."/>
      <w:lvlJc w:val="left"/>
      <w:pPr>
        <w:ind w:left="5040" w:hanging="360"/>
      </w:pPr>
    </w:lvl>
    <w:lvl w:ilvl="7" w:tplc="5894A758">
      <w:start w:val="1"/>
      <w:numFmt w:val="lowerLetter"/>
      <w:lvlText w:val="%8."/>
      <w:lvlJc w:val="left"/>
      <w:pPr>
        <w:ind w:left="5760" w:hanging="360"/>
      </w:pPr>
    </w:lvl>
    <w:lvl w:ilvl="8" w:tplc="681A186C">
      <w:start w:val="1"/>
      <w:numFmt w:val="lowerRoman"/>
      <w:lvlText w:val="%9."/>
      <w:lvlJc w:val="right"/>
      <w:pPr>
        <w:ind w:left="6480" w:hanging="180"/>
      </w:pPr>
    </w:lvl>
  </w:abstractNum>
  <w:abstractNum w:abstractNumId="4" w15:restartNumberingAfterBreak="0">
    <w:nsid w:val="27B511F3"/>
    <w:multiLevelType w:val="multilevel"/>
    <w:tmpl w:val="490825F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90FF8B"/>
    <w:multiLevelType w:val="hybridMultilevel"/>
    <w:tmpl w:val="C7F22214"/>
    <w:lvl w:ilvl="0" w:tplc="BABA20FA">
      <w:start w:val="1"/>
      <w:numFmt w:val="decimal"/>
      <w:lvlText w:val="%1."/>
      <w:lvlJc w:val="left"/>
      <w:pPr>
        <w:ind w:left="720" w:hanging="360"/>
      </w:pPr>
    </w:lvl>
    <w:lvl w:ilvl="1" w:tplc="5EF40D92">
      <w:start w:val="1"/>
      <w:numFmt w:val="lowerLetter"/>
      <w:lvlText w:val="%2."/>
      <w:lvlJc w:val="left"/>
      <w:pPr>
        <w:ind w:left="1440" w:hanging="360"/>
      </w:pPr>
    </w:lvl>
    <w:lvl w:ilvl="2" w:tplc="022CA352">
      <w:start w:val="1"/>
      <w:numFmt w:val="decimal"/>
      <w:lvlText w:val="%3.1.2."/>
      <w:lvlJc w:val="left"/>
      <w:pPr>
        <w:ind w:left="2160" w:hanging="180"/>
      </w:pPr>
    </w:lvl>
    <w:lvl w:ilvl="3" w:tplc="F82EAB98">
      <w:start w:val="1"/>
      <w:numFmt w:val="decimal"/>
      <w:lvlText w:val="%4."/>
      <w:lvlJc w:val="left"/>
      <w:pPr>
        <w:ind w:left="2880" w:hanging="360"/>
      </w:pPr>
    </w:lvl>
    <w:lvl w:ilvl="4" w:tplc="4FEEB542">
      <w:start w:val="1"/>
      <w:numFmt w:val="lowerLetter"/>
      <w:lvlText w:val="%5."/>
      <w:lvlJc w:val="left"/>
      <w:pPr>
        <w:ind w:left="3600" w:hanging="360"/>
      </w:pPr>
    </w:lvl>
    <w:lvl w:ilvl="5" w:tplc="226845C2">
      <w:start w:val="1"/>
      <w:numFmt w:val="lowerRoman"/>
      <w:lvlText w:val="%6."/>
      <w:lvlJc w:val="right"/>
      <w:pPr>
        <w:ind w:left="4320" w:hanging="180"/>
      </w:pPr>
    </w:lvl>
    <w:lvl w:ilvl="6" w:tplc="713EF89A">
      <w:start w:val="1"/>
      <w:numFmt w:val="decimal"/>
      <w:lvlText w:val="%7."/>
      <w:lvlJc w:val="left"/>
      <w:pPr>
        <w:ind w:left="5040" w:hanging="360"/>
      </w:pPr>
    </w:lvl>
    <w:lvl w:ilvl="7" w:tplc="E1E25BEA">
      <w:start w:val="1"/>
      <w:numFmt w:val="lowerLetter"/>
      <w:lvlText w:val="%8."/>
      <w:lvlJc w:val="left"/>
      <w:pPr>
        <w:ind w:left="5760" w:hanging="360"/>
      </w:pPr>
    </w:lvl>
    <w:lvl w:ilvl="8" w:tplc="B868F8A6">
      <w:start w:val="1"/>
      <w:numFmt w:val="lowerRoman"/>
      <w:lvlText w:val="%9."/>
      <w:lvlJc w:val="right"/>
      <w:pPr>
        <w:ind w:left="6480" w:hanging="180"/>
      </w:pPr>
    </w:lvl>
  </w:abstractNum>
  <w:abstractNum w:abstractNumId="6" w15:restartNumberingAfterBreak="0">
    <w:nsid w:val="3B6E25CC"/>
    <w:multiLevelType w:val="multilevel"/>
    <w:tmpl w:val="8F5658C6"/>
    <w:styleLink w:val="ImportedStyle3"/>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67"/>
          <w:tab w:val="left" w:pos="709"/>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698"/>
          <w:tab w:val="left" w:pos="720"/>
          <w:tab w:val="num" w:pos="851"/>
        </w:tabs>
        <w:ind w:left="1213"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9"/>
          <w:tab w:val="left" w:pos="720"/>
          <w:tab w:val="left" w:pos="851"/>
          <w:tab w:val="num" w:pos="1440"/>
        </w:tabs>
        <w:ind w:left="1813" w:hanging="73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9"/>
          <w:tab w:val="left" w:pos="720"/>
          <w:tab w:val="left" w:pos="851"/>
          <w:tab w:val="num" w:pos="2160"/>
        </w:tabs>
        <w:ind w:left="2533" w:hanging="10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9"/>
          <w:tab w:val="left" w:pos="720"/>
          <w:tab w:val="left" w:pos="851"/>
          <w:tab w:val="num" w:pos="2160"/>
        </w:tabs>
        <w:ind w:left="2533" w:hanging="7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9"/>
          <w:tab w:val="left" w:pos="720"/>
          <w:tab w:val="left" w:pos="851"/>
          <w:tab w:val="num" w:pos="2880"/>
        </w:tabs>
        <w:ind w:left="3253" w:hanging="10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9"/>
          <w:tab w:val="left" w:pos="720"/>
          <w:tab w:val="left" w:pos="851"/>
          <w:tab w:val="num" w:pos="2880"/>
        </w:tabs>
        <w:ind w:left="3253" w:hanging="73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9"/>
          <w:tab w:val="left" w:pos="720"/>
          <w:tab w:val="left" w:pos="851"/>
          <w:tab w:val="num" w:pos="3600"/>
        </w:tabs>
        <w:ind w:left="3973" w:hanging="10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0945F7"/>
    <w:multiLevelType w:val="multilevel"/>
    <w:tmpl w:val="93FE00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713DB0"/>
    <w:multiLevelType w:val="hybridMultilevel"/>
    <w:tmpl w:val="5F26C536"/>
    <w:lvl w:ilvl="0" w:tplc="3F2CE3F6">
      <w:start w:val="1"/>
      <w:numFmt w:val="decimal"/>
      <w:lvlText w:val="%1."/>
      <w:lvlJc w:val="left"/>
      <w:pPr>
        <w:ind w:left="720" w:hanging="360"/>
      </w:pPr>
    </w:lvl>
    <w:lvl w:ilvl="1" w:tplc="D3BEA55E">
      <w:start w:val="1"/>
      <w:numFmt w:val="lowerLetter"/>
      <w:lvlText w:val="%2."/>
      <w:lvlJc w:val="left"/>
      <w:pPr>
        <w:ind w:left="1440" w:hanging="360"/>
      </w:pPr>
    </w:lvl>
    <w:lvl w:ilvl="2" w:tplc="91423682">
      <w:start w:val="1"/>
      <w:numFmt w:val="decimal"/>
      <w:lvlText w:val="%3.1.1."/>
      <w:lvlJc w:val="left"/>
      <w:pPr>
        <w:ind w:left="2160" w:hanging="180"/>
      </w:pPr>
    </w:lvl>
    <w:lvl w:ilvl="3" w:tplc="7DA0E21C">
      <w:start w:val="1"/>
      <w:numFmt w:val="decimal"/>
      <w:lvlText w:val="%4."/>
      <w:lvlJc w:val="left"/>
      <w:pPr>
        <w:ind w:left="2880" w:hanging="360"/>
      </w:pPr>
    </w:lvl>
    <w:lvl w:ilvl="4" w:tplc="FD040872">
      <w:start w:val="1"/>
      <w:numFmt w:val="lowerLetter"/>
      <w:lvlText w:val="%5."/>
      <w:lvlJc w:val="left"/>
      <w:pPr>
        <w:ind w:left="3600" w:hanging="360"/>
      </w:pPr>
    </w:lvl>
    <w:lvl w:ilvl="5" w:tplc="4CBE72D4">
      <w:start w:val="1"/>
      <w:numFmt w:val="lowerRoman"/>
      <w:lvlText w:val="%6."/>
      <w:lvlJc w:val="right"/>
      <w:pPr>
        <w:ind w:left="4320" w:hanging="180"/>
      </w:pPr>
    </w:lvl>
    <w:lvl w:ilvl="6" w:tplc="8A009D22">
      <w:start w:val="1"/>
      <w:numFmt w:val="decimal"/>
      <w:lvlText w:val="%7."/>
      <w:lvlJc w:val="left"/>
      <w:pPr>
        <w:ind w:left="5040" w:hanging="360"/>
      </w:pPr>
    </w:lvl>
    <w:lvl w:ilvl="7" w:tplc="C1C6818E">
      <w:start w:val="1"/>
      <w:numFmt w:val="lowerLetter"/>
      <w:lvlText w:val="%8."/>
      <w:lvlJc w:val="left"/>
      <w:pPr>
        <w:ind w:left="5760" w:hanging="360"/>
      </w:pPr>
    </w:lvl>
    <w:lvl w:ilvl="8" w:tplc="AF8E8D58">
      <w:start w:val="1"/>
      <w:numFmt w:val="lowerRoman"/>
      <w:lvlText w:val="%9."/>
      <w:lvlJc w:val="right"/>
      <w:pPr>
        <w:ind w:left="6480" w:hanging="180"/>
      </w:pPr>
    </w:lvl>
  </w:abstractNum>
  <w:abstractNum w:abstractNumId="9" w15:restartNumberingAfterBreak="0">
    <w:nsid w:val="4DE6486E"/>
    <w:multiLevelType w:val="multilevel"/>
    <w:tmpl w:val="5ECC2522"/>
    <w:lvl w:ilvl="0">
      <w:start w:val="1"/>
      <w:numFmt w:val="decimal"/>
      <w:lvlText w:val="%1."/>
      <w:lvlJc w:val="left"/>
      <w:pPr>
        <w:tabs>
          <w:tab w:val="num" w:pos="737"/>
        </w:tabs>
        <w:ind w:left="737" w:hanging="737"/>
      </w:pPr>
      <w:rPr>
        <w:rFonts w:cs="Times New Roman" w:hint="default"/>
        <w:b/>
      </w:rPr>
    </w:lvl>
    <w:lvl w:ilvl="1">
      <w:start w:val="1"/>
      <w:numFmt w:val="decimal"/>
      <w:lvlText w:val="%1.%2."/>
      <w:lvlJc w:val="left"/>
      <w:pPr>
        <w:tabs>
          <w:tab w:val="num" w:pos="737"/>
        </w:tabs>
        <w:ind w:left="737" w:hanging="737"/>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EE11EAF"/>
    <w:multiLevelType w:val="multilevel"/>
    <w:tmpl w:val="8F5658C6"/>
    <w:numStyleLink w:val="ImportedStyle3"/>
  </w:abstractNum>
  <w:abstractNum w:abstractNumId="11" w15:restartNumberingAfterBreak="0">
    <w:nsid w:val="63847B9C"/>
    <w:multiLevelType w:val="multilevel"/>
    <w:tmpl w:val="DD744FC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5B732A1"/>
    <w:multiLevelType w:val="hybridMultilevel"/>
    <w:tmpl w:val="20CE0242"/>
    <w:lvl w:ilvl="0" w:tplc="04250001">
      <w:start w:val="1"/>
      <w:numFmt w:val="bullet"/>
      <w:lvlText w:val=""/>
      <w:lvlJc w:val="left"/>
      <w:pPr>
        <w:ind w:left="1746" w:hanging="360"/>
      </w:pPr>
      <w:rPr>
        <w:rFonts w:ascii="Symbol" w:hAnsi="Symbol" w:hint="default"/>
      </w:rPr>
    </w:lvl>
    <w:lvl w:ilvl="1" w:tplc="04250003" w:tentative="1">
      <w:start w:val="1"/>
      <w:numFmt w:val="bullet"/>
      <w:lvlText w:val="o"/>
      <w:lvlJc w:val="left"/>
      <w:pPr>
        <w:ind w:left="2466" w:hanging="360"/>
      </w:pPr>
      <w:rPr>
        <w:rFonts w:ascii="Courier New" w:hAnsi="Courier New" w:cs="Courier New" w:hint="default"/>
      </w:rPr>
    </w:lvl>
    <w:lvl w:ilvl="2" w:tplc="04250005" w:tentative="1">
      <w:start w:val="1"/>
      <w:numFmt w:val="bullet"/>
      <w:lvlText w:val=""/>
      <w:lvlJc w:val="left"/>
      <w:pPr>
        <w:ind w:left="3186" w:hanging="360"/>
      </w:pPr>
      <w:rPr>
        <w:rFonts w:ascii="Wingdings" w:hAnsi="Wingdings" w:hint="default"/>
      </w:rPr>
    </w:lvl>
    <w:lvl w:ilvl="3" w:tplc="04250001" w:tentative="1">
      <w:start w:val="1"/>
      <w:numFmt w:val="bullet"/>
      <w:lvlText w:val=""/>
      <w:lvlJc w:val="left"/>
      <w:pPr>
        <w:ind w:left="3906" w:hanging="360"/>
      </w:pPr>
      <w:rPr>
        <w:rFonts w:ascii="Symbol" w:hAnsi="Symbol" w:hint="default"/>
      </w:rPr>
    </w:lvl>
    <w:lvl w:ilvl="4" w:tplc="04250003" w:tentative="1">
      <w:start w:val="1"/>
      <w:numFmt w:val="bullet"/>
      <w:lvlText w:val="o"/>
      <w:lvlJc w:val="left"/>
      <w:pPr>
        <w:ind w:left="4626" w:hanging="360"/>
      </w:pPr>
      <w:rPr>
        <w:rFonts w:ascii="Courier New" w:hAnsi="Courier New" w:cs="Courier New" w:hint="default"/>
      </w:rPr>
    </w:lvl>
    <w:lvl w:ilvl="5" w:tplc="04250005" w:tentative="1">
      <w:start w:val="1"/>
      <w:numFmt w:val="bullet"/>
      <w:lvlText w:val=""/>
      <w:lvlJc w:val="left"/>
      <w:pPr>
        <w:ind w:left="5346" w:hanging="360"/>
      </w:pPr>
      <w:rPr>
        <w:rFonts w:ascii="Wingdings" w:hAnsi="Wingdings" w:hint="default"/>
      </w:rPr>
    </w:lvl>
    <w:lvl w:ilvl="6" w:tplc="04250001" w:tentative="1">
      <w:start w:val="1"/>
      <w:numFmt w:val="bullet"/>
      <w:lvlText w:val=""/>
      <w:lvlJc w:val="left"/>
      <w:pPr>
        <w:ind w:left="6066" w:hanging="360"/>
      </w:pPr>
      <w:rPr>
        <w:rFonts w:ascii="Symbol" w:hAnsi="Symbol" w:hint="default"/>
      </w:rPr>
    </w:lvl>
    <w:lvl w:ilvl="7" w:tplc="04250003" w:tentative="1">
      <w:start w:val="1"/>
      <w:numFmt w:val="bullet"/>
      <w:lvlText w:val="o"/>
      <w:lvlJc w:val="left"/>
      <w:pPr>
        <w:ind w:left="6786" w:hanging="360"/>
      </w:pPr>
      <w:rPr>
        <w:rFonts w:ascii="Courier New" w:hAnsi="Courier New" w:cs="Courier New" w:hint="default"/>
      </w:rPr>
    </w:lvl>
    <w:lvl w:ilvl="8" w:tplc="04250005" w:tentative="1">
      <w:start w:val="1"/>
      <w:numFmt w:val="bullet"/>
      <w:lvlText w:val=""/>
      <w:lvlJc w:val="left"/>
      <w:pPr>
        <w:ind w:left="7506" w:hanging="360"/>
      </w:pPr>
      <w:rPr>
        <w:rFonts w:ascii="Wingdings" w:hAnsi="Wingdings" w:hint="default"/>
      </w:rPr>
    </w:lvl>
  </w:abstractNum>
  <w:num w:numId="1" w16cid:durableId="1331450996">
    <w:abstractNumId w:val="3"/>
  </w:num>
  <w:num w:numId="2" w16cid:durableId="398093377">
    <w:abstractNumId w:val="5"/>
  </w:num>
  <w:num w:numId="3" w16cid:durableId="39138386">
    <w:abstractNumId w:val="8"/>
  </w:num>
  <w:num w:numId="4" w16cid:durableId="2074891676">
    <w:abstractNumId w:val="0"/>
  </w:num>
  <w:num w:numId="5" w16cid:durableId="2096240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119231">
    <w:abstractNumId w:val="6"/>
  </w:num>
  <w:num w:numId="7" w16cid:durableId="1978755856">
    <w:abstractNumId w:val="10"/>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910"/>
          </w:tabs>
          <w:ind w:left="851"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160"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880"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88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600" w:hanging="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050423739">
    <w:abstractNumId w:val="2"/>
  </w:num>
  <w:num w:numId="9" w16cid:durableId="82995666">
    <w:abstractNumId w:val="9"/>
  </w:num>
  <w:num w:numId="10" w16cid:durableId="1322276709">
    <w:abstractNumId w:val="7"/>
  </w:num>
  <w:num w:numId="11" w16cid:durableId="1165125633">
    <w:abstractNumId w:val="4"/>
  </w:num>
  <w:num w:numId="12" w16cid:durableId="437216444">
    <w:abstractNumId w:val="12"/>
  </w:num>
  <w:num w:numId="13" w16cid:durableId="2126121257">
    <w:abstractNumId w:val="11"/>
  </w:num>
  <w:num w:numId="14" w16cid:durableId="657080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CE"/>
    <w:rsid w:val="00000177"/>
    <w:rsid w:val="00003951"/>
    <w:rsid w:val="00004420"/>
    <w:rsid w:val="00010CC4"/>
    <w:rsid w:val="00014D63"/>
    <w:rsid w:val="00014F59"/>
    <w:rsid w:val="000411B3"/>
    <w:rsid w:val="00064EB0"/>
    <w:rsid w:val="000775C1"/>
    <w:rsid w:val="000914D3"/>
    <w:rsid w:val="000A44CE"/>
    <w:rsid w:val="000A4B85"/>
    <w:rsid w:val="000B69AA"/>
    <w:rsid w:val="000C0917"/>
    <w:rsid w:val="000C16CE"/>
    <w:rsid w:val="000D6D87"/>
    <w:rsid w:val="000E19E3"/>
    <w:rsid w:val="000E4D65"/>
    <w:rsid w:val="000F2CC8"/>
    <w:rsid w:val="000F67C5"/>
    <w:rsid w:val="000F6E21"/>
    <w:rsid w:val="000F7E11"/>
    <w:rsid w:val="00103102"/>
    <w:rsid w:val="00131986"/>
    <w:rsid w:val="00131C39"/>
    <w:rsid w:val="00144BBF"/>
    <w:rsid w:val="00173070"/>
    <w:rsid w:val="001806FE"/>
    <w:rsid w:val="00194DE5"/>
    <w:rsid w:val="001A0E98"/>
    <w:rsid w:val="001A47FA"/>
    <w:rsid w:val="001A5803"/>
    <w:rsid w:val="001A6939"/>
    <w:rsid w:val="001B1F6A"/>
    <w:rsid w:val="001B3963"/>
    <w:rsid w:val="001B3A96"/>
    <w:rsid w:val="001B3BD7"/>
    <w:rsid w:val="001B478F"/>
    <w:rsid w:val="001C1651"/>
    <w:rsid w:val="001D5494"/>
    <w:rsid w:val="001D5FFA"/>
    <w:rsid w:val="001D62F1"/>
    <w:rsid w:val="001E0EAA"/>
    <w:rsid w:val="001E156B"/>
    <w:rsid w:val="00204BBB"/>
    <w:rsid w:val="002175E6"/>
    <w:rsid w:val="00225210"/>
    <w:rsid w:val="002459A6"/>
    <w:rsid w:val="00253FA2"/>
    <w:rsid w:val="002603A7"/>
    <w:rsid w:val="00264FFD"/>
    <w:rsid w:val="002A26E7"/>
    <w:rsid w:val="002A6573"/>
    <w:rsid w:val="002C18EC"/>
    <w:rsid w:val="002D05A6"/>
    <w:rsid w:val="002E55E0"/>
    <w:rsid w:val="002E57B3"/>
    <w:rsid w:val="00303E43"/>
    <w:rsid w:val="003077BB"/>
    <w:rsid w:val="0032086B"/>
    <w:rsid w:val="00324C55"/>
    <w:rsid w:val="00342456"/>
    <w:rsid w:val="00354742"/>
    <w:rsid w:val="003634CC"/>
    <w:rsid w:val="0036511D"/>
    <w:rsid w:val="00370123"/>
    <w:rsid w:val="00371D7F"/>
    <w:rsid w:val="00372FEA"/>
    <w:rsid w:val="003751C1"/>
    <w:rsid w:val="00380593"/>
    <w:rsid w:val="003A61D0"/>
    <w:rsid w:val="003A76FA"/>
    <w:rsid w:val="003B54DB"/>
    <w:rsid w:val="003B5B0B"/>
    <w:rsid w:val="003C4808"/>
    <w:rsid w:val="003D74A4"/>
    <w:rsid w:val="003E6E71"/>
    <w:rsid w:val="004319CF"/>
    <w:rsid w:val="00441D52"/>
    <w:rsid w:val="004444F4"/>
    <w:rsid w:val="004546EC"/>
    <w:rsid w:val="004560EB"/>
    <w:rsid w:val="00457253"/>
    <w:rsid w:val="00462D04"/>
    <w:rsid w:val="004674D8"/>
    <w:rsid w:val="00471C42"/>
    <w:rsid w:val="004763A7"/>
    <w:rsid w:val="00476AE4"/>
    <w:rsid w:val="00490D3A"/>
    <w:rsid w:val="00491A36"/>
    <w:rsid w:val="004B3B97"/>
    <w:rsid w:val="004B718D"/>
    <w:rsid w:val="004C0D2E"/>
    <w:rsid w:val="004E48C7"/>
    <w:rsid w:val="004E48E1"/>
    <w:rsid w:val="005052B9"/>
    <w:rsid w:val="00511724"/>
    <w:rsid w:val="00514C8B"/>
    <w:rsid w:val="0052130C"/>
    <w:rsid w:val="005342C1"/>
    <w:rsid w:val="00534E60"/>
    <w:rsid w:val="00556BAA"/>
    <w:rsid w:val="00571137"/>
    <w:rsid w:val="0057316C"/>
    <w:rsid w:val="005755BB"/>
    <w:rsid w:val="005A5487"/>
    <w:rsid w:val="005A58B3"/>
    <w:rsid w:val="005E438A"/>
    <w:rsid w:val="00634452"/>
    <w:rsid w:val="00636CA3"/>
    <w:rsid w:val="006459EB"/>
    <w:rsid w:val="006505DA"/>
    <w:rsid w:val="00653FDF"/>
    <w:rsid w:val="006559EC"/>
    <w:rsid w:val="00656C5B"/>
    <w:rsid w:val="00665D1D"/>
    <w:rsid w:val="00681CFB"/>
    <w:rsid w:val="006971BD"/>
    <w:rsid w:val="006B24FD"/>
    <w:rsid w:val="006B563F"/>
    <w:rsid w:val="006D6A35"/>
    <w:rsid w:val="006E495E"/>
    <w:rsid w:val="006E7322"/>
    <w:rsid w:val="00700C00"/>
    <w:rsid w:val="00702A7F"/>
    <w:rsid w:val="00703227"/>
    <w:rsid w:val="007045A3"/>
    <w:rsid w:val="007056CE"/>
    <w:rsid w:val="00731DF9"/>
    <w:rsid w:val="00741803"/>
    <w:rsid w:val="00743394"/>
    <w:rsid w:val="007457CE"/>
    <w:rsid w:val="007620B1"/>
    <w:rsid w:val="0076230B"/>
    <w:rsid w:val="00765193"/>
    <w:rsid w:val="0077235E"/>
    <w:rsid w:val="007D0269"/>
    <w:rsid w:val="007D29BB"/>
    <w:rsid w:val="007D3BA0"/>
    <w:rsid w:val="007F0FAB"/>
    <w:rsid w:val="008004BF"/>
    <w:rsid w:val="008231F7"/>
    <w:rsid w:val="00834E52"/>
    <w:rsid w:val="008462F2"/>
    <w:rsid w:val="008513EA"/>
    <w:rsid w:val="00854F4C"/>
    <w:rsid w:val="00866625"/>
    <w:rsid w:val="00867AD7"/>
    <w:rsid w:val="008719DF"/>
    <w:rsid w:val="00882AD7"/>
    <w:rsid w:val="00882EB7"/>
    <w:rsid w:val="008945AA"/>
    <w:rsid w:val="008A4BCD"/>
    <w:rsid w:val="008A7D9B"/>
    <w:rsid w:val="008B3A22"/>
    <w:rsid w:val="008B541C"/>
    <w:rsid w:val="008C6485"/>
    <w:rsid w:val="008D2ADD"/>
    <w:rsid w:val="00900947"/>
    <w:rsid w:val="00900C80"/>
    <w:rsid w:val="009067DC"/>
    <w:rsid w:val="00910CCB"/>
    <w:rsid w:val="00916063"/>
    <w:rsid w:val="0092091F"/>
    <w:rsid w:val="0092178B"/>
    <w:rsid w:val="00932885"/>
    <w:rsid w:val="00934C86"/>
    <w:rsid w:val="00934E9D"/>
    <w:rsid w:val="00945796"/>
    <w:rsid w:val="009464FC"/>
    <w:rsid w:val="00946A42"/>
    <w:rsid w:val="00956FF1"/>
    <w:rsid w:val="009A2E52"/>
    <w:rsid w:val="009A5B90"/>
    <w:rsid w:val="009C6A40"/>
    <w:rsid w:val="009D07B2"/>
    <w:rsid w:val="009D1879"/>
    <w:rsid w:val="009D736E"/>
    <w:rsid w:val="009E3A77"/>
    <w:rsid w:val="009E62CC"/>
    <w:rsid w:val="009F410B"/>
    <w:rsid w:val="00A1377D"/>
    <w:rsid w:val="00A27BFA"/>
    <w:rsid w:val="00A31263"/>
    <w:rsid w:val="00A34715"/>
    <w:rsid w:val="00A34C95"/>
    <w:rsid w:val="00A364F9"/>
    <w:rsid w:val="00A427F2"/>
    <w:rsid w:val="00A46287"/>
    <w:rsid w:val="00A50617"/>
    <w:rsid w:val="00A514E7"/>
    <w:rsid w:val="00A73C16"/>
    <w:rsid w:val="00A759DB"/>
    <w:rsid w:val="00AB6391"/>
    <w:rsid w:val="00AC4694"/>
    <w:rsid w:val="00AD6018"/>
    <w:rsid w:val="00AF0D5D"/>
    <w:rsid w:val="00AF2893"/>
    <w:rsid w:val="00AF38B9"/>
    <w:rsid w:val="00B00593"/>
    <w:rsid w:val="00B04CB4"/>
    <w:rsid w:val="00B1407F"/>
    <w:rsid w:val="00B23C8A"/>
    <w:rsid w:val="00B42D0E"/>
    <w:rsid w:val="00B45102"/>
    <w:rsid w:val="00B55A8F"/>
    <w:rsid w:val="00B61C90"/>
    <w:rsid w:val="00B6622F"/>
    <w:rsid w:val="00B98940"/>
    <w:rsid w:val="00BA12E6"/>
    <w:rsid w:val="00BB3B20"/>
    <w:rsid w:val="00BB5850"/>
    <w:rsid w:val="00BD2410"/>
    <w:rsid w:val="00BD47ED"/>
    <w:rsid w:val="00BF0964"/>
    <w:rsid w:val="00BF2021"/>
    <w:rsid w:val="00BF7D5C"/>
    <w:rsid w:val="00C0085F"/>
    <w:rsid w:val="00C00ED4"/>
    <w:rsid w:val="00C04EAA"/>
    <w:rsid w:val="00C1159E"/>
    <w:rsid w:val="00C262D3"/>
    <w:rsid w:val="00C3648C"/>
    <w:rsid w:val="00C732D0"/>
    <w:rsid w:val="00C85F25"/>
    <w:rsid w:val="00C90AD3"/>
    <w:rsid w:val="00C9230E"/>
    <w:rsid w:val="00C96464"/>
    <w:rsid w:val="00CA781A"/>
    <w:rsid w:val="00CB6B2B"/>
    <w:rsid w:val="00CB7AE6"/>
    <w:rsid w:val="00CD1D30"/>
    <w:rsid w:val="00CD6F1F"/>
    <w:rsid w:val="00CD7548"/>
    <w:rsid w:val="00CE0BE8"/>
    <w:rsid w:val="00CF22F6"/>
    <w:rsid w:val="00CF472A"/>
    <w:rsid w:val="00D01C87"/>
    <w:rsid w:val="00D05C1F"/>
    <w:rsid w:val="00D11CD0"/>
    <w:rsid w:val="00D1434B"/>
    <w:rsid w:val="00D65606"/>
    <w:rsid w:val="00D66078"/>
    <w:rsid w:val="00D70E3C"/>
    <w:rsid w:val="00D7574B"/>
    <w:rsid w:val="00D86DA8"/>
    <w:rsid w:val="00D94225"/>
    <w:rsid w:val="00DA2EBB"/>
    <w:rsid w:val="00DC2AA8"/>
    <w:rsid w:val="00DC5C69"/>
    <w:rsid w:val="00DD17FD"/>
    <w:rsid w:val="00DF0F33"/>
    <w:rsid w:val="00DF26A9"/>
    <w:rsid w:val="00E015F6"/>
    <w:rsid w:val="00E031A9"/>
    <w:rsid w:val="00E328D2"/>
    <w:rsid w:val="00E471FA"/>
    <w:rsid w:val="00E85781"/>
    <w:rsid w:val="00E9361E"/>
    <w:rsid w:val="00E96FD7"/>
    <w:rsid w:val="00EA0EF9"/>
    <w:rsid w:val="00EA767F"/>
    <w:rsid w:val="00EC1665"/>
    <w:rsid w:val="00ED1EF0"/>
    <w:rsid w:val="00ED58B8"/>
    <w:rsid w:val="00EF4D67"/>
    <w:rsid w:val="00F01ACD"/>
    <w:rsid w:val="00F05FB9"/>
    <w:rsid w:val="00F07A43"/>
    <w:rsid w:val="00F15BE4"/>
    <w:rsid w:val="00F201E6"/>
    <w:rsid w:val="00F41B74"/>
    <w:rsid w:val="00F44D58"/>
    <w:rsid w:val="00F53BFA"/>
    <w:rsid w:val="00F66976"/>
    <w:rsid w:val="00F67193"/>
    <w:rsid w:val="00F82750"/>
    <w:rsid w:val="00F84882"/>
    <w:rsid w:val="00F84B1F"/>
    <w:rsid w:val="00FA2175"/>
    <w:rsid w:val="00FB2CF2"/>
    <w:rsid w:val="00FC76D0"/>
    <w:rsid w:val="00FC7A0A"/>
    <w:rsid w:val="00FD287F"/>
    <w:rsid w:val="00FF6762"/>
    <w:rsid w:val="010CEB1C"/>
    <w:rsid w:val="057A1680"/>
    <w:rsid w:val="07168936"/>
    <w:rsid w:val="080BDEC3"/>
    <w:rsid w:val="0A9D3E87"/>
    <w:rsid w:val="0B75E37A"/>
    <w:rsid w:val="0C959F2F"/>
    <w:rsid w:val="0E07FF4F"/>
    <w:rsid w:val="0F2BDD28"/>
    <w:rsid w:val="0F5FF8C4"/>
    <w:rsid w:val="101631F4"/>
    <w:rsid w:val="1112E22D"/>
    <w:rsid w:val="127D2972"/>
    <w:rsid w:val="13246FC8"/>
    <w:rsid w:val="14801615"/>
    <w:rsid w:val="175A317C"/>
    <w:rsid w:val="17EB5F89"/>
    <w:rsid w:val="1D83EF95"/>
    <w:rsid w:val="1EB1CD16"/>
    <w:rsid w:val="1F844850"/>
    <w:rsid w:val="201B499B"/>
    <w:rsid w:val="229F8530"/>
    <w:rsid w:val="25F6C7D8"/>
    <w:rsid w:val="26299D61"/>
    <w:rsid w:val="2A513631"/>
    <w:rsid w:val="2CD5502A"/>
    <w:rsid w:val="2F5EC377"/>
    <w:rsid w:val="2FB59330"/>
    <w:rsid w:val="3019DC01"/>
    <w:rsid w:val="33289D2D"/>
    <w:rsid w:val="3BA29869"/>
    <w:rsid w:val="3BC1D1EC"/>
    <w:rsid w:val="4184FCAB"/>
    <w:rsid w:val="43A8CEF9"/>
    <w:rsid w:val="4435500E"/>
    <w:rsid w:val="4954A71E"/>
    <w:rsid w:val="4BBD9E69"/>
    <w:rsid w:val="4C7B96DE"/>
    <w:rsid w:val="506E29A4"/>
    <w:rsid w:val="56DC8A38"/>
    <w:rsid w:val="56E60DE1"/>
    <w:rsid w:val="57C61A62"/>
    <w:rsid w:val="5BF3D117"/>
    <w:rsid w:val="5C2D9CC5"/>
    <w:rsid w:val="5D0C7C15"/>
    <w:rsid w:val="5D55F6DD"/>
    <w:rsid w:val="63D46E55"/>
    <w:rsid w:val="655D481B"/>
    <w:rsid w:val="67E49C90"/>
    <w:rsid w:val="69E65B5A"/>
    <w:rsid w:val="6A30B93E"/>
    <w:rsid w:val="6C15B58A"/>
    <w:rsid w:val="6D88A49F"/>
    <w:rsid w:val="6F4DE33F"/>
    <w:rsid w:val="74AC1613"/>
    <w:rsid w:val="76B71147"/>
    <w:rsid w:val="76FD36F3"/>
    <w:rsid w:val="7711D81B"/>
    <w:rsid w:val="77165E88"/>
    <w:rsid w:val="775FBB15"/>
    <w:rsid w:val="78D61807"/>
    <w:rsid w:val="7B361310"/>
    <w:rsid w:val="7BB6EF49"/>
    <w:rsid w:val="7FBB18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007"/>
  <w15:chartTrackingRefBased/>
  <w15:docId w15:val="{74B4D68E-146A-45CE-B70D-3B49579F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457C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7457CE"/>
    <w:pPr>
      <w:ind w:left="720"/>
      <w:contextualSpacing/>
    </w:pPr>
  </w:style>
  <w:style w:type="character" w:styleId="Kommentaariviide">
    <w:name w:val="annotation reference"/>
    <w:basedOn w:val="Liguvaikefont"/>
    <w:uiPriority w:val="99"/>
    <w:semiHidden/>
    <w:unhideWhenUsed/>
    <w:rsid w:val="001D62F1"/>
    <w:rPr>
      <w:sz w:val="16"/>
      <w:szCs w:val="16"/>
    </w:rPr>
  </w:style>
  <w:style w:type="paragraph" w:styleId="Kommentaaritekst">
    <w:name w:val="annotation text"/>
    <w:basedOn w:val="Normaallaad"/>
    <w:link w:val="KommentaaritekstMrk"/>
    <w:uiPriority w:val="99"/>
    <w:unhideWhenUsed/>
    <w:rsid w:val="001D62F1"/>
    <w:pPr>
      <w:spacing w:line="240" w:lineRule="auto"/>
    </w:pPr>
    <w:rPr>
      <w:sz w:val="20"/>
      <w:szCs w:val="20"/>
    </w:rPr>
  </w:style>
  <w:style w:type="character" w:customStyle="1" w:styleId="KommentaaritekstMrk">
    <w:name w:val="Kommentaari tekst Märk"/>
    <w:basedOn w:val="Liguvaikefont"/>
    <w:link w:val="Kommentaaritekst"/>
    <w:uiPriority w:val="99"/>
    <w:rsid w:val="001D62F1"/>
    <w:rPr>
      <w:sz w:val="20"/>
      <w:szCs w:val="20"/>
    </w:rPr>
  </w:style>
  <w:style w:type="paragraph" w:styleId="Kommentaariteema">
    <w:name w:val="annotation subject"/>
    <w:basedOn w:val="Kommentaaritekst"/>
    <w:next w:val="Kommentaaritekst"/>
    <w:link w:val="KommentaariteemaMrk"/>
    <w:uiPriority w:val="99"/>
    <w:semiHidden/>
    <w:unhideWhenUsed/>
    <w:rsid w:val="001D62F1"/>
    <w:rPr>
      <w:b/>
      <w:bCs/>
    </w:rPr>
  </w:style>
  <w:style w:type="character" w:customStyle="1" w:styleId="KommentaariteemaMrk">
    <w:name w:val="Kommentaari teema Märk"/>
    <w:basedOn w:val="KommentaaritekstMrk"/>
    <w:link w:val="Kommentaariteema"/>
    <w:uiPriority w:val="99"/>
    <w:semiHidden/>
    <w:rsid w:val="001D62F1"/>
    <w:rPr>
      <w:b/>
      <w:bCs/>
      <w:sz w:val="20"/>
      <w:szCs w:val="20"/>
    </w:rPr>
  </w:style>
  <w:style w:type="paragraph" w:styleId="Jutumullitekst">
    <w:name w:val="Balloon Text"/>
    <w:basedOn w:val="Normaallaad"/>
    <w:link w:val="JutumullitekstMrk"/>
    <w:uiPriority w:val="99"/>
    <w:semiHidden/>
    <w:unhideWhenUsed/>
    <w:rsid w:val="001D62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D62F1"/>
    <w:rPr>
      <w:rFonts w:ascii="Segoe UI" w:hAnsi="Segoe UI" w:cs="Segoe UI"/>
      <w:sz w:val="18"/>
      <w:szCs w:val="18"/>
    </w:rPr>
  </w:style>
  <w:style w:type="paragraph" w:styleId="Pis">
    <w:name w:val="header"/>
    <w:basedOn w:val="Normaallaad"/>
    <w:link w:val="PisMrk"/>
    <w:uiPriority w:val="99"/>
    <w:unhideWhenUsed/>
    <w:rsid w:val="00BA12E6"/>
    <w:pPr>
      <w:tabs>
        <w:tab w:val="center" w:pos="4536"/>
        <w:tab w:val="right" w:pos="9072"/>
      </w:tabs>
      <w:spacing w:after="0" w:line="240" w:lineRule="auto"/>
    </w:pPr>
  </w:style>
  <w:style w:type="character" w:customStyle="1" w:styleId="PisMrk">
    <w:name w:val="Päis Märk"/>
    <w:basedOn w:val="Liguvaikefont"/>
    <w:link w:val="Pis"/>
    <w:uiPriority w:val="99"/>
    <w:rsid w:val="00BA12E6"/>
  </w:style>
  <w:style w:type="paragraph" w:styleId="Jalus">
    <w:name w:val="footer"/>
    <w:basedOn w:val="Normaallaad"/>
    <w:link w:val="JalusMrk"/>
    <w:uiPriority w:val="99"/>
    <w:unhideWhenUsed/>
    <w:rsid w:val="00BA12E6"/>
    <w:pPr>
      <w:tabs>
        <w:tab w:val="center" w:pos="4536"/>
        <w:tab w:val="right" w:pos="9072"/>
      </w:tabs>
      <w:spacing w:after="0" w:line="240" w:lineRule="auto"/>
    </w:pPr>
  </w:style>
  <w:style w:type="character" w:customStyle="1" w:styleId="JalusMrk">
    <w:name w:val="Jalus Märk"/>
    <w:basedOn w:val="Liguvaikefont"/>
    <w:link w:val="Jalus"/>
    <w:uiPriority w:val="99"/>
    <w:rsid w:val="00BA12E6"/>
  </w:style>
  <w:style w:type="paragraph" w:customStyle="1" w:styleId="tx">
    <w:name w:val="tx"/>
    <w:basedOn w:val="Normaallaad"/>
    <w:rsid w:val="00D05C1F"/>
    <w:pPr>
      <w:widowControl w:val="0"/>
      <w:numPr>
        <w:numId w:val="5"/>
      </w:numPr>
      <w:spacing w:before="60" w:after="60" w:line="240" w:lineRule="auto"/>
      <w:jc w:val="both"/>
    </w:pPr>
    <w:rPr>
      <w:rFonts w:ascii="Times New Roman" w:eastAsia="Times New Roman" w:hAnsi="Times New Roman" w:cs="Times New Roman"/>
      <w:sz w:val="24"/>
      <w:szCs w:val="20"/>
    </w:rPr>
  </w:style>
  <w:style w:type="numbering" w:customStyle="1" w:styleId="ImportedStyle3">
    <w:name w:val="Imported Style 3"/>
    <w:rsid w:val="009067DC"/>
    <w:pPr>
      <w:numPr>
        <w:numId w:val="6"/>
      </w:numPr>
    </w:pPr>
  </w:style>
  <w:style w:type="paragraph" w:customStyle="1" w:styleId="tx10">
    <w:name w:val="tx 10"/>
    <w:rsid w:val="009067DC"/>
    <w:pPr>
      <w:pBdr>
        <w:top w:val="nil"/>
        <w:left w:val="nil"/>
        <w:bottom w:val="nil"/>
        <w:right w:val="nil"/>
        <w:between w:val="nil"/>
        <w:bar w:val="nil"/>
      </w:pBdr>
      <w:tabs>
        <w:tab w:val="left" w:pos="851"/>
      </w:tabs>
      <w:suppressAutoHyphens/>
      <w:spacing w:before="60" w:after="60" w:line="240" w:lineRule="auto"/>
      <w:ind w:left="851" w:hanging="851"/>
      <w:jc w:val="both"/>
    </w:pPr>
    <w:rPr>
      <w:rFonts w:ascii="Arial Narrow" w:eastAsia="Arial Unicode MS" w:hAnsi="Arial Narrow" w:cs="Arial Unicode MS"/>
      <w:color w:val="000000"/>
      <w:u w:color="000000"/>
      <w:bdr w:val="nil"/>
      <w:lang w:eastAsia="et-EE"/>
    </w:rPr>
  </w:style>
  <w:style w:type="paragraph" w:styleId="Redaktsioon">
    <w:name w:val="Revision"/>
    <w:hidden/>
    <w:uiPriority w:val="99"/>
    <w:semiHidden/>
    <w:rsid w:val="00EF4D67"/>
    <w:pPr>
      <w:spacing w:after="0" w:line="240" w:lineRule="auto"/>
    </w:pPr>
  </w:style>
  <w:style w:type="character" w:customStyle="1" w:styleId="LoendilikMrk">
    <w:name w:val="Loendi lõik Märk"/>
    <w:aliases w:val="Mummuga loetelu Märk,Loendi l›ik Märk,List (bullet) Märk,List Paragraph1 Märk"/>
    <w:basedOn w:val="Liguvaikefont"/>
    <w:link w:val="Loendilik"/>
    <w:uiPriority w:val="34"/>
    <w:locked/>
    <w:rsid w:val="00C262D3"/>
  </w:style>
  <w:style w:type="character" w:styleId="Hperlink">
    <w:name w:val="Hyperlink"/>
    <w:basedOn w:val="Liguvaikefont"/>
    <w:uiPriority w:val="99"/>
    <w:unhideWhenUsed/>
    <w:rsid w:val="00194DE5"/>
    <w:rPr>
      <w:color w:val="0000FF"/>
      <w:u w:val="single"/>
    </w:rPr>
  </w:style>
  <w:style w:type="character" w:customStyle="1" w:styleId="cf01">
    <w:name w:val="cf01"/>
    <w:basedOn w:val="Liguvaikefont"/>
    <w:rsid w:val="00CD7548"/>
    <w:rPr>
      <w:rFonts w:ascii="Segoe UI" w:hAnsi="Segoe UI" w:cs="Segoe UI" w:hint="default"/>
      <w:sz w:val="18"/>
      <w:szCs w:val="18"/>
    </w:rPr>
  </w:style>
  <w:style w:type="paragraph" w:customStyle="1" w:styleId="pf0">
    <w:name w:val="pf0"/>
    <w:basedOn w:val="Normaallaad"/>
    <w:rsid w:val="00FF676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Vahedeta">
    <w:name w:val="No Spacing"/>
    <w:basedOn w:val="Normaallaad"/>
    <w:uiPriority w:val="1"/>
    <w:qFormat/>
    <w:rsid w:val="008231F7"/>
    <w:pPr>
      <w:spacing w:after="0" w:line="240" w:lineRule="auto"/>
    </w:pPr>
    <w:rPr>
      <w:rFonts w:ascii="Calibri" w:hAnsi="Calibri" w:cs="Calibri"/>
      <w14:ligatures w14:val="standardContextual"/>
    </w:rPr>
  </w:style>
  <w:style w:type="paragraph" w:customStyle="1" w:styleId="Default">
    <w:name w:val="Default"/>
    <w:rsid w:val="00700C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Lahendamatamainimine">
    <w:name w:val="Unresolved Mention"/>
    <w:basedOn w:val="Liguvaikefont"/>
    <w:uiPriority w:val="99"/>
    <w:semiHidden/>
    <w:unhideWhenUsed/>
    <w:rsid w:val="00700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012">
      <w:bodyDiv w:val="1"/>
      <w:marLeft w:val="0"/>
      <w:marRight w:val="0"/>
      <w:marTop w:val="0"/>
      <w:marBottom w:val="0"/>
      <w:divBdr>
        <w:top w:val="none" w:sz="0" w:space="0" w:color="auto"/>
        <w:left w:val="none" w:sz="0" w:space="0" w:color="auto"/>
        <w:bottom w:val="none" w:sz="0" w:space="0" w:color="auto"/>
        <w:right w:val="none" w:sz="0" w:space="0" w:color="auto"/>
      </w:divBdr>
    </w:div>
    <w:div w:id="128209026">
      <w:bodyDiv w:val="1"/>
      <w:marLeft w:val="0"/>
      <w:marRight w:val="0"/>
      <w:marTop w:val="0"/>
      <w:marBottom w:val="0"/>
      <w:divBdr>
        <w:top w:val="none" w:sz="0" w:space="0" w:color="auto"/>
        <w:left w:val="none" w:sz="0" w:space="0" w:color="auto"/>
        <w:bottom w:val="none" w:sz="0" w:space="0" w:color="auto"/>
        <w:right w:val="none" w:sz="0" w:space="0" w:color="auto"/>
      </w:divBdr>
    </w:div>
    <w:div w:id="128475262">
      <w:bodyDiv w:val="1"/>
      <w:marLeft w:val="0"/>
      <w:marRight w:val="0"/>
      <w:marTop w:val="0"/>
      <w:marBottom w:val="0"/>
      <w:divBdr>
        <w:top w:val="none" w:sz="0" w:space="0" w:color="auto"/>
        <w:left w:val="none" w:sz="0" w:space="0" w:color="auto"/>
        <w:bottom w:val="none" w:sz="0" w:space="0" w:color="auto"/>
        <w:right w:val="none" w:sz="0" w:space="0" w:color="auto"/>
      </w:divBdr>
    </w:div>
    <w:div w:id="639845344">
      <w:bodyDiv w:val="1"/>
      <w:marLeft w:val="0"/>
      <w:marRight w:val="0"/>
      <w:marTop w:val="0"/>
      <w:marBottom w:val="0"/>
      <w:divBdr>
        <w:top w:val="none" w:sz="0" w:space="0" w:color="auto"/>
        <w:left w:val="none" w:sz="0" w:space="0" w:color="auto"/>
        <w:bottom w:val="none" w:sz="0" w:space="0" w:color="auto"/>
        <w:right w:val="none" w:sz="0" w:space="0" w:color="auto"/>
      </w:divBdr>
    </w:div>
    <w:div w:id="735202779">
      <w:bodyDiv w:val="1"/>
      <w:marLeft w:val="0"/>
      <w:marRight w:val="0"/>
      <w:marTop w:val="0"/>
      <w:marBottom w:val="0"/>
      <w:divBdr>
        <w:top w:val="none" w:sz="0" w:space="0" w:color="auto"/>
        <w:left w:val="none" w:sz="0" w:space="0" w:color="auto"/>
        <w:bottom w:val="none" w:sz="0" w:space="0" w:color="auto"/>
        <w:right w:val="none" w:sz="0" w:space="0" w:color="auto"/>
      </w:divBdr>
    </w:div>
    <w:div w:id="744491086">
      <w:bodyDiv w:val="1"/>
      <w:marLeft w:val="0"/>
      <w:marRight w:val="0"/>
      <w:marTop w:val="0"/>
      <w:marBottom w:val="0"/>
      <w:divBdr>
        <w:top w:val="none" w:sz="0" w:space="0" w:color="auto"/>
        <w:left w:val="none" w:sz="0" w:space="0" w:color="auto"/>
        <w:bottom w:val="none" w:sz="0" w:space="0" w:color="auto"/>
        <w:right w:val="none" w:sz="0" w:space="0" w:color="auto"/>
      </w:divBdr>
    </w:div>
    <w:div w:id="944770742">
      <w:bodyDiv w:val="1"/>
      <w:marLeft w:val="0"/>
      <w:marRight w:val="0"/>
      <w:marTop w:val="0"/>
      <w:marBottom w:val="0"/>
      <w:divBdr>
        <w:top w:val="none" w:sz="0" w:space="0" w:color="auto"/>
        <w:left w:val="none" w:sz="0" w:space="0" w:color="auto"/>
        <w:bottom w:val="none" w:sz="0" w:space="0" w:color="auto"/>
        <w:right w:val="none" w:sz="0" w:space="0" w:color="auto"/>
      </w:divBdr>
    </w:div>
    <w:div w:id="1210070617">
      <w:bodyDiv w:val="1"/>
      <w:marLeft w:val="0"/>
      <w:marRight w:val="0"/>
      <w:marTop w:val="0"/>
      <w:marBottom w:val="0"/>
      <w:divBdr>
        <w:top w:val="none" w:sz="0" w:space="0" w:color="auto"/>
        <w:left w:val="none" w:sz="0" w:space="0" w:color="auto"/>
        <w:bottom w:val="none" w:sz="0" w:space="0" w:color="auto"/>
        <w:right w:val="none" w:sz="0" w:space="0" w:color="auto"/>
      </w:divBdr>
    </w:div>
    <w:div w:id="1234585449">
      <w:bodyDiv w:val="1"/>
      <w:marLeft w:val="0"/>
      <w:marRight w:val="0"/>
      <w:marTop w:val="0"/>
      <w:marBottom w:val="0"/>
      <w:divBdr>
        <w:top w:val="none" w:sz="0" w:space="0" w:color="auto"/>
        <w:left w:val="none" w:sz="0" w:space="0" w:color="auto"/>
        <w:bottom w:val="none" w:sz="0" w:space="0" w:color="auto"/>
        <w:right w:val="none" w:sz="0" w:space="0" w:color="auto"/>
      </w:divBdr>
    </w:div>
    <w:div w:id="1255741654">
      <w:bodyDiv w:val="1"/>
      <w:marLeft w:val="0"/>
      <w:marRight w:val="0"/>
      <w:marTop w:val="0"/>
      <w:marBottom w:val="0"/>
      <w:divBdr>
        <w:top w:val="none" w:sz="0" w:space="0" w:color="auto"/>
        <w:left w:val="none" w:sz="0" w:space="0" w:color="auto"/>
        <w:bottom w:val="none" w:sz="0" w:space="0" w:color="auto"/>
        <w:right w:val="none" w:sz="0" w:space="0" w:color="auto"/>
      </w:divBdr>
    </w:div>
    <w:div w:id="1421872425">
      <w:bodyDiv w:val="1"/>
      <w:marLeft w:val="0"/>
      <w:marRight w:val="0"/>
      <w:marTop w:val="0"/>
      <w:marBottom w:val="0"/>
      <w:divBdr>
        <w:top w:val="none" w:sz="0" w:space="0" w:color="auto"/>
        <w:left w:val="none" w:sz="0" w:space="0" w:color="auto"/>
        <w:bottom w:val="none" w:sz="0" w:space="0" w:color="auto"/>
        <w:right w:val="none" w:sz="0" w:space="0" w:color="auto"/>
      </w:divBdr>
    </w:div>
    <w:div w:id="1733652267">
      <w:bodyDiv w:val="1"/>
      <w:marLeft w:val="0"/>
      <w:marRight w:val="0"/>
      <w:marTop w:val="0"/>
      <w:marBottom w:val="0"/>
      <w:divBdr>
        <w:top w:val="none" w:sz="0" w:space="0" w:color="auto"/>
        <w:left w:val="none" w:sz="0" w:space="0" w:color="auto"/>
        <w:bottom w:val="none" w:sz="0" w:space="0" w:color="auto"/>
        <w:right w:val="none" w:sz="0" w:space="0" w:color="auto"/>
      </w:divBdr>
    </w:div>
    <w:div w:id="1996253361">
      <w:bodyDiv w:val="1"/>
      <w:marLeft w:val="0"/>
      <w:marRight w:val="0"/>
      <w:marTop w:val="0"/>
      <w:marBottom w:val="0"/>
      <w:divBdr>
        <w:top w:val="none" w:sz="0" w:space="0" w:color="auto"/>
        <w:left w:val="none" w:sz="0" w:space="0" w:color="auto"/>
        <w:bottom w:val="none" w:sz="0" w:space="0" w:color="auto"/>
        <w:right w:val="none" w:sz="0" w:space="0" w:color="auto"/>
      </w:divBdr>
    </w:div>
    <w:div w:id="20936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na.eek@etag.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8B54647624DB4DB4ABFCD55A89AFF8" ma:contentTypeVersion="6" ma:contentTypeDescription="Loo uus dokument" ma:contentTypeScope="" ma:versionID="ebe3ea4cab33de39affe30413b527305">
  <xsd:schema xmlns:xsd="http://www.w3.org/2001/XMLSchema" xmlns:xs="http://www.w3.org/2001/XMLSchema" xmlns:p="http://schemas.microsoft.com/office/2006/metadata/properties" xmlns:ns2="983eb132-6e2e-4788-b764-0abe06499d08" xmlns:ns3="175cd9cc-977d-490c-a75d-ce169acf4e94" targetNamespace="http://schemas.microsoft.com/office/2006/metadata/properties" ma:root="true" ma:fieldsID="f83041348ec400526292e062fee44f9d" ns2:_="" ns3:_="">
    <xsd:import namespace="983eb132-6e2e-4788-b764-0abe06499d08"/>
    <xsd:import namespace="175cd9cc-977d-490c-a75d-ce169acf4e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eb132-6e2e-4788-b764-0abe06499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cd9cc-977d-490c-a75d-ce169acf4e94"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4A7C5-4E7F-40A2-B1E4-00E87202DBD3}">
  <ds:schemaRefs>
    <ds:schemaRef ds:uri="http://schemas.microsoft.com/sharepoint/v3/contenttype/forms"/>
  </ds:schemaRefs>
</ds:datastoreItem>
</file>

<file path=customXml/itemProps2.xml><?xml version="1.0" encoding="utf-8"?>
<ds:datastoreItem xmlns:ds="http://schemas.openxmlformats.org/officeDocument/2006/customXml" ds:itemID="{765FE7BF-66D3-4D38-A191-337C4E97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eb132-6e2e-4788-b764-0abe06499d08"/>
    <ds:schemaRef ds:uri="175cd9cc-977d-490c-a75d-ce169acf4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BC685-B610-4A28-AC1A-6EEBB3457E3E}">
  <ds:schemaRefs>
    <ds:schemaRef ds:uri="http://schemas.openxmlformats.org/officeDocument/2006/bibliography"/>
  </ds:schemaRefs>
</ds:datastoreItem>
</file>

<file path=customXml/itemProps4.xml><?xml version="1.0" encoding="utf-8"?>
<ds:datastoreItem xmlns:ds="http://schemas.openxmlformats.org/officeDocument/2006/customXml" ds:itemID="{7CEB8308-F62A-42B0-B19B-9284D96BAA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2159</Words>
  <Characters>12525</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Töövõtuleping (teaduseetika õiguslik analüüs)</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 (teaduseetika õiguslik analüüs)</dc:title>
  <dc:subject/>
  <dc:creator>Kati Uusmaa</dc:creator>
  <dc:description/>
  <cp:lastModifiedBy>Astrid Liira</cp:lastModifiedBy>
  <cp:revision>4</cp:revision>
  <dcterms:created xsi:type="dcterms:W3CDTF">2024-04-19T06:52:00Z</dcterms:created>
  <dcterms:modified xsi:type="dcterms:W3CDTF">2024-05-15T09:59:00Z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0x0101003B8B54647624DB4DB4ABFCD55A89AFF8</vt:lpwstr>
  </property>
</Properties>
</file>