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7BDE" w14:textId="77777777" w:rsidR="007457CE" w:rsidRPr="00DA2EBB" w:rsidRDefault="007457CE" w:rsidP="00D05C1F">
      <w:pPr>
        <w:spacing w:after="0"/>
        <w:jc w:val="both"/>
        <w:rPr>
          <w:rFonts w:ascii="Calibri Light" w:hAnsi="Calibri Light" w:cs="Calibri Light"/>
          <w:sz w:val="24"/>
          <w:szCs w:val="24"/>
        </w:rPr>
      </w:pPr>
    </w:p>
    <w:p w14:paraId="7AC5B642" w14:textId="48EB13F8" w:rsidR="007457CE" w:rsidRPr="00DA2EBB" w:rsidRDefault="00522E41" w:rsidP="00D05C1F">
      <w:pPr>
        <w:spacing w:after="0"/>
        <w:jc w:val="center"/>
        <w:rPr>
          <w:rFonts w:ascii="Calibri Light" w:hAnsi="Calibri Light" w:cs="Calibri Light"/>
          <w:b/>
          <w:sz w:val="24"/>
          <w:szCs w:val="24"/>
        </w:rPr>
      </w:pPr>
      <w:r>
        <w:rPr>
          <w:rFonts w:ascii="Calibri Light" w:hAnsi="Calibri Light" w:cs="Calibri Light"/>
          <w:b/>
          <w:sz w:val="24"/>
          <w:szCs w:val="24"/>
        </w:rPr>
        <w:t>Teenuse osutamise</w:t>
      </w:r>
      <w:r w:rsidR="00B61C90" w:rsidRPr="00DA2EBB">
        <w:rPr>
          <w:rFonts w:ascii="Calibri Light" w:hAnsi="Calibri Light" w:cs="Calibri Light"/>
          <w:b/>
          <w:sz w:val="24"/>
          <w:szCs w:val="24"/>
        </w:rPr>
        <w:t xml:space="preserve"> </w:t>
      </w:r>
      <w:r w:rsidR="00765193" w:rsidRPr="00DA2EBB">
        <w:rPr>
          <w:rFonts w:ascii="Calibri Light" w:hAnsi="Calibri Light" w:cs="Calibri Light"/>
          <w:b/>
          <w:sz w:val="24"/>
          <w:szCs w:val="24"/>
        </w:rPr>
        <w:t>leping</w:t>
      </w:r>
      <w:r w:rsidR="008B3A22" w:rsidRPr="00DA2EBB">
        <w:rPr>
          <w:rFonts w:ascii="Calibri Light" w:hAnsi="Calibri Light" w:cs="Calibri Light"/>
          <w:b/>
          <w:sz w:val="24"/>
          <w:szCs w:val="24"/>
        </w:rPr>
        <w:t xml:space="preserve"> </w:t>
      </w:r>
      <w:r w:rsidR="007457CE" w:rsidRPr="00DA2EBB">
        <w:rPr>
          <w:rFonts w:ascii="Calibri Light" w:hAnsi="Calibri Light" w:cs="Calibri Light"/>
          <w:b/>
          <w:sz w:val="24"/>
          <w:szCs w:val="24"/>
        </w:rPr>
        <w:t>nr</w:t>
      </w:r>
      <w:r w:rsidR="00A34C95" w:rsidRPr="00DA2EBB">
        <w:rPr>
          <w:rFonts w:ascii="Calibri Light" w:hAnsi="Calibri Light" w:cs="Calibri Light"/>
          <w:b/>
          <w:sz w:val="24"/>
          <w:szCs w:val="24"/>
        </w:rPr>
        <w:t xml:space="preserve"> </w:t>
      </w:r>
    </w:p>
    <w:p w14:paraId="0DEDEE2D" w14:textId="77777777" w:rsidR="007457CE" w:rsidRPr="00DA2EBB" w:rsidRDefault="007457CE" w:rsidP="00D05C1F">
      <w:pPr>
        <w:spacing w:after="0"/>
        <w:jc w:val="both"/>
        <w:rPr>
          <w:rFonts w:ascii="Calibri Light" w:hAnsi="Calibri Light" w:cs="Calibri Light"/>
          <w:sz w:val="24"/>
          <w:szCs w:val="24"/>
        </w:rPr>
      </w:pPr>
    </w:p>
    <w:p w14:paraId="2A9CCAC7" w14:textId="7FE5B9B2" w:rsidR="00CB7AE6"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b/>
          <w:sz w:val="24"/>
          <w:szCs w:val="24"/>
        </w:rPr>
        <w:t>Sihtasutus Eesti Teadusagentuur</w:t>
      </w:r>
      <w:r w:rsidR="00014D63">
        <w:rPr>
          <w:rFonts w:ascii="Calibri Light" w:hAnsi="Calibri Light" w:cs="Calibri Light"/>
          <w:b/>
          <w:sz w:val="24"/>
          <w:szCs w:val="24"/>
        </w:rPr>
        <w:t xml:space="preserve"> (ETAG)</w:t>
      </w:r>
      <w:r w:rsidRPr="00DA2EBB">
        <w:rPr>
          <w:rFonts w:ascii="Calibri Light" w:hAnsi="Calibri Light" w:cs="Calibri Light"/>
          <w:sz w:val="24"/>
          <w:szCs w:val="24"/>
        </w:rPr>
        <w:t>, keda esindab</w:t>
      </w:r>
      <w:r w:rsidR="00CB7AE6" w:rsidRPr="00DA2EBB">
        <w:rPr>
          <w:rFonts w:ascii="Calibri Light" w:hAnsi="Calibri Light" w:cs="Calibri Light"/>
          <w:sz w:val="24"/>
          <w:szCs w:val="24"/>
        </w:rPr>
        <w:t>…,</w:t>
      </w:r>
      <w:r w:rsidR="00EA0EF9" w:rsidRPr="00DA2EBB">
        <w:rPr>
          <w:rFonts w:ascii="Calibri Light" w:hAnsi="Calibri Light" w:cs="Calibri Light"/>
          <w:sz w:val="24"/>
          <w:szCs w:val="24"/>
        </w:rPr>
        <w:t xml:space="preserve"> ja</w:t>
      </w:r>
    </w:p>
    <w:p w14:paraId="367D37E5" w14:textId="22138EDA" w:rsidR="00CB7AE6" w:rsidRDefault="00BE4649" w:rsidP="00D05C1F">
      <w:pPr>
        <w:spacing w:after="0"/>
        <w:jc w:val="both"/>
        <w:rPr>
          <w:rFonts w:ascii="Calibri Light" w:hAnsi="Calibri Light" w:cs="Calibri Light"/>
          <w:sz w:val="24"/>
          <w:szCs w:val="24"/>
        </w:rPr>
      </w:pPr>
      <w:r w:rsidRPr="00BE4649">
        <w:rPr>
          <w:rFonts w:ascii="Calibri Light" w:hAnsi="Calibri Light" w:cs="Calibri Light"/>
          <w:b/>
          <w:bCs/>
          <w:sz w:val="24"/>
          <w:szCs w:val="24"/>
        </w:rPr>
        <w:t>Regionaal- ja Põllumajandusministeerium</w:t>
      </w:r>
      <w:r w:rsidR="00CB7AE6" w:rsidRPr="00DA2EBB">
        <w:rPr>
          <w:rFonts w:ascii="Calibri Light" w:hAnsi="Calibri Light" w:cs="Calibri Light"/>
          <w:sz w:val="24"/>
          <w:szCs w:val="24"/>
        </w:rPr>
        <w:t>, keda esindab …</w:t>
      </w:r>
      <w:r w:rsidR="00EB2CFF">
        <w:rPr>
          <w:rFonts w:ascii="Calibri Light" w:hAnsi="Calibri Light" w:cs="Calibri Light"/>
          <w:sz w:val="24"/>
          <w:szCs w:val="24"/>
        </w:rPr>
        <w:t>, ja</w:t>
      </w:r>
    </w:p>
    <w:p w14:paraId="362032B4" w14:textId="0961B764" w:rsidR="00EB2CFF" w:rsidRPr="00DA2EBB" w:rsidRDefault="00BE4649" w:rsidP="00D05C1F">
      <w:pPr>
        <w:spacing w:after="0"/>
        <w:jc w:val="both"/>
        <w:rPr>
          <w:rFonts w:ascii="Calibri Light" w:hAnsi="Calibri Light" w:cs="Calibri Light"/>
          <w:sz w:val="24"/>
          <w:szCs w:val="24"/>
        </w:rPr>
      </w:pPr>
      <w:r w:rsidRPr="00BE4649">
        <w:rPr>
          <w:rFonts w:ascii="Calibri Light" w:hAnsi="Calibri Light" w:cs="Calibri Light"/>
          <w:b/>
          <w:bCs/>
          <w:sz w:val="24"/>
          <w:szCs w:val="24"/>
        </w:rPr>
        <w:t>Kliimaministeerium</w:t>
      </w:r>
      <w:r w:rsidR="00EB2CFF" w:rsidRPr="00DA2EBB">
        <w:rPr>
          <w:rFonts w:ascii="Calibri Light" w:hAnsi="Calibri Light" w:cs="Calibri Light"/>
          <w:sz w:val="24"/>
          <w:szCs w:val="24"/>
        </w:rPr>
        <w:t>, keda esindab …</w:t>
      </w:r>
    </w:p>
    <w:p w14:paraId="4788476A" w14:textId="1C015904" w:rsidR="00CB7AE6" w:rsidRPr="00DA2EBB" w:rsidRDefault="00DC0A5A" w:rsidP="00D05C1F">
      <w:pPr>
        <w:spacing w:after="0"/>
        <w:jc w:val="both"/>
        <w:rPr>
          <w:rFonts w:ascii="Calibri Light" w:hAnsi="Calibri Light" w:cs="Calibri Light"/>
          <w:sz w:val="24"/>
          <w:szCs w:val="24"/>
        </w:rPr>
      </w:pPr>
      <w:r>
        <w:rPr>
          <w:rFonts w:ascii="Calibri Light" w:hAnsi="Calibri Light" w:cs="Calibri Light"/>
          <w:sz w:val="24"/>
          <w:szCs w:val="24"/>
        </w:rPr>
        <w:t>(</w:t>
      </w:r>
      <w:r w:rsidR="00CB7AE6" w:rsidRPr="00DA2EBB">
        <w:rPr>
          <w:rFonts w:ascii="Calibri Light" w:hAnsi="Calibri Light" w:cs="Calibri Light"/>
          <w:sz w:val="24"/>
          <w:szCs w:val="24"/>
        </w:rPr>
        <w:t>edaspidi koos tellija</w:t>
      </w:r>
      <w:r w:rsidR="00EA0EF9" w:rsidRPr="00DA2EBB">
        <w:rPr>
          <w:rFonts w:ascii="Calibri Light" w:hAnsi="Calibri Light" w:cs="Calibri Light"/>
          <w:sz w:val="24"/>
          <w:szCs w:val="24"/>
        </w:rPr>
        <w:t xml:space="preserve"> või tellijad</w:t>
      </w:r>
      <w:r w:rsidR="00CB7AE6" w:rsidRPr="00DA2EBB">
        <w:rPr>
          <w:rFonts w:ascii="Calibri Light" w:hAnsi="Calibri Light" w:cs="Calibri Light"/>
          <w:sz w:val="24"/>
          <w:szCs w:val="24"/>
        </w:rPr>
        <w:t>)</w:t>
      </w:r>
      <w:r w:rsidR="00EA0EF9" w:rsidRPr="00DA2EBB">
        <w:rPr>
          <w:rFonts w:ascii="Calibri Light" w:hAnsi="Calibri Light" w:cs="Calibri Light"/>
          <w:sz w:val="24"/>
          <w:szCs w:val="24"/>
        </w:rPr>
        <w:t>,</w:t>
      </w:r>
    </w:p>
    <w:p w14:paraId="73E92016" w14:textId="77777777" w:rsidR="007F0FAB" w:rsidRPr="00DA2EBB" w:rsidRDefault="007F0FAB" w:rsidP="00D05C1F">
      <w:pPr>
        <w:spacing w:after="0"/>
        <w:jc w:val="both"/>
        <w:rPr>
          <w:rFonts w:ascii="Calibri Light" w:hAnsi="Calibri Light" w:cs="Calibri Light"/>
          <w:sz w:val="24"/>
          <w:szCs w:val="24"/>
        </w:rPr>
      </w:pPr>
    </w:p>
    <w:p w14:paraId="0DEC5B0B" w14:textId="47379A3D" w:rsidR="00EA0EF9" w:rsidRPr="00DA2EBB" w:rsidRDefault="00EA0EF9" w:rsidP="00D05C1F">
      <w:pPr>
        <w:spacing w:after="0"/>
        <w:jc w:val="both"/>
        <w:rPr>
          <w:rFonts w:ascii="Calibri Light" w:hAnsi="Calibri Light" w:cs="Calibri Light"/>
          <w:sz w:val="24"/>
          <w:szCs w:val="24"/>
        </w:rPr>
      </w:pPr>
      <w:r w:rsidRPr="00DA2EBB">
        <w:rPr>
          <w:rFonts w:ascii="Calibri Light" w:hAnsi="Calibri Light" w:cs="Calibri Light"/>
          <w:sz w:val="24"/>
          <w:szCs w:val="24"/>
        </w:rPr>
        <w:t>ja</w:t>
      </w:r>
    </w:p>
    <w:p w14:paraId="64B22B97" w14:textId="77777777" w:rsidR="00EA0EF9" w:rsidRPr="00DA2EBB" w:rsidRDefault="00EA0EF9" w:rsidP="00D05C1F">
      <w:pPr>
        <w:spacing w:after="0"/>
        <w:jc w:val="both"/>
        <w:rPr>
          <w:rFonts w:ascii="Calibri Light" w:hAnsi="Calibri Light" w:cs="Calibri Light"/>
          <w:sz w:val="24"/>
          <w:szCs w:val="24"/>
        </w:rPr>
      </w:pPr>
    </w:p>
    <w:p w14:paraId="0EA78FBD" w14:textId="4ABF41FC" w:rsidR="00B61C90" w:rsidRPr="00DA2EBB" w:rsidRDefault="00D00792" w:rsidP="00D05C1F">
      <w:pPr>
        <w:spacing w:after="0"/>
        <w:jc w:val="both"/>
        <w:rPr>
          <w:rFonts w:ascii="Calibri Light" w:hAnsi="Calibri Light" w:cs="Calibri Light"/>
          <w:b/>
          <w:bCs/>
          <w:sz w:val="24"/>
          <w:szCs w:val="24"/>
        </w:rPr>
      </w:pPr>
      <w:r>
        <w:rPr>
          <w:rFonts w:ascii="Calibri Light" w:hAnsi="Calibri Light" w:cs="Calibri Light"/>
          <w:b/>
          <w:bCs/>
          <w:sz w:val="24"/>
          <w:szCs w:val="24"/>
        </w:rPr>
        <w:t>Konsortsium</w:t>
      </w:r>
    </w:p>
    <w:p w14:paraId="60D2D7D0" w14:textId="28B6C8A2" w:rsidR="00B61C90" w:rsidRPr="00DA2EBB" w:rsidRDefault="00AB6391" w:rsidP="00D05C1F">
      <w:pPr>
        <w:spacing w:after="0"/>
        <w:jc w:val="both"/>
        <w:rPr>
          <w:rFonts w:ascii="Calibri Light" w:hAnsi="Calibri Light" w:cs="Calibri Light"/>
          <w:sz w:val="24"/>
          <w:szCs w:val="24"/>
        </w:rPr>
      </w:pPr>
      <w:r w:rsidRPr="00DA2EBB">
        <w:rPr>
          <w:rFonts w:ascii="Calibri Light" w:hAnsi="Calibri Light" w:cs="Calibri Light"/>
          <w:sz w:val="24"/>
          <w:szCs w:val="24"/>
        </w:rPr>
        <w:t xml:space="preserve">, keda esindab , </w:t>
      </w:r>
      <w:r w:rsidR="007457CE" w:rsidRPr="00DA2EBB">
        <w:rPr>
          <w:rFonts w:ascii="Calibri Light" w:hAnsi="Calibri Light" w:cs="Calibri Light"/>
          <w:sz w:val="24"/>
          <w:szCs w:val="24"/>
        </w:rPr>
        <w:t xml:space="preserve">(edaspidi </w:t>
      </w:r>
      <w:r w:rsidR="00522E41">
        <w:rPr>
          <w:rFonts w:ascii="Calibri Light" w:hAnsi="Calibri Light" w:cs="Calibri Light"/>
          <w:i/>
          <w:sz w:val="24"/>
          <w:szCs w:val="24"/>
        </w:rPr>
        <w:t>teenuse osutaja</w:t>
      </w:r>
      <w:r w:rsidR="006B23DE">
        <w:rPr>
          <w:rFonts w:ascii="Calibri Light" w:hAnsi="Calibri Light" w:cs="Calibri Light"/>
          <w:i/>
          <w:sz w:val="24"/>
          <w:szCs w:val="24"/>
        </w:rPr>
        <w:t xml:space="preserve"> </w:t>
      </w:r>
      <w:r w:rsidR="006B23DE" w:rsidRPr="00C87383">
        <w:rPr>
          <w:rFonts w:ascii="Calibri Light" w:hAnsi="Calibri Light" w:cs="Calibri Light"/>
          <w:iCs/>
          <w:sz w:val="24"/>
          <w:szCs w:val="24"/>
        </w:rPr>
        <w:t>või</w:t>
      </w:r>
      <w:r w:rsidR="006B23DE" w:rsidRPr="00C87383">
        <w:rPr>
          <w:rFonts w:ascii="Calibri Light" w:hAnsi="Calibri Light" w:cs="Calibri Light"/>
          <w:i/>
          <w:sz w:val="24"/>
          <w:szCs w:val="24"/>
        </w:rPr>
        <w:t xml:space="preserve"> konsortsium</w:t>
      </w:r>
      <w:r w:rsidR="007457CE" w:rsidRPr="00DA2EBB">
        <w:rPr>
          <w:rFonts w:ascii="Calibri Light" w:hAnsi="Calibri Light" w:cs="Calibri Light"/>
          <w:sz w:val="24"/>
          <w:szCs w:val="24"/>
        </w:rPr>
        <w:t xml:space="preserve">) </w:t>
      </w:r>
    </w:p>
    <w:p w14:paraId="1B8AF0AB" w14:textId="77777777" w:rsidR="00B61C90" w:rsidRPr="00DA2EBB" w:rsidRDefault="00B61C90" w:rsidP="00D05C1F">
      <w:pPr>
        <w:spacing w:after="0"/>
        <w:jc w:val="both"/>
        <w:rPr>
          <w:rFonts w:ascii="Calibri Light" w:hAnsi="Calibri Light" w:cs="Calibri Light"/>
          <w:sz w:val="24"/>
          <w:szCs w:val="24"/>
        </w:rPr>
      </w:pPr>
    </w:p>
    <w:p w14:paraId="610CBAE1" w14:textId="2D7CF9DC" w:rsidR="00E471FA" w:rsidRPr="00DA2EBB" w:rsidRDefault="001B3A96" w:rsidP="00277C1B">
      <w:pPr>
        <w:spacing w:after="0"/>
        <w:jc w:val="both"/>
        <w:rPr>
          <w:rFonts w:ascii="Calibri Light" w:hAnsi="Calibri Light" w:cs="Calibri Light"/>
          <w:sz w:val="24"/>
          <w:szCs w:val="24"/>
        </w:rPr>
      </w:pPr>
      <w:r w:rsidRPr="00DA2EBB">
        <w:rPr>
          <w:rFonts w:ascii="Calibri Light" w:hAnsi="Calibri Light" w:cs="Calibri Light"/>
          <w:sz w:val="24"/>
          <w:szCs w:val="24"/>
        </w:rPr>
        <w:t>l</w:t>
      </w:r>
      <w:r w:rsidR="00E471FA" w:rsidRPr="00DA2EBB">
        <w:rPr>
          <w:rFonts w:ascii="Calibri Light" w:hAnsi="Calibri Light" w:cs="Calibri Light"/>
          <w:sz w:val="24"/>
          <w:szCs w:val="24"/>
        </w:rPr>
        <w:t>ähtudes</w:t>
      </w:r>
      <w:r w:rsidRPr="00DA2EBB">
        <w:rPr>
          <w:rFonts w:ascii="Calibri Light" w:hAnsi="Calibri Light" w:cs="Calibri Light"/>
          <w:sz w:val="24"/>
          <w:szCs w:val="24"/>
        </w:rPr>
        <w:t xml:space="preserve"> </w:t>
      </w:r>
      <w:r w:rsidR="00014D63">
        <w:rPr>
          <w:rFonts w:ascii="Calibri Light" w:hAnsi="Calibri Light" w:cs="Calibri Light"/>
          <w:sz w:val="24"/>
          <w:szCs w:val="24"/>
        </w:rPr>
        <w:t>ETAGi</w:t>
      </w:r>
      <w:r w:rsidRPr="00DA2EBB">
        <w:rPr>
          <w:rFonts w:ascii="Calibri Light" w:hAnsi="Calibri Light" w:cs="Calibri Light"/>
          <w:sz w:val="24"/>
          <w:szCs w:val="24"/>
        </w:rPr>
        <w:t xml:space="preserve"> korraldatud </w:t>
      </w:r>
      <w:r w:rsidRPr="00801717">
        <w:rPr>
          <w:rFonts w:ascii="Calibri Light" w:hAnsi="Calibri Light" w:cs="Calibri Light"/>
          <w:sz w:val="24"/>
          <w:szCs w:val="24"/>
        </w:rPr>
        <w:t>avaliku konkursi</w:t>
      </w:r>
      <w:r w:rsidR="00122E12" w:rsidRPr="00801717">
        <w:rPr>
          <w:rFonts w:ascii="Calibri Light" w:hAnsi="Calibri Light" w:cs="Calibri Light"/>
          <w:sz w:val="24"/>
          <w:szCs w:val="24"/>
        </w:rPr>
        <w:t xml:space="preserve"> „</w:t>
      </w:r>
      <w:r w:rsidR="00BE4649" w:rsidRPr="00BE4649">
        <w:rPr>
          <w:rFonts w:ascii="Calibri Light" w:hAnsi="Calibri Light" w:cs="Calibri Light"/>
          <w:sz w:val="24"/>
          <w:szCs w:val="24"/>
        </w:rPr>
        <w:t>Kestlikku ja kliimamuutustega arvestavat põllumajandustootmist toetavad asukohapõhised kliima/ilmastiku teenuste prototüübid</w:t>
      </w:r>
      <w:r w:rsidR="00122E12">
        <w:rPr>
          <w:rFonts w:ascii="Calibri Light" w:hAnsi="Calibri Light" w:cs="Calibri Light"/>
          <w:sz w:val="24"/>
          <w:szCs w:val="24"/>
        </w:rPr>
        <w:t>“</w:t>
      </w:r>
      <w:r w:rsidRPr="00DA2EBB">
        <w:rPr>
          <w:rFonts w:ascii="Calibri Light" w:hAnsi="Calibri Light" w:cs="Calibri Light"/>
          <w:sz w:val="24"/>
          <w:szCs w:val="24"/>
        </w:rPr>
        <w:t xml:space="preserve"> tulemustest</w:t>
      </w:r>
    </w:p>
    <w:p w14:paraId="38C8694A" w14:textId="77777777" w:rsidR="00E471FA" w:rsidRPr="00DA2EBB" w:rsidRDefault="00E471FA" w:rsidP="00277C1B">
      <w:pPr>
        <w:spacing w:after="0"/>
        <w:jc w:val="both"/>
        <w:rPr>
          <w:rFonts w:ascii="Calibri Light" w:hAnsi="Calibri Light" w:cs="Calibri Light"/>
          <w:sz w:val="24"/>
          <w:szCs w:val="24"/>
        </w:rPr>
      </w:pPr>
    </w:p>
    <w:p w14:paraId="10D99083" w14:textId="13AE29EC" w:rsidR="007457CE" w:rsidRPr="00DA2EBB" w:rsidRDefault="007457CE" w:rsidP="00277C1B">
      <w:pPr>
        <w:spacing w:after="0"/>
        <w:jc w:val="both"/>
        <w:rPr>
          <w:rFonts w:ascii="Calibri Light" w:hAnsi="Calibri Light" w:cs="Calibri Light"/>
          <w:sz w:val="24"/>
          <w:szCs w:val="24"/>
        </w:rPr>
      </w:pPr>
      <w:r w:rsidRPr="00DA2EBB">
        <w:rPr>
          <w:rFonts w:ascii="Calibri Light" w:hAnsi="Calibri Light" w:cs="Calibri Light"/>
          <w:sz w:val="24"/>
          <w:szCs w:val="24"/>
        </w:rPr>
        <w:t>sõlmisid käesoleva lepingu järgnevas:</w:t>
      </w:r>
    </w:p>
    <w:p w14:paraId="0589B87A" w14:textId="77777777" w:rsidR="007457CE" w:rsidRPr="00DA2EBB" w:rsidRDefault="007457CE" w:rsidP="00277C1B">
      <w:pPr>
        <w:spacing w:after="0"/>
        <w:jc w:val="both"/>
        <w:rPr>
          <w:rFonts w:ascii="Calibri Light" w:hAnsi="Calibri Light" w:cs="Calibri Light"/>
          <w:sz w:val="24"/>
          <w:szCs w:val="24"/>
        </w:rPr>
      </w:pPr>
    </w:p>
    <w:p w14:paraId="0F76DBB9" w14:textId="5553978A" w:rsidR="007457CE" w:rsidRPr="00DA2EBB" w:rsidRDefault="00DD17FD" w:rsidP="00277C1B">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Lepingu ese</w:t>
      </w:r>
      <w:r w:rsidR="00D1434B" w:rsidRPr="00DA2EBB">
        <w:rPr>
          <w:rFonts w:ascii="Calibri Light" w:hAnsi="Calibri Light" w:cs="Calibri Light"/>
          <w:b/>
          <w:sz w:val="24"/>
          <w:szCs w:val="24"/>
        </w:rPr>
        <w:t xml:space="preserve"> </w:t>
      </w:r>
      <w:r w:rsidR="000A4DCC">
        <w:rPr>
          <w:rFonts w:ascii="Calibri Light" w:hAnsi="Calibri Light" w:cs="Calibri Light"/>
          <w:b/>
          <w:sz w:val="24"/>
          <w:szCs w:val="24"/>
        </w:rPr>
        <w:t>ja poolte esindajad</w:t>
      </w:r>
    </w:p>
    <w:p w14:paraId="5DD8051A" w14:textId="2391C596" w:rsidR="007457CE" w:rsidRPr="00DA2EBB" w:rsidRDefault="00633B5E"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Lepingu</w:t>
      </w:r>
      <w:r w:rsidR="0059359D">
        <w:rPr>
          <w:rFonts w:ascii="Calibri Light" w:hAnsi="Calibri Light" w:cs="Calibri Light"/>
          <w:kern w:val="2"/>
          <w:sz w:val="24"/>
          <w:szCs w:val="24"/>
          <w14:ligatures w14:val="standardContextual"/>
        </w:rPr>
        <w:t xml:space="preserve"> alusel teeb teenuse osutaja teadus- ja arendustöö „</w:t>
      </w:r>
      <w:r w:rsidR="00F84882" w:rsidRPr="00DA2EBB">
        <w:rPr>
          <w:rFonts w:ascii="Calibri Light" w:hAnsi="Calibri Light" w:cs="Calibri Light"/>
          <w:kern w:val="2"/>
          <w:sz w:val="24"/>
          <w:szCs w:val="24"/>
          <w14:ligatures w14:val="standardContextual"/>
        </w:rPr>
        <w:t>….</w:t>
      </w:r>
      <w:r w:rsidR="0059359D">
        <w:rPr>
          <w:rFonts w:ascii="Calibri Light" w:hAnsi="Calibri Light" w:cs="Calibri Light"/>
          <w:kern w:val="2"/>
          <w:sz w:val="24"/>
          <w:szCs w:val="24"/>
          <w14:ligatures w14:val="standardContextual"/>
        </w:rPr>
        <w:t xml:space="preserve">“ </w:t>
      </w:r>
      <w:r w:rsidR="00EB2CFF">
        <w:rPr>
          <w:rFonts w:ascii="Calibri Light" w:hAnsi="Calibri Light" w:cs="Calibri Light"/>
          <w:kern w:val="2"/>
          <w:sz w:val="24"/>
          <w:szCs w:val="24"/>
          <w14:ligatures w14:val="standardContextual"/>
        </w:rPr>
        <w:t>(projekti nr..)</w:t>
      </w:r>
      <w:r w:rsidR="00BC5790">
        <w:rPr>
          <w:rFonts w:ascii="Calibri Light" w:hAnsi="Calibri Light" w:cs="Calibri Light"/>
          <w:kern w:val="2"/>
          <w:sz w:val="24"/>
          <w:szCs w:val="24"/>
          <w14:ligatures w14:val="standardContextual"/>
        </w:rPr>
        <w:t xml:space="preserve"> </w:t>
      </w:r>
      <w:r w:rsidR="0081033A">
        <w:rPr>
          <w:rFonts w:ascii="Calibri Light" w:hAnsi="Calibri Light" w:cs="Calibri Light"/>
          <w:kern w:val="2"/>
          <w:sz w:val="24"/>
          <w:szCs w:val="24"/>
          <w14:ligatures w14:val="standardContextual"/>
        </w:rPr>
        <w:t xml:space="preserve">(edaspidi </w:t>
      </w:r>
      <w:r w:rsidR="0081033A">
        <w:rPr>
          <w:rFonts w:ascii="Calibri Light" w:hAnsi="Calibri Light" w:cs="Calibri Light"/>
          <w:i/>
          <w:iCs/>
          <w:kern w:val="2"/>
          <w:sz w:val="24"/>
          <w:szCs w:val="24"/>
          <w14:ligatures w14:val="standardContextual"/>
        </w:rPr>
        <w:t xml:space="preserve">töö </w:t>
      </w:r>
      <w:r w:rsidR="0081033A">
        <w:rPr>
          <w:rFonts w:ascii="Calibri Light" w:hAnsi="Calibri Light" w:cs="Calibri Light"/>
          <w:kern w:val="2"/>
          <w:sz w:val="24"/>
          <w:szCs w:val="24"/>
          <w14:ligatures w14:val="standardContextual"/>
        </w:rPr>
        <w:t xml:space="preserve"> või </w:t>
      </w:r>
      <w:r w:rsidR="0081033A" w:rsidRPr="0081033A">
        <w:rPr>
          <w:rFonts w:ascii="Calibri Light" w:hAnsi="Calibri Light" w:cs="Calibri Light"/>
          <w:i/>
          <w:iCs/>
          <w:kern w:val="2"/>
          <w:sz w:val="24"/>
          <w:szCs w:val="24"/>
          <w14:ligatures w14:val="standardContextual"/>
        </w:rPr>
        <w:t>uuring</w:t>
      </w:r>
      <w:r w:rsidR="0081033A">
        <w:rPr>
          <w:rFonts w:ascii="Calibri Light" w:hAnsi="Calibri Light" w:cs="Calibri Light"/>
          <w:kern w:val="2"/>
          <w:sz w:val="24"/>
          <w:szCs w:val="24"/>
          <w14:ligatures w14:val="standardContextual"/>
        </w:rPr>
        <w:t xml:space="preserve">) </w:t>
      </w:r>
      <w:r w:rsidR="00BC5790" w:rsidRPr="0081033A">
        <w:rPr>
          <w:rFonts w:ascii="Calibri Light" w:hAnsi="Calibri Light" w:cs="Calibri Light"/>
          <w:kern w:val="2"/>
          <w:sz w:val="24"/>
          <w:szCs w:val="24"/>
          <w14:ligatures w14:val="standardContextual"/>
        </w:rPr>
        <w:t>ning</w:t>
      </w:r>
      <w:r w:rsidR="00BC5790">
        <w:rPr>
          <w:rFonts w:ascii="Calibri Light" w:hAnsi="Calibri Light" w:cs="Calibri Light"/>
          <w:kern w:val="2"/>
          <w:sz w:val="24"/>
          <w:szCs w:val="24"/>
          <w14:ligatures w14:val="standardContextual"/>
        </w:rPr>
        <w:t xml:space="preserve"> tellija tasub selle eest … eurot (ilma käibemaksuta). </w:t>
      </w:r>
    </w:p>
    <w:p w14:paraId="4A291E89" w14:textId="6753D33C" w:rsidR="00A50617" w:rsidRDefault="0081033A"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81033A">
        <w:rPr>
          <w:rFonts w:ascii="Calibri Light" w:hAnsi="Calibri Light" w:cs="Calibri Light"/>
          <w:kern w:val="2"/>
          <w:sz w:val="24"/>
          <w:szCs w:val="24"/>
          <w14:ligatures w14:val="standardContextual"/>
        </w:rPr>
        <w:t>Töö eesmärk, selle juurde kuuluvad osad, töö tulemuse kirjeldus, töö tegemise tähtajad, nõuded, millele valmis töö peab vastama ning muu vajalik informatsioon lepingu täitmiseks on toodud lepingu lisades „Uuringuettepanek (taotlus) koos lisadega“ (lisa 1), „Lähteülesanne“ (lisa 2), „ETA</w:t>
      </w:r>
      <w:r w:rsidR="40A1046B" w:rsidRPr="0081033A">
        <w:rPr>
          <w:rFonts w:ascii="Calibri Light" w:hAnsi="Calibri Light" w:cs="Calibri Light"/>
          <w:kern w:val="2"/>
          <w:sz w:val="24"/>
          <w:szCs w:val="24"/>
          <w14:ligatures w14:val="standardContextual"/>
        </w:rPr>
        <w:t>G</w:t>
      </w:r>
      <w:r w:rsidRPr="0081033A">
        <w:rPr>
          <w:rFonts w:ascii="Calibri Light" w:hAnsi="Calibri Light" w:cs="Calibri Light"/>
          <w:kern w:val="2"/>
          <w:sz w:val="24"/>
          <w:szCs w:val="24"/>
          <w14:ligatures w14:val="standardContextual"/>
        </w:rPr>
        <w:t>i juhatuse otsus uuringu rahastamise kohta” (lisa 3).</w:t>
      </w:r>
    </w:p>
    <w:p w14:paraId="4B45D91F" w14:textId="04EAC392" w:rsidR="0033351F" w:rsidRDefault="0033351F"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Konsortsiumi volitatud </w:t>
      </w:r>
      <w:r w:rsidR="00206C13">
        <w:rPr>
          <w:rFonts w:ascii="Calibri Light" w:hAnsi="Calibri Light" w:cs="Calibri Light"/>
          <w:kern w:val="2"/>
          <w:sz w:val="24"/>
          <w:szCs w:val="24"/>
          <w14:ligatures w14:val="standardContextual"/>
        </w:rPr>
        <w:t xml:space="preserve">esindajaks suhetes tellijatega on juhtpartner, kes lähtub </w:t>
      </w:r>
      <w:r w:rsidR="000A4DCC" w:rsidRPr="000A4DCC">
        <w:rPr>
          <w:rFonts w:ascii="Calibri Light" w:hAnsi="Calibri Light" w:cs="Calibri Light"/>
          <w:kern w:val="2"/>
          <w:sz w:val="24"/>
          <w:szCs w:val="24"/>
          <w14:ligatures w14:val="standardContextual"/>
        </w:rPr>
        <w:t>konsortsiumi esindamisel käesolevast lepingust ja konsortsiumi liikmete vahel sõlmitud konsortsiumilepingust. Juhtpartner nimetab oma esindajaks käesolevas lepingus nimetatud kohustuste täitmisel … , tel: …, e-post: ….</w:t>
      </w:r>
    </w:p>
    <w:p w14:paraId="6EFFD63B" w14:textId="4214150D" w:rsidR="000A4DCC" w:rsidRDefault="00CD092E"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CD092E">
        <w:rPr>
          <w:rFonts w:ascii="Calibri Light" w:hAnsi="Calibri Light" w:cs="Calibri Light"/>
          <w:kern w:val="2"/>
          <w:sz w:val="24"/>
          <w:szCs w:val="24"/>
          <w14:ligatures w14:val="standardContextual"/>
        </w:rPr>
        <w:t xml:space="preserve">ETAGi volitatud esindaja on Liina Eek, teaduspoliitika valdkonna juht, tel 53001912, e-post </w:t>
      </w:r>
      <w:hyperlink r:id="rId11" w:history="1">
        <w:r w:rsidRPr="00CD092E">
          <w:rPr>
            <w:rStyle w:val="Hperlink"/>
            <w:rFonts w:ascii="Calibri Light" w:hAnsi="Calibri Light" w:cs="Calibri Light"/>
            <w:kern w:val="2"/>
            <w:sz w:val="24"/>
            <w:szCs w:val="24"/>
            <w14:ligatures w14:val="standardContextual"/>
          </w:rPr>
          <w:t>liina.eek@etag.ee</w:t>
        </w:r>
      </w:hyperlink>
      <w:r>
        <w:rPr>
          <w:rFonts w:ascii="Calibri Light" w:hAnsi="Calibri Light" w:cs="Calibri Light"/>
          <w:kern w:val="2"/>
          <w:sz w:val="24"/>
          <w:szCs w:val="24"/>
          <w14:ligatures w14:val="standardContextual"/>
        </w:rPr>
        <w:t xml:space="preserve"> </w:t>
      </w:r>
    </w:p>
    <w:p w14:paraId="6A67FD30" w14:textId="19C1C5CD" w:rsidR="00CD092E" w:rsidRDefault="00CD092E"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Teised esindajad on</w:t>
      </w:r>
      <w:r w:rsidR="00277C1B">
        <w:rPr>
          <w:rFonts w:ascii="Calibri Light" w:hAnsi="Calibri Light" w:cs="Calibri Light"/>
          <w:kern w:val="2"/>
          <w:sz w:val="24"/>
          <w:szCs w:val="24"/>
          <w14:ligatures w14:val="standardContextual"/>
        </w:rPr>
        <w:t xml:space="preserve"> …</w:t>
      </w:r>
    </w:p>
    <w:p w14:paraId="2CA2E6E3" w14:textId="77777777" w:rsidR="00C61C73" w:rsidRPr="00DA2EBB" w:rsidRDefault="00C61C73" w:rsidP="00277C1B">
      <w:pPr>
        <w:pStyle w:val="Loendilik"/>
        <w:spacing w:after="0" w:line="240" w:lineRule="auto"/>
        <w:ind w:left="360"/>
        <w:jc w:val="both"/>
        <w:rPr>
          <w:rFonts w:ascii="Calibri Light" w:hAnsi="Calibri Light" w:cs="Calibri Light"/>
          <w:kern w:val="2"/>
          <w:sz w:val="24"/>
          <w:szCs w:val="24"/>
          <w14:ligatures w14:val="standardContextual"/>
        </w:rPr>
      </w:pPr>
    </w:p>
    <w:p w14:paraId="13E8B971" w14:textId="77777777" w:rsidR="00C61C73" w:rsidRPr="00DA2EBB" w:rsidRDefault="00C61C73" w:rsidP="00277C1B">
      <w:pPr>
        <w:numPr>
          <w:ilvl w:val="0"/>
          <w:numId w:val="1"/>
        </w:numPr>
        <w:spacing w:after="0" w:line="240" w:lineRule="auto"/>
        <w:jc w:val="both"/>
        <w:rPr>
          <w:rFonts w:ascii="Calibri Light" w:hAnsi="Calibri Light" w:cs="Calibri Light"/>
          <w:b/>
          <w:bCs/>
          <w:kern w:val="2"/>
          <w:sz w:val="24"/>
          <w:szCs w:val="24"/>
          <w14:ligatures w14:val="standardContextual"/>
        </w:rPr>
      </w:pPr>
      <w:r w:rsidRPr="00DA2EBB">
        <w:rPr>
          <w:rFonts w:ascii="Calibri Light" w:hAnsi="Calibri Light" w:cs="Calibri Light"/>
          <w:b/>
          <w:bCs/>
          <w:kern w:val="2"/>
          <w:sz w:val="24"/>
          <w:szCs w:val="24"/>
          <w14:ligatures w14:val="standardContextual"/>
        </w:rPr>
        <w:t>Lepingu dokumendid</w:t>
      </w:r>
    </w:p>
    <w:p w14:paraId="621EF2CC" w14:textId="77777777" w:rsidR="00C61C73" w:rsidRPr="00DA2EBB" w:rsidRDefault="00C61C73"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Lepingu dokumendid koosnevad lepingust ja muudest kokkulepetest, mis sõlmitakse lepingu sõlmimise ajal või pärast lepingu sõlmimist ja mis on lepingu lahutamatuteks osadeks ning moodustavad koos lepinguga ühtse tervikliku kokkuleppe poolte vahel.</w:t>
      </w:r>
    </w:p>
    <w:p w14:paraId="585578A4" w14:textId="77777777" w:rsidR="00C61C73" w:rsidRPr="00DA2EBB" w:rsidRDefault="00C61C73"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 xml:space="preserve"> Lepingul on sõlmimise hetkel järgmised lisad:</w:t>
      </w:r>
    </w:p>
    <w:p w14:paraId="62020112" w14:textId="3011F79A" w:rsidR="00C61C73" w:rsidRDefault="00C61C73"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Lisa 1</w:t>
      </w:r>
      <w:r>
        <w:rPr>
          <w:rFonts w:ascii="Calibri Light" w:hAnsi="Calibri Light" w:cs="Calibri Light"/>
          <w:kern w:val="2"/>
          <w:sz w:val="24"/>
          <w:szCs w:val="24"/>
          <w14:ligatures w14:val="standardContextual"/>
        </w:rPr>
        <w:t xml:space="preserve">  - </w:t>
      </w:r>
      <w:r w:rsidRPr="0081033A">
        <w:rPr>
          <w:rFonts w:ascii="Calibri Light" w:hAnsi="Calibri Light" w:cs="Calibri Light"/>
          <w:kern w:val="2"/>
          <w:sz w:val="24"/>
          <w:szCs w:val="24"/>
          <w14:ligatures w14:val="standardContextual"/>
        </w:rPr>
        <w:t>Uuringuettepanek (taotlus) koos lisadega</w:t>
      </w:r>
      <w:r>
        <w:rPr>
          <w:rFonts w:ascii="Calibri Light" w:hAnsi="Calibri Light" w:cs="Calibri Light"/>
          <w:kern w:val="2"/>
          <w:sz w:val="24"/>
          <w:szCs w:val="24"/>
          <w14:ligatures w14:val="standardContextual"/>
        </w:rPr>
        <w:t>;</w:t>
      </w:r>
    </w:p>
    <w:p w14:paraId="2F6E6813" w14:textId="4FC44D43" w:rsidR="00C61C73" w:rsidRDefault="00C61C73" w:rsidP="00277C1B">
      <w:pPr>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Lisa 2 – Lähteülesanne;</w:t>
      </w:r>
    </w:p>
    <w:p w14:paraId="6A6B1D30" w14:textId="22D5837B" w:rsidR="00C61C73" w:rsidRDefault="00B5499E" w:rsidP="00277C1B">
      <w:pPr>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Lisa 3 – Rahastusotsus</w:t>
      </w:r>
      <w:r w:rsidR="00554DF7">
        <w:rPr>
          <w:rFonts w:ascii="Calibri Light" w:hAnsi="Calibri Light" w:cs="Calibri Light"/>
          <w:kern w:val="2"/>
          <w:sz w:val="24"/>
          <w:szCs w:val="24"/>
          <w14:ligatures w14:val="standardContextual"/>
        </w:rPr>
        <w:t>.</w:t>
      </w:r>
    </w:p>
    <w:p w14:paraId="7E6E3E1F" w14:textId="77777777" w:rsidR="000E19E3" w:rsidRPr="00DA2EBB" w:rsidRDefault="000E19E3" w:rsidP="00277C1B">
      <w:pPr>
        <w:pStyle w:val="Loendilik"/>
        <w:spacing w:after="0"/>
        <w:ind w:left="1080"/>
        <w:jc w:val="both"/>
        <w:rPr>
          <w:rFonts w:ascii="Calibri Light" w:hAnsi="Calibri Light" w:cs="Calibri Light"/>
          <w:sz w:val="24"/>
          <w:szCs w:val="24"/>
        </w:rPr>
      </w:pPr>
    </w:p>
    <w:p w14:paraId="320D43B3" w14:textId="29992F38" w:rsidR="001A41A4" w:rsidRDefault="001A41A4" w:rsidP="00277C1B">
      <w:pPr>
        <w:pStyle w:val="Loendilik"/>
        <w:numPr>
          <w:ilvl w:val="0"/>
          <w:numId w:val="1"/>
        </w:numPr>
        <w:spacing w:after="0"/>
        <w:jc w:val="both"/>
        <w:rPr>
          <w:rFonts w:ascii="Calibri Light" w:hAnsi="Calibri Light" w:cs="Calibri Light"/>
          <w:b/>
          <w:sz w:val="24"/>
          <w:szCs w:val="24"/>
        </w:rPr>
      </w:pPr>
      <w:r>
        <w:rPr>
          <w:rFonts w:ascii="Calibri Light" w:hAnsi="Calibri Light" w:cs="Calibri Light"/>
          <w:b/>
          <w:sz w:val="24"/>
          <w:szCs w:val="24"/>
        </w:rPr>
        <w:t>Töö üleandmine ja vastuvõtmine</w:t>
      </w:r>
    </w:p>
    <w:p w14:paraId="3EF3687C" w14:textId="7A5D2852" w:rsidR="001A41A4" w:rsidRDefault="00CC3B7A" w:rsidP="00277C1B">
      <w:pPr>
        <w:pStyle w:val="Loendilik"/>
        <w:numPr>
          <w:ilvl w:val="1"/>
          <w:numId w:val="1"/>
        </w:numPr>
        <w:spacing w:after="0"/>
        <w:jc w:val="both"/>
        <w:rPr>
          <w:rFonts w:ascii="Calibri Light" w:hAnsi="Calibri Light" w:cs="Calibri Light"/>
          <w:bCs/>
          <w:sz w:val="24"/>
          <w:szCs w:val="24"/>
        </w:rPr>
      </w:pPr>
      <w:r>
        <w:rPr>
          <w:rFonts w:ascii="Calibri Light" w:hAnsi="Calibri Light" w:cs="Calibri Light"/>
          <w:bCs/>
          <w:sz w:val="24"/>
          <w:szCs w:val="24"/>
        </w:rPr>
        <w:t xml:space="preserve">Teenuse osutaja annab kokkulepitud nõuetele vastava töö </w:t>
      </w:r>
      <w:r w:rsidR="00E25389">
        <w:rPr>
          <w:rFonts w:ascii="Calibri Light" w:hAnsi="Calibri Light" w:cs="Calibri Light"/>
          <w:bCs/>
          <w:sz w:val="24"/>
          <w:szCs w:val="24"/>
        </w:rPr>
        <w:t>ETAGile</w:t>
      </w:r>
      <w:r w:rsidR="007F2990">
        <w:rPr>
          <w:rFonts w:ascii="Calibri Light" w:hAnsi="Calibri Light" w:cs="Calibri Light"/>
          <w:bCs/>
          <w:sz w:val="24"/>
          <w:szCs w:val="24"/>
        </w:rPr>
        <w:t xml:space="preserve"> üle </w:t>
      </w:r>
      <w:r>
        <w:rPr>
          <w:rFonts w:ascii="Calibri Light" w:hAnsi="Calibri Light" w:cs="Calibri Light"/>
          <w:bCs/>
          <w:sz w:val="24"/>
          <w:szCs w:val="24"/>
        </w:rPr>
        <w:t>järgmiselt:</w:t>
      </w:r>
    </w:p>
    <w:p w14:paraId="0B0D0BEE" w14:textId="5BFFA625" w:rsidR="009A5E7B" w:rsidRDefault="009A5E7B" w:rsidP="00277C1B">
      <w:pPr>
        <w:pStyle w:val="Loendilik"/>
        <w:numPr>
          <w:ilvl w:val="2"/>
          <w:numId w:val="1"/>
        </w:numPr>
        <w:spacing w:after="0"/>
        <w:ind w:left="709" w:hanging="709"/>
        <w:jc w:val="both"/>
        <w:rPr>
          <w:rFonts w:ascii="Calibri Light" w:hAnsi="Calibri Light" w:cs="Calibri Light"/>
          <w:bCs/>
          <w:sz w:val="24"/>
          <w:szCs w:val="24"/>
        </w:rPr>
      </w:pPr>
      <w:r>
        <w:rPr>
          <w:rFonts w:ascii="Calibri Light" w:hAnsi="Calibri Light" w:cs="Calibri Light"/>
          <w:bCs/>
          <w:sz w:val="24"/>
          <w:szCs w:val="24"/>
        </w:rPr>
        <w:t>projekti iga 6 kuu järel vahearuanded;</w:t>
      </w:r>
    </w:p>
    <w:p w14:paraId="51DB556B" w14:textId="200C184D" w:rsidR="00230047" w:rsidRDefault="00801717" w:rsidP="00277C1B">
      <w:pPr>
        <w:pStyle w:val="Loendilik"/>
        <w:numPr>
          <w:ilvl w:val="2"/>
          <w:numId w:val="1"/>
        </w:numPr>
        <w:spacing w:after="0"/>
        <w:ind w:left="709" w:hanging="709"/>
        <w:jc w:val="both"/>
        <w:rPr>
          <w:rFonts w:ascii="Calibri Light" w:hAnsi="Calibri Light" w:cs="Calibri Light"/>
          <w:bCs/>
          <w:sz w:val="24"/>
          <w:szCs w:val="24"/>
        </w:rPr>
      </w:pPr>
      <w:r w:rsidRPr="00225A91">
        <w:rPr>
          <w:rFonts w:ascii="Calibri Light" w:hAnsi="Calibri Light" w:cs="Calibri Light"/>
          <w:bCs/>
          <w:sz w:val="24"/>
          <w:szCs w:val="24"/>
        </w:rPr>
        <w:t xml:space="preserve">lõpparuanne hiljemalt </w:t>
      </w:r>
      <w:r w:rsidR="006445F3" w:rsidRPr="00225A91">
        <w:rPr>
          <w:rFonts w:ascii="Calibri Light" w:hAnsi="Calibri Light" w:cs="Calibri Light"/>
          <w:bCs/>
          <w:sz w:val="24"/>
          <w:szCs w:val="24"/>
        </w:rPr>
        <w:t>üks</w:t>
      </w:r>
      <w:r w:rsidR="006445F3">
        <w:rPr>
          <w:rFonts w:ascii="Calibri Light" w:hAnsi="Calibri Light" w:cs="Calibri Light"/>
          <w:bCs/>
          <w:sz w:val="24"/>
          <w:szCs w:val="24"/>
        </w:rPr>
        <w:t xml:space="preserve"> kuu </w:t>
      </w:r>
      <w:r w:rsidR="009A5E7B">
        <w:rPr>
          <w:rFonts w:ascii="Calibri Light" w:hAnsi="Calibri Light" w:cs="Calibri Light"/>
          <w:bCs/>
          <w:sz w:val="24"/>
          <w:szCs w:val="24"/>
        </w:rPr>
        <w:t>pärast</w:t>
      </w:r>
      <w:r w:rsidR="006445F3">
        <w:rPr>
          <w:rFonts w:ascii="Calibri Light" w:hAnsi="Calibri Light" w:cs="Calibri Light"/>
          <w:bCs/>
          <w:sz w:val="24"/>
          <w:szCs w:val="24"/>
        </w:rPr>
        <w:t xml:space="preserve"> projekti lõppu</w:t>
      </w:r>
      <w:r w:rsidR="00814997">
        <w:rPr>
          <w:rFonts w:ascii="Calibri Light" w:hAnsi="Calibri Light" w:cs="Calibri Light"/>
          <w:bCs/>
          <w:sz w:val="24"/>
          <w:szCs w:val="24"/>
        </w:rPr>
        <w:t>.</w:t>
      </w:r>
    </w:p>
    <w:p w14:paraId="6FB70909" w14:textId="24DD7545" w:rsidR="00C97A23" w:rsidRPr="00C97A23" w:rsidRDefault="001A55C6" w:rsidP="00277C1B">
      <w:pPr>
        <w:pStyle w:val="Loendilik"/>
        <w:numPr>
          <w:ilvl w:val="1"/>
          <w:numId w:val="1"/>
        </w:numPr>
        <w:ind w:left="709" w:hanging="709"/>
        <w:jc w:val="both"/>
        <w:rPr>
          <w:rFonts w:ascii="Calibri Light" w:hAnsi="Calibri Light" w:cs="Calibri Light"/>
          <w:bCs/>
          <w:sz w:val="24"/>
          <w:szCs w:val="24"/>
        </w:rPr>
      </w:pPr>
      <w:r w:rsidRPr="00C97A23">
        <w:rPr>
          <w:rFonts w:ascii="Calibri Light" w:hAnsi="Calibri Light" w:cs="Calibri Light"/>
          <w:bCs/>
          <w:sz w:val="24"/>
          <w:szCs w:val="24"/>
        </w:rPr>
        <w:lastRenderedPageBreak/>
        <w:t xml:space="preserve">Aruandeid hindab </w:t>
      </w:r>
      <w:r w:rsidR="00801717" w:rsidRPr="00C97A23">
        <w:rPr>
          <w:rFonts w:ascii="Calibri Light" w:hAnsi="Calibri Light" w:cs="Calibri Light"/>
          <w:bCs/>
          <w:sz w:val="24"/>
          <w:szCs w:val="24"/>
        </w:rPr>
        <w:t xml:space="preserve">projekti </w:t>
      </w:r>
      <w:r w:rsidR="009A6508" w:rsidRPr="00C97A23">
        <w:rPr>
          <w:rFonts w:ascii="Calibri Light" w:hAnsi="Calibri Light" w:cs="Calibri Light"/>
          <w:bCs/>
          <w:sz w:val="24"/>
          <w:szCs w:val="24"/>
        </w:rPr>
        <w:t>juht</w:t>
      </w:r>
      <w:r w:rsidR="00801717" w:rsidRPr="00C97A23">
        <w:rPr>
          <w:rFonts w:ascii="Calibri Light" w:hAnsi="Calibri Light" w:cs="Calibri Light"/>
          <w:bCs/>
          <w:sz w:val="24"/>
          <w:szCs w:val="24"/>
        </w:rPr>
        <w:t>komisjon</w:t>
      </w:r>
      <w:r w:rsidR="009A6508" w:rsidRPr="00C97A23">
        <w:rPr>
          <w:rFonts w:ascii="Calibri Light" w:hAnsi="Calibri Light" w:cs="Calibri Light"/>
          <w:bCs/>
          <w:sz w:val="24"/>
          <w:szCs w:val="24"/>
        </w:rPr>
        <w:t>, kes teeb vajadusel ettepanekuid asjaomase aruande täiendamiseks.</w:t>
      </w:r>
      <w:r w:rsidR="00C97A23" w:rsidRPr="00C97A23">
        <w:rPr>
          <w:rFonts w:ascii="Calibri Light" w:hAnsi="Calibri Light" w:cs="Calibri Light"/>
          <w:bCs/>
          <w:sz w:val="24"/>
          <w:szCs w:val="24"/>
        </w:rPr>
        <w:t xml:space="preserve"> </w:t>
      </w:r>
      <w:r w:rsidR="0079797B">
        <w:rPr>
          <w:rFonts w:ascii="Calibri Light" w:hAnsi="Calibri Light" w:cs="Calibri Light"/>
          <w:bCs/>
          <w:sz w:val="24"/>
          <w:szCs w:val="24"/>
        </w:rPr>
        <w:t>Juhul kui juhtkomisjon teeb ettepaneku aruande täiendamiseks</w:t>
      </w:r>
      <w:r w:rsidR="00C97A23" w:rsidRPr="00C97A23">
        <w:rPr>
          <w:rFonts w:ascii="Calibri Light" w:hAnsi="Calibri Light" w:cs="Calibri Light"/>
          <w:bCs/>
          <w:sz w:val="24"/>
          <w:szCs w:val="24"/>
        </w:rPr>
        <w:t xml:space="preserve">, peab </w:t>
      </w:r>
      <w:r w:rsidR="0079797B">
        <w:rPr>
          <w:rFonts w:ascii="Calibri Light" w:hAnsi="Calibri Light" w:cs="Calibri Light"/>
          <w:bCs/>
          <w:sz w:val="24"/>
          <w:szCs w:val="24"/>
        </w:rPr>
        <w:t>teenuse osutaja</w:t>
      </w:r>
      <w:r w:rsidR="00C97A23" w:rsidRPr="00C97A23">
        <w:rPr>
          <w:rFonts w:ascii="Calibri Light" w:hAnsi="Calibri Light" w:cs="Calibri Light"/>
          <w:bCs/>
          <w:sz w:val="24"/>
          <w:szCs w:val="24"/>
        </w:rPr>
        <w:t xml:space="preserve"> tegema töös vastavad parandused ETAGi antud mõistliku tähtaja jooksul.</w:t>
      </w:r>
    </w:p>
    <w:p w14:paraId="3A63ED28" w14:textId="4F911023" w:rsidR="009A6508" w:rsidRDefault="00B2409C" w:rsidP="00277C1B">
      <w:pPr>
        <w:pStyle w:val="Loendilik"/>
        <w:numPr>
          <w:ilvl w:val="1"/>
          <w:numId w:val="1"/>
        </w:numPr>
        <w:spacing w:after="0"/>
        <w:ind w:left="709" w:hanging="709"/>
        <w:jc w:val="both"/>
        <w:rPr>
          <w:rFonts w:ascii="Calibri Light" w:hAnsi="Calibri Light" w:cs="Calibri Light"/>
          <w:bCs/>
          <w:sz w:val="24"/>
          <w:szCs w:val="24"/>
        </w:rPr>
      </w:pPr>
      <w:r>
        <w:rPr>
          <w:rFonts w:ascii="Calibri Light" w:hAnsi="Calibri Light" w:cs="Calibri Light"/>
          <w:bCs/>
          <w:sz w:val="24"/>
          <w:szCs w:val="24"/>
        </w:rPr>
        <w:t>Töö loetakse vastuvõetuks asjaomase aruande heakskiitmisega juht</w:t>
      </w:r>
      <w:r w:rsidR="00801717">
        <w:rPr>
          <w:rFonts w:ascii="Calibri Light" w:hAnsi="Calibri Light" w:cs="Calibri Light"/>
          <w:bCs/>
          <w:sz w:val="24"/>
          <w:szCs w:val="24"/>
        </w:rPr>
        <w:t>komisjoni</w:t>
      </w:r>
      <w:r>
        <w:rPr>
          <w:rFonts w:ascii="Calibri Light" w:hAnsi="Calibri Light" w:cs="Calibri Light"/>
          <w:bCs/>
          <w:sz w:val="24"/>
          <w:szCs w:val="24"/>
        </w:rPr>
        <w:t xml:space="preserve"> poolt</w:t>
      </w:r>
      <w:r w:rsidR="005C7DEF">
        <w:rPr>
          <w:rFonts w:ascii="Calibri Light" w:hAnsi="Calibri Light" w:cs="Calibri Light"/>
          <w:bCs/>
          <w:sz w:val="24"/>
          <w:szCs w:val="24"/>
        </w:rPr>
        <w:t>.</w:t>
      </w:r>
      <w:r>
        <w:rPr>
          <w:rFonts w:ascii="Calibri Light" w:hAnsi="Calibri Light" w:cs="Calibri Light"/>
          <w:bCs/>
          <w:sz w:val="24"/>
          <w:szCs w:val="24"/>
        </w:rPr>
        <w:t xml:space="preserve"> Eraldi üleandmise-vastuvõtmise akti ei koostata.</w:t>
      </w:r>
    </w:p>
    <w:p w14:paraId="3E2BDD19" w14:textId="77777777" w:rsidR="00CC3B7A" w:rsidRPr="001A41A4" w:rsidRDefault="00CC3B7A" w:rsidP="00277C1B">
      <w:pPr>
        <w:pStyle w:val="Loendilik"/>
        <w:spacing w:after="0"/>
        <w:ind w:left="360"/>
        <w:jc w:val="both"/>
        <w:rPr>
          <w:rFonts w:ascii="Calibri Light" w:hAnsi="Calibri Light" w:cs="Calibri Light"/>
          <w:bCs/>
          <w:sz w:val="24"/>
          <w:szCs w:val="24"/>
        </w:rPr>
      </w:pPr>
    </w:p>
    <w:p w14:paraId="3B43298A" w14:textId="251858A4" w:rsidR="000E19E3" w:rsidRPr="00DA2EBB" w:rsidRDefault="000E19E3" w:rsidP="00277C1B">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Autoriõigused</w:t>
      </w:r>
    </w:p>
    <w:p w14:paraId="5C5098BE" w14:textId="77005DB7" w:rsidR="001C0BBD" w:rsidRDefault="001C0BBD" w:rsidP="00277C1B">
      <w:pPr>
        <w:pStyle w:val="Loendilik"/>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Kaasavara</w:t>
      </w:r>
    </w:p>
    <w:p w14:paraId="4F1A047F" w14:textId="4D46AC53" w:rsidR="009C568B" w:rsidRPr="009C568B" w:rsidRDefault="009C568B"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9C568B">
        <w:rPr>
          <w:rFonts w:ascii="Calibri Light" w:hAnsi="Calibri Light" w:cs="Calibri Light"/>
          <w:kern w:val="2"/>
          <w:sz w:val="24"/>
          <w:szCs w:val="24"/>
          <w14:ligatures w14:val="standardContextual"/>
        </w:rPr>
        <w:t xml:space="preserve"> kaasavara moodustab konsortsiumi liikmetele (ja nende alltöövõtjatele või litsentsiandjatele) enne selle lepingu sõlmimist kuuluv materiaalne ja immateriaalne vara, sh intellektuaalne omand ja mistahes teave, mille kasutamine võib osutuda kasulikuks või vajalikuks seoses tööga ja mida vastav konsortsiumi liige (ja tema alltöövõtja või litsentsiandja) lubab töö täitmise käigus ja/või töö tulemuste rakendamiseks kasutada. Vajadusel fikseeritakse konsortsiumi liikmete (ja nende alltöövõtjate) kaasavara juhtkomisjoni esimesel koosolekul.</w:t>
      </w:r>
    </w:p>
    <w:p w14:paraId="342B57ED" w14:textId="77777777" w:rsidR="009C568B" w:rsidRPr="009C568B" w:rsidRDefault="009C568B"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9C568B">
        <w:rPr>
          <w:rFonts w:ascii="Calibri Light" w:hAnsi="Calibri Light" w:cs="Calibri Light"/>
          <w:kern w:val="2"/>
          <w:sz w:val="24"/>
          <w:szCs w:val="24"/>
          <w14:ligatures w14:val="standardContextual"/>
        </w:rPr>
        <w:t>Kaasavara kuuluvus ei muutu.</w:t>
      </w:r>
    </w:p>
    <w:p w14:paraId="475120EA" w14:textId="450CEBDD" w:rsidR="001C0BBD" w:rsidRDefault="009C568B"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9C568B">
        <w:rPr>
          <w:rFonts w:ascii="Calibri Light" w:hAnsi="Calibri Light" w:cs="Calibri Light"/>
          <w:kern w:val="2"/>
          <w:sz w:val="24"/>
          <w:szCs w:val="24"/>
          <w14:ligatures w14:val="standardContextual"/>
        </w:rPr>
        <w:t xml:space="preserve">Kaasavara antakse </w:t>
      </w:r>
      <w:bookmarkStart w:id="0" w:name="_Hlk164777654"/>
      <w:r w:rsidR="00C13D69" w:rsidRPr="00C13D69">
        <w:rPr>
          <w:rFonts w:ascii="Calibri Light" w:hAnsi="Calibri Light" w:cs="Calibri Light"/>
          <w:kern w:val="2"/>
          <w:sz w:val="24"/>
          <w:szCs w:val="24"/>
          <w14:ligatures w14:val="standardContextual"/>
        </w:rPr>
        <w:t>Regionaal- ja Põllumajandusministeerium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r w:rsidR="00B87C6A">
        <w:rPr>
          <w:rFonts w:ascii="Calibri Light" w:hAnsi="Calibri Light" w:cs="Calibri Light"/>
          <w:kern w:val="2"/>
          <w:sz w:val="24"/>
          <w:szCs w:val="24"/>
          <w14:ligatures w14:val="standardContextual"/>
        </w:rPr>
        <w:t xml:space="preserve">ja </w:t>
      </w:r>
      <w:r w:rsidR="00C13D69">
        <w:rPr>
          <w:rFonts w:ascii="Calibri Light" w:hAnsi="Calibri Light" w:cs="Calibri Light"/>
          <w:kern w:val="2"/>
          <w:sz w:val="24"/>
          <w:szCs w:val="24"/>
          <w14:ligatures w14:val="standardContextual"/>
        </w:rPr>
        <w:t>Kliima</w:t>
      </w:r>
      <w:r w:rsidR="00C13D69" w:rsidRPr="00C13D69">
        <w:rPr>
          <w:rFonts w:ascii="Calibri Light" w:hAnsi="Calibri Light" w:cs="Calibri Light"/>
          <w:kern w:val="2"/>
          <w:sz w:val="24"/>
          <w:szCs w:val="24"/>
          <w14:ligatures w14:val="standardContextual"/>
        </w:rPr>
        <w:t>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bookmarkEnd w:id="0"/>
      <w:r w:rsidRPr="009C568B">
        <w:rPr>
          <w:rFonts w:ascii="Calibri Light" w:hAnsi="Calibri Light" w:cs="Calibri Light"/>
          <w:kern w:val="2"/>
          <w:sz w:val="24"/>
          <w:szCs w:val="24"/>
          <w14:ligatures w14:val="standardContextual"/>
        </w:rPr>
        <w:t>kasutamiseks, kui see on vajalik töö teostamiseks ja/või töö tulemuste kasutamiseks. Kaasavara kasutamiseks sõlmitakse lihtlitsentsileping, milles lepitakse kokku mh kaasavara kasutamise piirangud ja uuringu käigus kaasavaras tehtud muudatuste kuuluvus ning muud tingimused.</w:t>
      </w:r>
    </w:p>
    <w:p w14:paraId="14C8708C" w14:textId="77777777" w:rsidR="0085771C" w:rsidRDefault="0085771C" w:rsidP="00277C1B">
      <w:pPr>
        <w:pStyle w:val="Loendilik"/>
        <w:spacing w:after="0" w:line="240" w:lineRule="auto"/>
        <w:jc w:val="both"/>
        <w:rPr>
          <w:rFonts w:ascii="Calibri Light" w:hAnsi="Calibri Light" w:cs="Calibri Light"/>
          <w:kern w:val="2"/>
          <w:sz w:val="24"/>
          <w:szCs w:val="24"/>
          <w14:ligatures w14:val="standardContextual"/>
        </w:rPr>
      </w:pPr>
    </w:p>
    <w:p w14:paraId="3488495C" w14:textId="52E8AD30" w:rsidR="00872F69" w:rsidRDefault="009279D9" w:rsidP="00277C1B">
      <w:pPr>
        <w:pStyle w:val="Loendilik"/>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9279D9">
        <w:rPr>
          <w:rFonts w:ascii="Calibri Light" w:hAnsi="Calibri Light" w:cs="Calibri Light"/>
          <w:kern w:val="2"/>
          <w:sz w:val="24"/>
          <w:szCs w:val="24"/>
          <w14:ligatures w14:val="standardContextual"/>
        </w:rPr>
        <w:t>Intellektuaalse omandi varaliste õiguste kuuluvus projekti raames teostatava töö ja selle tulemuste suhtes on reguleeritud järgmiselt:</w:t>
      </w:r>
    </w:p>
    <w:p w14:paraId="521A4E36" w14:textId="77777777"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DF1D5A">
        <w:rPr>
          <w:rFonts w:ascii="Calibri Light" w:hAnsi="Calibri Light" w:cs="Calibri Light"/>
          <w:kern w:val="2"/>
          <w:sz w:val="24"/>
          <w:szCs w:val="24"/>
          <w14:ligatures w14:val="standardContextual"/>
        </w:rPr>
        <w:t xml:space="preserve">varalised õigused töö ja selle tulemuste suhtes, sealhulgas õigus taotleda töö ja selle tulemuse suhtes patendi ja/või kasuliku mudeli registreerimist ning saada vastava kaitsedokumendi omanikuks, kuuluvad poolele/partnerile, kelle töötajad või alltöövõtjad on tulemuse (sh leiutise) loonud; </w:t>
      </w:r>
    </w:p>
    <w:p w14:paraId="56374AD4" w14:textId="189ADAB7"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xml:space="preserve"> tagab, et töö teostamisega seotud isikud (töötajad, alltöövõtjad jms) annavad konsortsiumi partnerile, kelle töötajad või alltöövõtjad nad on, üle töö ja selle tulemuse suhtes intellektuaalse omandi varalised õigused. Samuti tagab </w:t>
      </w:r>
      <w:r>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et tal on võimalik kasutada oma töötajate ja alltöövõtjate autorite isiklikke õigusi ulatuses, mis võimaldab konsortsiumil intellektuaalse omandi varaliste õiguste täies mahus teostamist;</w:t>
      </w:r>
    </w:p>
    <w:p w14:paraId="223E7F5C" w14:textId="01880526"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xml:space="preserve"> annab </w:t>
      </w:r>
      <w:r w:rsidR="00C13D69" w:rsidRPr="00C13D69">
        <w:rPr>
          <w:rFonts w:ascii="Calibri Light" w:hAnsi="Calibri Light" w:cs="Calibri Light"/>
          <w:kern w:val="2"/>
          <w:sz w:val="24"/>
          <w:szCs w:val="24"/>
          <w14:ligatures w14:val="standardContextual"/>
        </w:rPr>
        <w:t>Regionaal- ja Põllumajandusministeerium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r w:rsidR="00C13D69">
        <w:rPr>
          <w:rFonts w:ascii="Calibri Light" w:hAnsi="Calibri Light" w:cs="Calibri Light"/>
          <w:kern w:val="2"/>
          <w:sz w:val="24"/>
          <w:szCs w:val="24"/>
          <w14:ligatures w14:val="standardContextual"/>
        </w:rPr>
        <w:t>ja Kliima</w:t>
      </w:r>
      <w:r w:rsidR="00C13D69" w:rsidRPr="00C13D69">
        <w:rPr>
          <w:rFonts w:ascii="Calibri Light" w:hAnsi="Calibri Light" w:cs="Calibri Light"/>
          <w:kern w:val="2"/>
          <w:sz w:val="24"/>
          <w:szCs w:val="24"/>
          <w14:ligatures w14:val="standardContextual"/>
        </w:rPr>
        <w:t>ministeerium</w:t>
      </w:r>
      <w:r w:rsidR="00C13D69">
        <w:rPr>
          <w:rFonts w:ascii="Calibri Light" w:hAnsi="Calibri Light" w:cs="Calibri Light"/>
          <w:kern w:val="2"/>
          <w:sz w:val="24"/>
          <w:szCs w:val="24"/>
          <w14:ligatures w14:val="standardContextual"/>
        </w:rPr>
        <w:t>ile</w:t>
      </w:r>
      <w:r w:rsidRPr="00DF1D5A">
        <w:rPr>
          <w:rFonts w:ascii="Calibri Light" w:hAnsi="Calibri Light" w:cs="Calibri Light"/>
          <w:kern w:val="2"/>
          <w:sz w:val="24"/>
          <w:szCs w:val="24"/>
          <w14:ligatures w14:val="standardContextual"/>
        </w:rPr>
        <w:t xml:space="preserve"> tasuta lihtlitsentsi</w:t>
      </w:r>
      <w:r w:rsidR="006C0E00">
        <w:rPr>
          <w:rFonts w:ascii="Calibri Light" w:hAnsi="Calibri Light" w:cs="Calibri Light"/>
          <w:kern w:val="2"/>
          <w:sz w:val="24"/>
          <w:szCs w:val="24"/>
          <w14:ligatures w14:val="standardContextual"/>
        </w:rPr>
        <w:t xml:space="preserve"> ühes all-litsentsi andmise õigusega</w:t>
      </w:r>
      <w:r w:rsidRPr="00DF1D5A">
        <w:rPr>
          <w:rFonts w:ascii="Calibri Light" w:hAnsi="Calibri Light" w:cs="Calibri Light"/>
          <w:kern w:val="2"/>
          <w:sz w:val="24"/>
          <w:szCs w:val="24"/>
          <w14:ligatures w14:val="standardContextual"/>
        </w:rPr>
        <w:t xml:space="preserve"> töö ja selle tulemuste ning nendega seotud intellektuaalse omandi kasutamiseks.</w:t>
      </w:r>
      <w:r w:rsidR="006C0E00">
        <w:rPr>
          <w:rFonts w:ascii="Calibri Light" w:hAnsi="Calibri Light" w:cs="Calibri Light"/>
          <w:kern w:val="2"/>
          <w:sz w:val="24"/>
          <w:szCs w:val="24"/>
          <w14:ligatures w14:val="standardContextual"/>
        </w:rPr>
        <w:t xml:space="preserve"> Lihtlitsents loetakse </w:t>
      </w:r>
      <w:r w:rsidR="0085771C" w:rsidRPr="00DA2EBB">
        <w:rPr>
          <w:rFonts w:ascii="Calibri Light" w:hAnsi="Calibri Light" w:cs="Calibri Light"/>
          <w:kern w:val="2"/>
          <w:sz w:val="24"/>
          <w:szCs w:val="24"/>
          <w14:ligatures w14:val="standardContextual"/>
        </w:rPr>
        <w:t xml:space="preserve">punktis </w:t>
      </w:r>
      <w:r w:rsidR="0085771C">
        <w:rPr>
          <w:rFonts w:ascii="Calibri Light" w:hAnsi="Calibri Light" w:cs="Calibri Light"/>
          <w:kern w:val="2"/>
          <w:sz w:val="24"/>
          <w:szCs w:val="24"/>
          <w14:ligatures w14:val="standardContextual"/>
        </w:rPr>
        <w:t>3.1</w:t>
      </w:r>
      <w:r w:rsidR="0085771C" w:rsidRPr="00DA2EBB">
        <w:rPr>
          <w:rFonts w:ascii="Calibri Light" w:hAnsi="Calibri Light" w:cs="Calibri Light"/>
          <w:kern w:val="2"/>
          <w:sz w:val="24"/>
          <w:szCs w:val="24"/>
          <w14:ligatures w14:val="standardContextual"/>
        </w:rPr>
        <w:t xml:space="preserve"> nimetatud</w:t>
      </w:r>
      <w:r w:rsidR="0085771C">
        <w:rPr>
          <w:rFonts w:ascii="Calibri Light" w:hAnsi="Calibri Light" w:cs="Calibri Light"/>
          <w:kern w:val="2"/>
          <w:sz w:val="24"/>
          <w:szCs w:val="24"/>
          <w14:ligatures w14:val="standardContextual"/>
        </w:rPr>
        <w:t xml:space="preserve"> aruannete ja nendega seotud</w:t>
      </w:r>
      <w:r w:rsidR="003D65F3">
        <w:rPr>
          <w:rFonts w:ascii="Calibri Light" w:hAnsi="Calibri Light" w:cs="Calibri Light"/>
          <w:kern w:val="2"/>
          <w:sz w:val="24"/>
          <w:szCs w:val="24"/>
          <w14:ligatures w14:val="standardContextual"/>
        </w:rPr>
        <w:t xml:space="preserve"> ning lähteülesandes loetletud</w:t>
      </w:r>
      <w:r w:rsidR="0085771C" w:rsidRPr="00DA2EBB">
        <w:rPr>
          <w:rFonts w:ascii="Calibri Light" w:hAnsi="Calibri Light" w:cs="Calibri Light"/>
          <w:kern w:val="2"/>
          <w:sz w:val="24"/>
          <w:szCs w:val="24"/>
          <w14:ligatures w14:val="standardContextual"/>
        </w:rPr>
        <w:t xml:space="preserve"> dokumentide üleandmisega</w:t>
      </w:r>
      <w:r w:rsidRPr="00DF1D5A">
        <w:rPr>
          <w:rFonts w:ascii="Calibri Light" w:hAnsi="Calibri Light" w:cs="Calibri Light"/>
          <w:kern w:val="2"/>
          <w:sz w:val="24"/>
          <w:szCs w:val="24"/>
          <w14:ligatures w14:val="standardContextual"/>
        </w:rPr>
        <w:t xml:space="preserve">; </w:t>
      </w:r>
    </w:p>
    <w:p w14:paraId="2AEE2203" w14:textId="264734E2" w:rsidR="00DF1D5A" w:rsidRPr="00DF1D5A"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DF1D5A">
        <w:rPr>
          <w:rFonts w:ascii="Calibri Light" w:hAnsi="Calibri Light" w:cs="Calibri Light"/>
          <w:kern w:val="2"/>
          <w:sz w:val="24"/>
          <w:szCs w:val="24"/>
          <w14:ligatures w14:val="standardContextual"/>
        </w:rPr>
        <w:t xml:space="preserve">kui töö ja selle tulemuste kasutamiseks on vajalik kolmanda isiku intellektuaalse omandi litsents, siis tagab </w:t>
      </w:r>
      <w:r w:rsidR="006C0E00">
        <w:rPr>
          <w:rFonts w:ascii="Calibri Light" w:hAnsi="Calibri Light" w:cs="Calibri Light"/>
          <w:kern w:val="2"/>
          <w:sz w:val="24"/>
          <w:szCs w:val="24"/>
          <w14:ligatures w14:val="standardContextual"/>
        </w:rPr>
        <w:t>teenuse osutaja</w:t>
      </w:r>
      <w:r w:rsidRPr="00DF1D5A">
        <w:rPr>
          <w:rFonts w:ascii="Calibri Light" w:hAnsi="Calibri Light" w:cs="Calibri Light"/>
          <w:kern w:val="2"/>
          <w:sz w:val="24"/>
          <w:szCs w:val="24"/>
          <w14:ligatures w14:val="standardContextual"/>
        </w:rPr>
        <w:t xml:space="preserve"> ka sellise litsentsi saamise </w:t>
      </w:r>
      <w:r w:rsidR="00C13D69" w:rsidRPr="00C13D69">
        <w:rPr>
          <w:rFonts w:ascii="Calibri Light" w:hAnsi="Calibri Light" w:cs="Calibri Light"/>
          <w:kern w:val="2"/>
          <w:sz w:val="24"/>
          <w:szCs w:val="24"/>
          <w14:ligatures w14:val="standardContextual"/>
        </w:rPr>
        <w:t>Regionaal- ja Põllumajandusministeerium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r w:rsidR="00C13D69">
        <w:rPr>
          <w:rFonts w:ascii="Calibri Light" w:hAnsi="Calibri Light" w:cs="Calibri Light"/>
          <w:kern w:val="2"/>
          <w:sz w:val="24"/>
          <w:szCs w:val="24"/>
          <w14:ligatures w14:val="standardContextual"/>
        </w:rPr>
        <w:t>ja Kliima</w:t>
      </w:r>
      <w:r w:rsidR="00C13D69" w:rsidRPr="00C13D69">
        <w:rPr>
          <w:rFonts w:ascii="Calibri Light" w:hAnsi="Calibri Light" w:cs="Calibri Light"/>
          <w:kern w:val="2"/>
          <w:sz w:val="24"/>
          <w:szCs w:val="24"/>
          <w14:ligatures w14:val="standardContextual"/>
        </w:rPr>
        <w:t>ministeerium</w:t>
      </w:r>
      <w:r w:rsidR="00C13D69">
        <w:rPr>
          <w:rFonts w:ascii="Calibri Light" w:hAnsi="Calibri Light" w:cs="Calibri Light"/>
          <w:kern w:val="2"/>
          <w:sz w:val="24"/>
          <w:szCs w:val="24"/>
          <w14:ligatures w14:val="standardContextual"/>
        </w:rPr>
        <w:t>ile</w:t>
      </w:r>
      <w:r w:rsidR="006C0E00" w:rsidRPr="00DF1D5A">
        <w:rPr>
          <w:rFonts w:ascii="Calibri Light" w:hAnsi="Calibri Light" w:cs="Calibri Light"/>
          <w:kern w:val="2"/>
          <w:sz w:val="24"/>
          <w:szCs w:val="24"/>
          <w14:ligatures w14:val="standardContextual"/>
        </w:rPr>
        <w:t xml:space="preserve"> </w:t>
      </w:r>
      <w:r w:rsidRPr="00DF1D5A">
        <w:rPr>
          <w:rFonts w:ascii="Calibri Light" w:hAnsi="Calibri Light" w:cs="Calibri Light"/>
          <w:kern w:val="2"/>
          <w:sz w:val="24"/>
          <w:szCs w:val="24"/>
          <w14:ligatures w14:val="standardContextual"/>
        </w:rPr>
        <w:t>ühes all-litsentsi andmise õigusega</w:t>
      </w:r>
      <w:r w:rsidR="006C0E00">
        <w:rPr>
          <w:rFonts w:ascii="Calibri Light" w:hAnsi="Calibri Light" w:cs="Calibri Light"/>
          <w:kern w:val="2"/>
          <w:sz w:val="24"/>
          <w:szCs w:val="24"/>
          <w14:ligatures w14:val="standardContextual"/>
        </w:rPr>
        <w:t xml:space="preserve"> </w:t>
      </w:r>
      <w:r w:rsidRPr="00DF1D5A">
        <w:rPr>
          <w:rFonts w:ascii="Calibri Light" w:hAnsi="Calibri Light" w:cs="Calibri Light"/>
          <w:kern w:val="2"/>
          <w:sz w:val="24"/>
          <w:szCs w:val="24"/>
          <w14:ligatures w14:val="standardContextual"/>
        </w:rPr>
        <w:t>;</w:t>
      </w:r>
    </w:p>
    <w:p w14:paraId="7F28981D" w14:textId="0C9B93D3" w:rsidR="009279D9" w:rsidRDefault="00DF1D5A"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DF1D5A">
        <w:rPr>
          <w:rFonts w:ascii="Calibri Light" w:hAnsi="Calibri Light" w:cs="Calibri Light"/>
          <w:kern w:val="2"/>
          <w:sz w:val="24"/>
          <w:szCs w:val="24"/>
          <w14:ligatures w14:val="standardContextual"/>
        </w:rPr>
        <w:t>kolmandatele isikutele antakse lihtlitsentse töö tulemuste kasutamiseks õiglastel ja mõistlikel turutingimustel.</w:t>
      </w:r>
    </w:p>
    <w:p w14:paraId="760072EE" w14:textId="77777777" w:rsidR="0085771C" w:rsidRDefault="0085771C" w:rsidP="00277C1B">
      <w:pPr>
        <w:pStyle w:val="Loendilik"/>
        <w:spacing w:after="0" w:line="240" w:lineRule="auto"/>
        <w:jc w:val="both"/>
        <w:rPr>
          <w:rFonts w:ascii="Calibri Light" w:hAnsi="Calibri Light" w:cs="Calibri Light"/>
          <w:kern w:val="2"/>
          <w:sz w:val="24"/>
          <w:szCs w:val="24"/>
          <w14:ligatures w14:val="standardContextual"/>
        </w:rPr>
      </w:pPr>
    </w:p>
    <w:p w14:paraId="602DFAB0" w14:textId="1CCAE3A7" w:rsidR="006C0E00" w:rsidRDefault="00830011" w:rsidP="00277C1B">
      <w:pPr>
        <w:pStyle w:val="Loendilik"/>
        <w:numPr>
          <w:ilvl w:val="1"/>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Intellektuaalse omandi õiguskaitse</w:t>
      </w:r>
    </w:p>
    <w:p w14:paraId="18383AEE" w14:textId="532C9A6A" w:rsidR="00791C3E" w:rsidRPr="00791C3E" w:rsidRDefault="00791C3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791C3E">
        <w:rPr>
          <w:rFonts w:ascii="Calibri Light" w:hAnsi="Calibri Light" w:cs="Calibri Light"/>
          <w:kern w:val="2"/>
          <w:sz w:val="24"/>
          <w:szCs w:val="24"/>
          <w14:ligatures w14:val="standardContextual"/>
        </w:rPr>
        <w:t xml:space="preserve"> teatab </w:t>
      </w:r>
      <w:r w:rsidR="00C13D69" w:rsidRPr="00C13D69">
        <w:rPr>
          <w:rFonts w:ascii="Calibri Light" w:hAnsi="Calibri Light" w:cs="Calibri Light"/>
          <w:kern w:val="2"/>
          <w:sz w:val="24"/>
          <w:szCs w:val="24"/>
          <w14:ligatures w14:val="standardContextual"/>
        </w:rPr>
        <w:t>Regionaal- ja Põllumajandusministeerium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r w:rsidR="00C13D69">
        <w:rPr>
          <w:rFonts w:ascii="Calibri Light" w:hAnsi="Calibri Light" w:cs="Calibri Light"/>
          <w:kern w:val="2"/>
          <w:sz w:val="24"/>
          <w:szCs w:val="24"/>
          <w14:ligatures w14:val="standardContextual"/>
        </w:rPr>
        <w:t>ja Kliima</w:t>
      </w:r>
      <w:r w:rsidR="00C13D69" w:rsidRPr="00C13D69">
        <w:rPr>
          <w:rFonts w:ascii="Calibri Light" w:hAnsi="Calibri Light" w:cs="Calibri Light"/>
          <w:kern w:val="2"/>
          <w:sz w:val="24"/>
          <w:szCs w:val="24"/>
          <w14:ligatures w14:val="standardContextual"/>
        </w:rPr>
        <w:t>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r w:rsidRPr="00791C3E">
        <w:rPr>
          <w:rFonts w:ascii="Calibri Light" w:hAnsi="Calibri Light" w:cs="Calibri Light"/>
          <w:kern w:val="2"/>
          <w:sz w:val="24"/>
          <w:szCs w:val="24"/>
          <w14:ligatures w14:val="standardContextual"/>
        </w:rPr>
        <w:t xml:space="preserve">kavatsusest esitada patendi- või kasuliku mudeli registreerimistaotlus töö ja selle tulemusel loodud leiutise suhtes, ja patenditaotluse või kasuliku mudeli registreerimistaotluse Patendiametile esitamisest ja nende menetlemise käigust; </w:t>
      </w:r>
    </w:p>
    <w:p w14:paraId="403970FC" w14:textId="09B236D4" w:rsidR="00791C3E" w:rsidRPr="00791C3E" w:rsidRDefault="00791C3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sidRPr="00791C3E">
        <w:rPr>
          <w:rFonts w:ascii="Calibri Light" w:hAnsi="Calibri Light" w:cs="Calibri Light"/>
          <w:kern w:val="2"/>
          <w:sz w:val="24"/>
          <w:szCs w:val="24"/>
          <w14:ligatures w14:val="standardContextual"/>
        </w:rPr>
        <w:lastRenderedPageBreak/>
        <w:t xml:space="preserve">Töö ja selle tulemuse suhtes loodud leiutisele õiguskaitse saamise, jõushoidmise ja õiguste jõustamise kulud kannab </w:t>
      </w:r>
      <w:r>
        <w:rPr>
          <w:rFonts w:ascii="Calibri Light" w:hAnsi="Calibri Light" w:cs="Calibri Light"/>
          <w:kern w:val="2"/>
          <w:sz w:val="24"/>
          <w:szCs w:val="24"/>
          <w14:ligatures w14:val="standardContextual"/>
        </w:rPr>
        <w:t>teenuse osutaja</w:t>
      </w:r>
      <w:r w:rsidRPr="00791C3E">
        <w:rPr>
          <w:rFonts w:ascii="Calibri Light" w:hAnsi="Calibri Light" w:cs="Calibri Light"/>
          <w:kern w:val="2"/>
          <w:sz w:val="24"/>
          <w:szCs w:val="24"/>
          <w14:ligatures w14:val="standardContextual"/>
        </w:rPr>
        <w:t xml:space="preserve">. </w:t>
      </w:r>
    </w:p>
    <w:p w14:paraId="76B05A0C" w14:textId="5C7F431A" w:rsidR="00791C3E" w:rsidRPr="00791C3E" w:rsidRDefault="00791C3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Pr="00791C3E">
        <w:rPr>
          <w:rFonts w:ascii="Calibri Light" w:hAnsi="Calibri Light" w:cs="Calibri Light"/>
          <w:kern w:val="2"/>
          <w:sz w:val="24"/>
          <w:szCs w:val="24"/>
          <w14:ligatures w14:val="standardContextual"/>
        </w:rPr>
        <w:t xml:space="preserve"> on kohustatud andma </w:t>
      </w:r>
      <w:r w:rsidR="00C13D69" w:rsidRPr="00C13D69">
        <w:rPr>
          <w:rFonts w:ascii="Calibri Light" w:hAnsi="Calibri Light" w:cs="Calibri Light"/>
          <w:kern w:val="2"/>
          <w:sz w:val="24"/>
          <w:szCs w:val="24"/>
          <w14:ligatures w14:val="standardContextual"/>
        </w:rPr>
        <w:t>Regionaal- ja Põllumajandusministeerium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r w:rsidR="00C13D69">
        <w:rPr>
          <w:rFonts w:ascii="Calibri Light" w:hAnsi="Calibri Light" w:cs="Calibri Light"/>
          <w:kern w:val="2"/>
          <w:sz w:val="24"/>
          <w:szCs w:val="24"/>
          <w14:ligatures w14:val="standardContextual"/>
        </w:rPr>
        <w:t>ja Kliima</w:t>
      </w:r>
      <w:r w:rsidR="00C13D69" w:rsidRPr="00C13D69">
        <w:rPr>
          <w:rFonts w:ascii="Calibri Light" w:hAnsi="Calibri Light" w:cs="Calibri Light"/>
          <w:kern w:val="2"/>
          <w:sz w:val="24"/>
          <w:szCs w:val="24"/>
          <w14:ligatures w14:val="standardContextual"/>
        </w:rPr>
        <w:t>ministeerium</w:t>
      </w:r>
      <w:r w:rsidR="00C13D69">
        <w:rPr>
          <w:rFonts w:ascii="Calibri Light" w:hAnsi="Calibri Light" w:cs="Calibri Light"/>
          <w:kern w:val="2"/>
          <w:sz w:val="24"/>
          <w:szCs w:val="24"/>
          <w14:ligatures w14:val="standardContextual"/>
        </w:rPr>
        <w:t>ile</w:t>
      </w:r>
      <w:r w:rsidR="00C13D69" w:rsidRPr="00C13D69">
        <w:rPr>
          <w:rFonts w:ascii="Calibri Light" w:hAnsi="Calibri Light" w:cs="Calibri Light"/>
          <w:kern w:val="2"/>
          <w:sz w:val="24"/>
          <w:szCs w:val="24"/>
          <w14:ligatures w14:val="standardContextual"/>
        </w:rPr>
        <w:t xml:space="preserve"> </w:t>
      </w:r>
      <w:r w:rsidRPr="00791C3E">
        <w:rPr>
          <w:rFonts w:ascii="Calibri Light" w:hAnsi="Calibri Light" w:cs="Calibri Light"/>
          <w:kern w:val="2"/>
          <w:sz w:val="24"/>
          <w:szCs w:val="24"/>
          <w14:ligatures w14:val="standardContextual"/>
        </w:rPr>
        <w:t>üle töö tulemused ning nende suhtes tekkinud intellektuaalse omandi alased õigused, kui konsortsium kasutab tulemusi viisil, mis kahjustab avalikku huvi.</w:t>
      </w:r>
    </w:p>
    <w:p w14:paraId="70ADA784" w14:textId="59D51196" w:rsidR="00830011" w:rsidRDefault="006B23DE" w:rsidP="00277C1B">
      <w:pPr>
        <w:pStyle w:val="Loendilik"/>
        <w:numPr>
          <w:ilvl w:val="2"/>
          <w:numId w:val="1"/>
        </w:numPr>
        <w:spacing w:after="0" w:line="240" w:lineRule="auto"/>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Teenuse osutaja</w:t>
      </w:r>
      <w:r w:rsidR="00791C3E" w:rsidRPr="00791C3E">
        <w:rPr>
          <w:rFonts w:ascii="Calibri Light" w:hAnsi="Calibri Light" w:cs="Calibri Light"/>
          <w:kern w:val="2"/>
          <w:sz w:val="24"/>
          <w:szCs w:val="24"/>
          <w14:ligatures w14:val="standardContextual"/>
        </w:rPr>
        <w:t xml:space="preserve"> vastutab kolmandatele isikutele kuuluvate intellektuaalse omandi alaste õiguste järgimise eest.</w:t>
      </w:r>
    </w:p>
    <w:p w14:paraId="71D6FA67" w14:textId="77777777" w:rsidR="00F01ACD" w:rsidRPr="00DA2EBB" w:rsidRDefault="00F01ACD" w:rsidP="00277C1B">
      <w:pPr>
        <w:spacing w:after="0" w:line="240" w:lineRule="auto"/>
        <w:ind w:left="567"/>
        <w:jc w:val="both"/>
        <w:rPr>
          <w:rFonts w:ascii="Calibri Light" w:hAnsi="Calibri Light" w:cs="Calibri Light"/>
          <w:kern w:val="2"/>
          <w:sz w:val="24"/>
          <w:szCs w:val="24"/>
          <w14:ligatures w14:val="standardContextual"/>
        </w:rPr>
      </w:pPr>
    </w:p>
    <w:p w14:paraId="76C43B3B" w14:textId="5CB4BAA6" w:rsidR="00611F6C" w:rsidRPr="00225A91" w:rsidRDefault="00611F6C" w:rsidP="00277C1B">
      <w:pPr>
        <w:numPr>
          <w:ilvl w:val="0"/>
          <w:numId w:val="1"/>
        </w:numPr>
        <w:spacing w:after="0" w:line="240" w:lineRule="auto"/>
        <w:jc w:val="both"/>
        <w:rPr>
          <w:rFonts w:ascii="Calibri Light" w:hAnsi="Calibri Light" w:cs="Calibri Light"/>
          <w:b/>
          <w:bCs/>
          <w:kern w:val="2"/>
          <w:sz w:val="24"/>
          <w:szCs w:val="24"/>
          <w14:ligatures w14:val="standardContextual"/>
        </w:rPr>
      </w:pPr>
      <w:r w:rsidRPr="00225A91">
        <w:rPr>
          <w:rFonts w:ascii="Calibri Light" w:hAnsi="Calibri Light" w:cs="Calibri Light"/>
          <w:b/>
          <w:bCs/>
          <w:kern w:val="2"/>
          <w:sz w:val="24"/>
          <w:szCs w:val="24"/>
          <w14:ligatures w14:val="standardContextual"/>
        </w:rPr>
        <w:t>Tasu</w:t>
      </w:r>
    </w:p>
    <w:p w14:paraId="7A60E473" w14:textId="16444298" w:rsidR="00611F6C" w:rsidRPr="00225A91" w:rsidRDefault="0019063C"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Tasu </w:t>
      </w:r>
      <w:r w:rsidR="00727599" w:rsidRPr="00225A91">
        <w:rPr>
          <w:rFonts w:ascii="Calibri Light" w:hAnsi="Calibri Light" w:cs="Calibri Light"/>
          <w:kern w:val="2"/>
          <w:sz w:val="24"/>
          <w:szCs w:val="24"/>
          <w14:ligatures w14:val="standardContextual"/>
        </w:rPr>
        <w:t>t</w:t>
      </w:r>
      <w:r w:rsidR="00611F6C" w:rsidRPr="00225A91">
        <w:rPr>
          <w:rFonts w:ascii="Calibri Light" w:hAnsi="Calibri Light" w:cs="Calibri Light"/>
          <w:kern w:val="2"/>
          <w:sz w:val="24"/>
          <w:szCs w:val="24"/>
          <w14:ligatures w14:val="standardContextual"/>
        </w:rPr>
        <w:t>öö korrektse teostamise eest</w:t>
      </w:r>
      <w:r w:rsidR="00727599" w:rsidRPr="00225A91">
        <w:rPr>
          <w:rFonts w:ascii="Calibri Light" w:hAnsi="Calibri Light" w:cs="Calibri Light"/>
          <w:kern w:val="2"/>
          <w:sz w:val="24"/>
          <w:szCs w:val="24"/>
          <w14:ligatures w14:val="standardContextual"/>
        </w:rPr>
        <w:t xml:space="preserve"> on …. eurot, millest … eurot</w:t>
      </w:r>
      <w:r w:rsidR="00611F6C" w:rsidRPr="00225A91">
        <w:rPr>
          <w:rFonts w:ascii="Calibri Light" w:hAnsi="Calibri Light" w:cs="Calibri Light"/>
          <w:kern w:val="2"/>
          <w:sz w:val="24"/>
          <w:szCs w:val="24"/>
          <w14:ligatures w14:val="standardContextual"/>
        </w:rPr>
        <w:t xml:space="preserve"> maks</w:t>
      </w:r>
      <w:r w:rsidR="00801717" w:rsidRPr="00225A91">
        <w:rPr>
          <w:rFonts w:ascii="Calibri Light" w:hAnsi="Calibri Light" w:cs="Calibri Light"/>
          <w:kern w:val="2"/>
          <w:sz w:val="24"/>
          <w:szCs w:val="24"/>
          <w14:ligatures w14:val="standardContextual"/>
        </w:rPr>
        <w:t>ab ETAG</w:t>
      </w:r>
      <w:r w:rsidR="00727599" w:rsidRPr="00225A91">
        <w:rPr>
          <w:rFonts w:ascii="Calibri Light" w:hAnsi="Calibri Light" w:cs="Calibri Light"/>
          <w:kern w:val="2"/>
          <w:sz w:val="24"/>
          <w:szCs w:val="24"/>
          <w14:ligatures w14:val="standardContextual"/>
        </w:rPr>
        <w:t xml:space="preserve">, … eurot </w:t>
      </w:r>
      <w:r w:rsidR="00C13D69" w:rsidRPr="00C13D69">
        <w:rPr>
          <w:rFonts w:ascii="Calibri Light" w:hAnsi="Calibri Light" w:cs="Calibri Light"/>
          <w:kern w:val="2"/>
          <w:sz w:val="24"/>
          <w:szCs w:val="24"/>
          <w14:ligatures w14:val="standardContextual"/>
        </w:rPr>
        <w:t xml:space="preserve">Regionaal- ja Põllumajandusministeerium </w:t>
      </w:r>
      <w:r w:rsidR="00727599" w:rsidRPr="00225A91">
        <w:rPr>
          <w:rFonts w:ascii="Calibri Light" w:hAnsi="Calibri Light" w:cs="Calibri Light"/>
          <w:kern w:val="2"/>
          <w:sz w:val="24"/>
          <w:szCs w:val="24"/>
          <w14:ligatures w14:val="standardContextual"/>
        </w:rPr>
        <w:t xml:space="preserve">ning … eurot </w:t>
      </w:r>
      <w:r w:rsidR="00C13D69" w:rsidRPr="00C13D69">
        <w:rPr>
          <w:rFonts w:ascii="Calibri Light" w:hAnsi="Calibri Light" w:cs="Calibri Light"/>
          <w:kern w:val="2"/>
          <w:sz w:val="24"/>
          <w:szCs w:val="24"/>
          <w14:ligatures w14:val="standardContextual"/>
        </w:rPr>
        <w:t>Kliimaministeerium</w:t>
      </w:r>
      <w:r w:rsidR="00801717" w:rsidRPr="00225A91">
        <w:rPr>
          <w:rFonts w:ascii="Calibri Light" w:hAnsi="Calibri Light" w:cs="Calibri Light"/>
          <w:kern w:val="2"/>
          <w:sz w:val="24"/>
          <w:szCs w:val="24"/>
          <w14:ligatures w14:val="standardContextual"/>
        </w:rPr>
        <w:t xml:space="preserve">. </w:t>
      </w:r>
      <w:r w:rsidR="005F6A9A" w:rsidRPr="00225A91">
        <w:rPr>
          <w:rFonts w:ascii="Calibri Light" w:hAnsi="Calibri Light" w:cs="Calibri Light"/>
          <w:kern w:val="2"/>
          <w:sz w:val="24"/>
          <w:szCs w:val="24"/>
          <w14:ligatures w14:val="standardContextual"/>
        </w:rPr>
        <w:t>Tasu makstakse</w:t>
      </w:r>
      <w:r w:rsidR="006B23DE" w:rsidRPr="00C13D69">
        <w:rPr>
          <w:rFonts w:ascii="Calibri Light" w:hAnsi="Calibri Light" w:cs="Calibri Light"/>
          <w:kern w:val="2"/>
          <w:sz w:val="24"/>
          <w:szCs w:val="24"/>
          <w:highlight w:val="yellow"/>
          <w14:ligatures w14:val="standardContextual"/>
        </w:rPr>
        <w:t xml:space="preserve"> </w:t>
      </w:r>
      <w:r w:rsidR="006B23DE" w:rsidRPr="009A5E7B">
        <w:rPr>
          <w:rFonts w:ascii="Calibri Light" w:hAnsi="Calibri Light" w:cs="Calibri Light"/>
          <w:kern w:val="2"/>
          <w:sz w:val="24"/>
          <w:szCs w:val="24"/>
          <w14:ligatures w14:val="standardContextual"/>
        </w:rPr>
        <w:t>pärast vahearuan</w:t>
      </w:r>
      <w:r w:rsidR="009A5E7B" w:rsidRPr="009A5E7B">
        <w:rPr>
          <w:rFonts w:ascii="Calibri Light" w:hAnsi="Calibri Light" w:cs="Calibri Light"/>
          <w:kern w:val="2"/>
          <w:sz w:val="24"/>
          <w:szCs w:val="24"/>
          <w14:ligatures w14:val="standardContextual"/>
        </w:rPr>
        <w:t>nete</w:t>
      </w:r>
      <w:r w:rsidR="006B23DE" w:rsidRPr="00225A91">
        <w:rPr>
          <w:rFonts w:ascii="Calibri Light" w:hAnsi="Calibri Light" w:cs="Calibri Light"/>
          <w:kern w:val="2"/>
          <w:sz w:val="24"/>
          <w:szCs w:val="24"/>
          <w14:ligatures w14:val="standardContextual"/>
        </w:rPr>
        <w:t xml:space="preserve"> ja lõpparuande heakskiitmist.</w:t>
      </w:r>
    </w:p>
    <w:p w14:paraId="2373494C" w14:textId="0C176F67" w:rsidR="00944A59" w:rsidRPr="00225A91" w:rsidRDefault="00944A59"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Tasu maksmise aluseks on arve</w:t>
      </w:r>
      <w:r w:rsidR="0007382A" w:rsidRPr="00225A91">
        <w:rPr>
          <w:rFonts w:ascii="Calibri Light" w:hAnsi="Calibri Light" w:cs="Calibri Light"/>
          <w:kern w:val="2"/>
          <w:sz w:val="24"/>
          <w:szCs w:val="24"/>
          <w14:ligatures w14:val="standardContextual"/>
        </w:rPr>
        <w:t>, mille teenuse osutaja esitab pärast aruande heakskiitmist vastavale tellijale.</w:t>
      </w:r>
    </w:p>
    <w:p w14:paraId="4D375257" w14:textId="795E3BDE" w:rsidR="008E2268" w:rsidRPr="00225A91" w:rsidRDefault="002437B6"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ETAG maksab t</w:t>
      </w:r>
      <w:r w:rsidR="008E2268" w:rsidRPr="00225A91">
        <w:rPr>
          <w:rFonts w:ascii="Calibri Light" w:hAnsi="Calibri Light" w:cs="Calibri Light"/>
          <w:kern w:val="2"/>
          <w:sz w:val="24"/>
          <w:szCs w:val="24"/>
          <w14:ligatures w14:val="standardContextual"/>
        </w:rPr>
        <w:t>asu</w:t>
      </w:r>
      <w:r w:rsidRPr="00225A91">
        <w:rPr>
          <w:rFonts w:ascii="Calibri Light" w:hAnsi="Calibri Light" w:cs="Calibri Light"/>
          <w:kern w:val="2"/>
          <w:sz w:val="24"/>
          <w:szCs w:val="24"/>
          <w14:ligatures w14:val="standardContextual"/>
        </w:rPr>
        <w:t xml:space="preserve"> </w:t>
      </w:r>
      <w:r w:rsidR="003F3681" w:rsidRPr="00225A91">
        <w:rPr>
          <w:rFonts w:ascii="Calibri Light" w:hAnsi="Calibri Light" w:cs="Calibri Light"/>
          <w:kern w:val="2"/>
          <w:sz w:val="24"/>
          <w:szCs w:val="24"/>
          <w14:ligatures w14:val="standardContextual"/>
        </w:rPr>
        <w:t>Euroopa Regionaalarengu Fondist rahastatava sekkumise „Teadus-, arendus- ja innovatsioonitegevuste tulemuste rakendamise võimekuse tõstmine ühiskonnas ning selleks soodsa poliitikakeskkonna loomine“ (RITA+) vahenditest.</w:t>
      </w:r>
    </w:p>
    <w:p w14:paraId="4D8BCCDE" w14:textId="77777777" w:rsidR="00801717" w:rsidRPr="00225A91" w:rsidRDefault="00801717" w:rsidP="00277C1B">
      <w:pPr>
        <w:spacing w:after="0" w:line="240" w:lineRule="auto"/>
        <w:ind w:left="360"/>
        <w:jc w:val="both"/>
        <w:rPr>
          <w:rFonts w:ascii="Calibri Light" w:hAnsi="Calibri Light" w:cs="Calibri Light"/>
          <w:kern w:val="2"/>
          <w:sz w:val="24"/>
          <w:szCs w:val="24"/>
          <w14:ligatures w14:val="standardContextual"/>
        </w:rPr>
      </w:pPr>
    </w:p>
    <w:p w14:paraId="74E385F8" w14:textId="3380FF05" w:rsidR="00DA2EBB" w:rsidRPr="00225A91" w:rsidRDefault="002E55E0" w:rsidP="00277C1B">
      <w:pPr>
        <w:numPr>
          <w:ilvl w:val="0"/>
          <w:numId w:val="1"/>
        </w:numPr>
        <w:spacing w:after="0" w:line="240" w:lineRule="auto"/>
        <w:jc w:val="both"/>
        <w:rPr>
          <w:rFonts w:ascii="Calibri Light" w:hAnsi="Calibri Light" w:cs="Calibri Light"/>
          <w:b/>
          <w:bCs/>
          <w:kern w:val="2"/>
          <w:sz w:val="24"/>
          <w:szCs w:val="24"/>
          <w14:ligatures w14:val="standardContextual"/>
        </w:rPr>
      </w:pPr>
      <w:r w:rsidRPr="00225A91">
        <w:rPr>
          <w:rFonts w:ascii="Calibri Light" w:hAnsi="Calibri Light" w:cs="Calibri Light"/>
          <w:b/>
          <w:bCs/>
          <w:kern w:val="2"/>
          <w:sz w:val="24"/>
          <w:szCs w:val="24"/>
          <w14:ligatures w14:val="standardContextual"/>
        </w:rPr>
        <w:t>Poolte kohustused</w:t>
      </w:r>
    </w:p>
    <w:p w14:paraId="295D93C2" w14:textId="1CBA12BF" w:rsidR="00C00ED4" w:rsidRPr="00225A91" w:rsidRDefault="00014D63"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b/>
          <w:bCs/>
          <w:kern w:val="2"/>
          <w:sz w:val="24"/>
          <w:szCs w:val="24"/>
          <w14:ligatures w14:val="standardContextual"/>
        </w:rPr>
        <w:t>ETAG kohustub</w:t>
      </w:r>
      <w:r w:rsidR="00C00ED4" w:rsidRPr="00225A91">
        <w:rPr>
          <w:rFonts w:ascii="Calibri Light" w:hAnsi="Calibri Light" w:cs="Calibri Light"/>
          <w:kern w:val="2"/>
          <w:sz w:val="24"/>
          <w:szCs w:val="24"/>
          <w14:ligatures w14:val="standardContextual"/>
        </w:rPr>
        <w:t>:</w:t>
      </w:r>
    </w:p>
    <w:p w14:paraId="1754B93A" w14:textId="2CDCEA23" w:rsidR="00225A91" w:rsidRDefault="00225A91" w:rsidP="00277C1B">
      <w:pPr>
        <w:numPr>
          <w:ilvl w:val="2"/>
          <w:numId w:val="1"/>
        </w:numPr>
        <w:spacing w:after="0" w:line="240" w:lineRule="auto"/>
        <w:jc w:val="both"/>
        <w:rPr>
          <w:rFonts w:ascii="Calibri Light" w:eastAsia="Calibri Light" w:hAnsi="Calibri Light" w:cs="Calibri Light"/>
          <w:sz w:val="24"/>
          <w:szCs w:val="24"/>
        </w:rPr>
      </w:pPr>
      <w:r w:rsidRPr="00225A91">
        <w:rPr>
          <w:rFonts w:ascii="Calibri Light" w:hAnsi="Calibri Light" w:cs="Calibri Light"/>
          <w:kern w:val="2"/>
          <w:sz w:val="24"/>
          <w:szCs w:val="24"/>
          <w14:ligatures w14:val="standardContextual"/>
        </w:rPr>
        <w:t>tasuma tehtud töö eest teenuse osutajale vastavalt lepingu punktile 5</w:t>
      </w:r>
      <w:r>
        <w:rPr>
          <w:rFonts w:ascii="Calibri Light" w:hAnsi="Calibri Light" w:cs="Calibri Light"/>
          <w:kern w:val="2"/>
          <w:sz w:val="24"/>
          <w:szCs w:val="24"/>
          <w14:ligatures w14:val="standardContextual"/>
        </w:rPr>
        <w:t>.1;</w:t>
      </w:r>
    </w:p>
    <w:p w14:paraId="49E19DBB" w14:textId="61F88D61" w:rsidR="00066991" w:rsidRPr="00225A91" w:rsidRDefault="00066991" w:rsidP="00277C1B">
      <w:pPr>
        <w:numPr>
          <w:ilvl w:val="2"/>
          <w:numId w:val="1"/>
        </w:numPr>
        <w:spacing w:after="0" w:line="240" w:lineRule="auto"/>
        <w:jc w:val="both"/>
        <w:rPr>
          <w:rFonts w:ascii="Calibri Light" w:eastAsia="Calibri Light" w:hAnsi="Calibri Light" w:cs="Calibri Light"/>
          <w:sz w:val="24"/>
          <w:szCs w:val="24"/>
        </w:rPr>
      </w:pPr>
      <w:r w:rsidRPr="00225A91">
        <w:rPr>
          <w:rFonts w:ascii="Calibri Light" w:eastAsia="Calibri Light" w:hAnsi="Calibri Light" w:cs="Calibri Light"/>
          <w:sz w:val="24"/>
          <w:szCs w:val="24"/>
        </w:rPr>
        <w:t xml:space="preserve">nõustama </w:t>
      </w:r>
      <w:r w:rsidR="7B361310" w:rsidRPr="00225A91">
        <w:rPr>
          <w:rFonts w:ascii="Calibri Light" w:eastAsia="Calibri Light" w:hAnsi="Calibri Light" w:cs="Calibri Light"/>
          <w:sz w:val="24"/>
          <w:szCs w:val="24"/>
        </w:rPr>
        <w:t xml:space="preserve">teenuse </w:t>
      </w:r>
      <w:r w:rsidR="0057393E" w:rsidRPr="00225A91">
        <w:rPr>
          <w:rFonts w:ascii="Calibri Light" w:eastAsia="Calibri Light" w:hAnsi="Calibri Light" w:cs="Calibri Light"/>
          <w:sz w:val="24"/>
          <w:szCs w:val="24"/>
        </w:rPr>
        <w:t>osutaja</w:t>
      </w:r>
      <w:r w:rsidRPr="00225A91">
        <w:rPr>
          <w:rFonts w:ascii="Calibri Light" w:eastAsia="Calibri Light" w:hAnsi="Calibri Light" w:cs="Calibri Light"/>
          <w:sz w:val="24"/>
          <w:szCs w:val="24"/>
        </w:rPr>
        <w:t>t vajadusel aruannete täitmisel ja esitamisel;</w:t>
      </w:r>
    </w:p>
    <w:p w14:paraId="109D6064" w14:textId="20F8C595" w:rsidR="7B361310" w:rsidRPr="00225A91" w:rsidRDefault="00C1656E" w:rsidP="00277C1B">
      <w:pPr>
        <w:numPr>
          <w:ilvl w:val="2"/>
          <w:numId w:val="1"/>
        </w:numPr>
        <w:spacing w:after="0" w:line="240" w:lineRule="auto"/>
        <w:jc w:val="both"/>
        <w:rPr>
          <w:rFonts w:ascii="Calibri Light" w:eastAsia="Calibri Light" w:hAnsi="Calibri Light" w:cs="Calibri Light"/>
          <w:sz w:val="24"/>
          <w:szCs w:val="24"/>
        </w:rPr>
      </w:pPr>
      <w:r w:rsidRPr="00225A91">
        <w:rPr>
          <w:rFonts w:ascii="Calibri Light" w:eastAsia="Calibri Light" w:hAnsi="Calibri Light" w:cs="Calibri Light"/>
          <w:sz w:val="24"/>
          <w:szCs w:val="24"/>
        </w:rPr>
        <w:t xml:space="preserve">andma teenuse osutajale </w:t>
      </w:r>
      <w:r w:rsidR="7B361310" w:rsidRPr="00225A91">
        <w:rPr>
          <w:rFonts w:ascii="Calibri Light" w:eastAsia="Calibri Light" w:hAnsi="Calibri Light" w:cs="Calibri Light"/>
          <w:sz w:val="24"/>
          <w:szCs w:val="24"/>
        </w:rPr>
        <w:t xml:space="preserve">viimase nõudmisel lepingu täitmiseks vajalikku </w:t>
      </w:r>
      <w:r w:rsidRPr="00225A91">
        <w:rPr>
          <w:rFonts w:ascii="Calibri Light" w:eastAsia="Calibri Light" w:hAnsi="Calibri Light" w:cs="Calibri Light"/>
          <w:sz w:val="24"/>
          <w:szCs w:val="24"/>
        </w:rPr>
        <w:t xml:space="preserve">muud </w:t>
      </w:r>
      <w:r w:rsidR="7B361310" w:rsidRPr="00225A91">
        <w:rPr>
          <w:rFonts w:ascii="Calibri Light" w:eastAsia="Calibri Light" w:hAnsi="Calibri Light" w:cs="Calibri Light"/>
          <w:sz w:val="24"/>
          <w:szCs w:val="24"/>
        </w:rPr>
        <w:t>abi, infot jm;</w:t>
      </w:r>
    </w:p>
    <w:p w14:paraId="240EFF84" w14:textId="2F35C33E" w:rsidR="00CE0BE8" w:rsidRPr="00225A91" w:rsidRDefault="00397233" w:rsidP="00277C1B">
      <w:pPr>
        <w:pStyle w:val="Loendilik"/>
        <w:numPr>
          <w:ilvl w:val="2"/>
          <w:numId w:val="1"/>
        </w:numPr>
        <w:spacing w:after="0" w:line="240" w:lineRule="auto"/>
        <w:jc w:val="both"/>
        <w:rPr>
          <w:rFonts w:ascii="Calibri Light" w:hAnsi="Calibri Light" w:cs="Calibri Light"/>
          <w:sz w:val="24"/>
          <w:szCs w:val="24"/>
        </w:rPr>
      </w:pPr>
      <w:r w:rsidRPr="00225A91">
        <w:rPr>
          <w:rFonts w:ascii="Calibri Light" w:hAnsi="Calibri Light" w:cs="Calibri Light"/>
          <w:sz w:val="24"/>
          <w:szCs w:val="24"/>
        </w:rPr>
        <w:t>k</w:t>
      </w:r>
      <w:r w:rsidR="7B361310" w:rsidRPr="00225A91">
        <w:rPr>
          <w:rFonts w:ascii="Calibri Light" w:hAnsi="Calibri Light" w:cs="Calibri Light"/>
          <w:sz w:val="24"/>
          <w:szCs w:val="24"/>
        </w:rPr>
        <w:t>orraldama</w:t>
      </w:r>
      <w:r w:rsidR="00B26914" w:rsidRPr="00225A91">
        <w:rPr>
          <w:rFonts w:ascii="Calibri Light" w:hAnsi="Calibri Light" w:cs="Calibri Light"/>
          <w:sz w:val="24"/>
          <w:szCs w:val="24"/>
        </w:rPr>
        <w:t xml:space="preserve"> juht</w:t>
      </w:r>
      <w:r w:rsidR="00801717" w:rsidRPr="00225A91">
        <w:rPr>
          <w:rFonts w:ascii="Calibri Light" w:hAnsi="Calibri Light" w:cs="Calibri Light"/>
          <w:sz w:val="24"/>
          <w:szCs w:val="24"/>
        </w:rPr>
        <w:t>komisjoni</w:t>
      </w:r>
      <w:r w:rsidR="00B26914" w:rsidRPr="00225A91">
        <w:rPr>
          <w:rFonts w:ascii="Calibri Light" w:hAnsi="Calibri Light" w:cs="Calibri Light"/>
          <w:sz w:val="24"/>
          <w:szCs w:val="24"/>
        </w:rPr>
        <w:t xml:space="preserve"> tööd</w:t>
      </w:r>
      <w:r w:rsidR="00C1656E" w:rsidRPr="00225A91">
        <w:rPr>
          <w:rFonts w:ascii="Calibri Light" w:hAnsi="Calibri Light" w:cs="Calibri Light"/>
          <w:sz w:val="24"/>
          <w:szCs w:val="24"/>
        </w:rPr>
        <w:t>, sealhulgas korraldama</w:t>
      </w:r>
      <w:r w:rsidR="7B361310" w:rsidRPr="00225A91">
        <w:rPr>
          <w:rFonts w:ascii="Calibri Light" w:hAnsi="Calibri Light" w:cs="Calibri Light"/>
          <w:sz w:val="24"/>
          <w:szCs w:val="24"/>
        </w:rPr>
        <w:t xml:space="preserve"> aruannete hindamise</w:t>
      </w:r>
      <w:r w:rsidRPr="00225A91">
        <w:rPr>
          <w:rFonts w:ascii="Calibri Light" w:hAnsi="Calibri Light" w:cs="Calibri Light"/>
          <w:sz w:val="24"/>
          <w:szCs w:val="24"/>
        </w:rPr>
        <w:t>.</w:t>
      </w:r>
    </w:p>
    <w:p w14:paraId="539A4A5C" w14:textId="77777777" w:rsidR="004319CF" w:rsidRPr="00225A91" w:rsidRDefault="004319CF" w:rsidP="00277C1B">
      <w:pPr>
        <w:spacing w:after="0" w:line="240" w:lineRule="auto"/>
        <w:ind w:left="720"/>
        <w:jc w:val="both"/>
        <w:rPr>
          <w:rFonts w:ascii="Calibri Light" w:hAnsi="Calibri Light" w:cs="Calibri Light"/>
          <w:kern w:val="2"/>
          <w:sz w:val="24"/>
          <w:szCs w:val="24"/>
          <w14:ligatures w14:val="standardContextual"/>
        </w:rPr>
      </w:pPr>
    </w:p>
    <w:p w14:paraId="5DC80664" w14:textId="5AD9B3E5" w:rsidR="00C00ED4" w:rsidRPr="00225A91" w:rsidRDefault="00C13D69"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C13D69">
        <w:rPr>
          <w:rFonts w:ascii="Calibri Light" w:hAnsi="Calibri Light" w:cs="Calibri Light"/>
          <w:b/>
          <w:bCs/>
          <w:kern w:val="2"/>
          <w:sz w:val="24"/>
          <w:szCs w:val="24"/>
          <w14:ligatures w14:val="standardContextual"/>
        </w:rPr>
        <w:t xml:space="preserve">Regionaal- ja Põllumajandusministeerium ja Kliimaministeerium </w:t>
      </w:r>
      <w:r w:rsidR="00C00ED4" w:rsidRPr="00225A91">
        <w:rPr>
          <w:rFonts w:ascii="Calibri Light" w:hAnsi="Calibri Light" w:cs="Calibri Light"/>
          <w:b/>
          <w:bCs/>
          <w:kern w:val="2"/>
          <w:sz w:val="24"/>
          <w:szCs w:val="24"/>
          <w14:ligatures w14:val="standardContextual"/>
        </w:rPr>
        <w:t>kohustu</w:t>
      </w:r>
      <w:r w:rsidR="00C1656E" w:rsidRPr="00225A91">
        <w:rPr>
          <w:rFonts w:ascii="Calibri Light" w:hAnsi="Calibri Light" w:cs="Calibri Light"/>
          <w:b/>
          <w:bCs/>
          <w:kern w:val="2"/>
          <w:sz w:val="24"/>
          <w:szCs w:val="24"/>
          <w14:ligatures w14:val="standardContextual"/>
        </w:rPr>
        <w:t>vad</w:t>
      </w:r>
      <w:r w:rsidR="00CF22F6" w:rsidRPr="00225A91">
        <w:rPr>
          <w:rFonts w:ascii="Calibri Light" w:hAnsi="Calibri Light" w:cs="Calibri Light"/>
          <w:b/>
          <w:bCs/>
          <w:kern w:val="2"/>
          <w:sz w:val="24"/>
          <w:szCs w:val="24"/>
          <w14:ligatures w14:val="standardContextual"/>
        </w:rPr>
        <w:t>:</w:t>
      </w:r>
    </w:p>
    <w:p w14:paraId="7E994D97" w14:textId="03F41F61" w:rsidR="00DD4FC8" w:rsidRPr="00225A91" w:rsidRDefault="00C1656E" w:rsidP="00277C1B">
      <w:pPr>
        <w:numPr>
          <w:ilvl w:val="2"/>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tasuma t</w:t>
      </w:r>
      <w:r w:rsidR="00DD4FC8" w:rsidRPr="00225A91">
        <w:rPr>
          <w:rFonts w:ascii="Calibri Light" w:hAnsi="Calibri Light" w:cs="Calibri Light"/>
          <w:kern w:val="2"/>
          <w:sz w:val="24"/>
          <w:szCs w:val="24"/>
          <w14:ligatures w14:val="standardContextual"/>
        </w:rPr>
        <w:t>ehtud töö eest teenuse osutajale vastavalt lepingu punktile 5</w:t>
      </w:r>
      <w:r w:rsidR="00225A91">
        <w:rPr>
          <w:rFonts w:ascii="Calibri Light" w:hAnsi="Calibri Light" w:cs="Calibri Light"/>
          <w:kern w:val="2"/>
          <w:sz w:val="24"/>
          <w:szCs w:val="24"/>
          <w14:ligatures w14:val="standardContextual"/>
        </w:rPr>
        <w:t>.1</w:t>
      </w:r>
      <w:r w:rsidR="00DD4FC8" w:rsidRPr="00225A91">
        <w:rPr>
          <w:rFonts w:ascii="Calibri Light" w:hAnsi="Calibri Light" w:cs="Calibri Light"/>
          <w:kern w:val="2"/>
          <w:sz w:val="24"/>
          <w:szCs w:val="24"/>
          <w14:ligatures w14:val="standardContextual"/>
        </w:rPr>
        <w:t>;</w:t>
      </w:r>
    </w:p>
    <w:p w14:paraId="0FB8BEF3" w14:textId="18B674FE" w:rsidR="008E2268" w:rsidRPr="00225A91" w:rsidRDefault="008E2268" w:rsidP="00277C1B">
      <w:pPr>
        <w:numPr>
          <w:ilvl w:val="2"/>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eastAsia="Calibri Light" w:hAnsi="Calibri Light" w:cs="Calibri Light"/>
          <w:sz w:val="24"/>
          <w:szCs w:val="24"/>
        </w:rPr>
        <w:t>andma teenuse osutajale viimase nõudmisel lepingu täitmiseks vajalikku muud abi, infot jm;</w:t>
      </w:r>
    </w:p>
    <w:p w14:paraId="13D6E5FD" w14:textId="35A512AC" w:rsidR="00DF0F33" w:rsidRPr="00225A91" w:rsidRDefault="00491A36" w:rsidP="00277C1B">
      <w:pPr>
        <w:numPr>
          <w:ilvl w:val="2"/>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tegema </w:t>
      </w:r>
      <w:r w:rsidR="00FE7E9B" w:rsidRPr="00225A91">
        <w:rPr>
          <w:rFonts w:ascii="Calibri Light" w:hAnsi="Calibri Light" w:cs="Calibri Light"/>
          <w:kern w:val="2"/>
          <w:sz w:val="24"/>
          <w:szCs w:val="24"/>
          <w14:ligatures w14:val="standardContextual"/>
        </w:rPr>
        <w:t>teenuse osutaja</w:t>
      </w:r>
      <w:r w:rsidRPr="00225A91">
        <w:rPr>
          <w:rFonts w:ascii="Calibri Light" w:hAnsi="Calibri Light" w:cs="Calibri Light"/>
          <w:kern w:val="2"/>
          <w:sz w:val="24"/>
          <w:szCs w:val="24"/>
          <w14:ligatures w14:val="standardContextual"/>
        </w:rPr>
        <w:t>ga koostööd kokkulepitud koostöövormide elluviimisel.</w:t>
      </w:r>
    </w:p>
    <w:p w14:paraId="2B93C350" w14:textId="77777777" w:rsidR="004319CF" w:rsidRPr="00225A91" w:rsidRDefault="004319CF" w:rsidP="00277C1B">
      <w:pPr>
        <w:spacing w:after="0" w:line="240" w:lineRule="auto"/>
        <w:ind w:left="720"/>
        <w:jc w:val="both"/>
        <w:rPr>
          <w:rFonts w:ascii="Calibri Light" w:hAnsi="Calibri Light" w:cs="Calibri Light"/>
          <w:kern w:val="2"/>
          <w:sz w:val="24"/>
          <w:szCs w:val="24"/>
          <w14:ligatures w14:val="standardContextual"/>
        </w:rPr>
      </w:pPr>
    </w:p>
    <w:p w14:paraId="2C257A3B" w14:textId="1EA6E540" w:rsidR="00144BBF" w:rsidRPr="00225A91" w:rsidRDefault="00FE7E9B" w:rsidP="00277C1B">
      <w:pPr>
        <w:numPr>
          <w:ilvl w:val="1"/>
          <w:numId w:val="1"/>
        </w:numPr>
        <w:spacing w:after="0" w:line="240" w:lineRule="auto"/>
        <w:jc w:val="both"/>
        <w:rPr>
          <w:rFonts w:ascii="Calibri Light" w:hAnsi="Calibri Light" w:cs="Calibri Light"/>
          <w:kern w:val="2"/>
          <w:sz w:val="24"/>
          <w:szCs w:val="24"/>
          <w14:ligatures w14:val="standardContextual"/>
        </w:rPr>
      </w:pPr>
      <w:r w:rsidRPr="00225A91">
        <w:rPr>
          <w:rFonts w:ascii="Calibri Light" w:hAnsi="Calibri Light" w:cs="Calibri Light"/>
          <w:b/>
          <w:bCs/>
          <w:kern w:val="2"/>
          <w:sz w:val="24"/>
          <w:szCs w:val="24"/>
          <w14:ligatures w14:val="standardContextual"/>
        </w:rPr>
        <w:t>Teenuse osutaja</w:t>
      </w:r>
      <w:r w:rsidR="004319CF" w:rsidRPr="00225A91">
        <w:rPr>
          <w:rFonts w:ascii="Calibri Light" w:hAnsi="Calibri Light" w:cs="Calibri Light"/>
          <w:b/>
          <w:bCs/>
          <w:kern w:val="2"/>
          <w:sz w:val="24"/>
          <w:szCs w:val="24"/>
          <w14:ligatures w14:val="standardContextual"/>
        </w:rPr>
        <w:t xml:space="preserve"> kohustub:</w:t>
      </w:r>
    </w:p>
    <w:p w14:paraId="7B7E8E76" w14:textId="3765EBBE" w:rsidR="004319CF" w:rsidRPr="00225A91" w:rsidRDefault="00826A3F"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t</w:t>
      </w:r>
      <w:r w:rsidR="00271AC9" w:rsidRPr="00225A91">
        <w:rPr>
          <w:rFonts w:ascii="Calibri Light" w:hAnsi="Calibri Light" w:cs="Calibri Light"/>
          <w:kern w:val="2"/>
          <w:sz w:val="24"/>
          <w:szCs w:val="24"/>
          <w14:ligatures w14:val="standardContextual"/>
        </w:rPr>
        <w:t>egema töö vastavalt lepingus ja selle lisades kokkulepitud eesmärkidele ja kirjeldusele</w:t>
      </w:r>
      <w:r w:rsidR="001A5803" w:rsidRPr="00225A91">
        <w:rPr>
          <w:rFonts w:ascii="Calibri Light" w:hAnsi="Calibri Light" w:cs="Calibri Light"/>
          <w:kern w:val="2"/>
          <w:sz w:val="24"/>
          <w:szCs w:val="24"/>
          <w14:ligatures w14:val="standardContextual"/>
        </w:rPr>
        <w:t>;</w:t>
      </w:r>
    </w:p>
    <w:p w14:paraId="7F622F2F" w14:textId="74C523C1" w:rsidR="00271AC9" w:rsidRPr="00225A91" w:rsidRDefault="00271AC9"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Informeerima tellijaid </w:t>
      </w:r>
      <w:r w:rsidR="00E02C4B" w:rsidRPr="00225A91">
        <w:rPr>
          <w:rFonts w:ascii="Calibri Light" w:hAnsi="Calibri Light" w:cs="Calibri Light"/>
          <w:kern w:val="2"/>
          <w:sz w:val="24"/>
          <w:szCs w:val="24"/>
          <w14:ligatures w14:val="standardContextual"/>
        </w:rPr>
        <w:t>koheselt töö tegemise käigus ilmnenud probleemides</w:t>
      </w:r>
      <w:r w:rsidR="00320AB4" w:rsidRPr="00225A91">
        <w:rPr>
          <w:rFonts w:ascii="Calibri Light" w:hAnsi="Calibri Light" w:cs="Calibri Light"/>
          <w:kern w:val="2"/>
          <w:sz w:val="24"/>
          <w:szCs w:val="24"/>
          <w14:ligatures w14:val="standardContextual"/>
        </w:rPr>
        <w:t>t ja lepingu või selle lisade muutmise vajadusest;</w:t>
      </w:r>
    </w:p>
    <w:p w14:paraId="4541D11B" w14:textId="2A1AFE15" w:rsidR="00DF0F33" w:rsidRPr="00225A91" w:rsidRDefault="004674D8"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andma </w:t>
      </w:r>
      <w:r w:rsidR="00C13D69" w:rsidRPr="00C13D69">
        <w:rPr>
          <w:rFonts w:ascii="Calibri Light" w:hAnsi="Calibri Light" w:cs="Calibri Light"/>
          <w:kern w:val="2"/>
          <w:sz w:val="24"/>
          <w:szCs w:val="24"/>
          <w14:ligatures w14:val="standardContextual"/>
        </w:rPr>
        <w:t xml:space="preserve">Regionaal- ja Põllumajandusministeeriumile ja Kliimaministeeriumile </w:t>
      </w:r>
      <w:r w:rsidR="00864ED3" w:rsidRPr="00225A91">
        <w:rPr>
          <w:rFonts w:ascii="Calibri Light" w:hAnsi="Calibri Light" w:cs="Calibri Light"/>
          <w:kern w:val="2"/>
          <w:sz w:val="24"/>
          <w:szCs w:val="24"/>
          <w14:ligatures w14:val="standardContextual"/>
        </w:rPr>
        <w:t>üle lepingus ja selle lisades</w:t>
      </w:r>
      <w:r w:rsidR="00DF0F33" w:rsidRPr="00225A91">
        <w:rPr>
          <w:rFonts w:ascii="Calibri Light" w:hAnsi="Calibri Light" w:cs="Calibri Light"/>
          <w:kern w:val="2"/>
          <w:sz w:val="24"/>
          <w:szCs w:val="24"/>
          <w14:ligatures w14:val="standardContextual"/>
        </w:rPr>
        <w:t xml:space="preserve"> nimetatud dokumendid ja</w:t>
      </w:r>
      <w:r w:rsidR="00087EFE">
        <w:rPr>
          <w:rFonts w:ascii="Calibri Light" w:hAnsi="Calibri Light" w:cs="Calibri Light"/>
          <w:kern w:val="2"/>
          <w:sz w:val="24"/>
          <w:szCs w:val="24"/>
          <w14:ligatures w14:val="standardContextual"/>
        </w:rPr>
        <w:t xml:space="preserve"> tegema</w:t>
      </w:r>
      <w:r w:rsidR="00DF0F33" w:rsidRPr="00225A91">
        <w:rPr>
          <w:rFonts w:ascii="Calibri Light" w:hAnsi="Calibri Light" w:cs="Calibri Light"/>
          <w:kern w:val="2"/>
          <w:sz w:val="24"/>
          <w:szCs w:val="24"/>
          <w14:ligatures w14:val="standardContextual"/>
        </w:rPr>
        <w:t xml:space="preserve"> andmed</w:t>
      </w:r>
      <w:r w:rsidR="00087EFE">
        <w:rPr>
          <w:rFonts w:ascii="Calibri Light" w:hAnsi="Calibri Light" w:cs="Calibri Light"/>
          <w:kern w:val="2"/>
          <w:sz w:val="24"/>
          <w:szCs w:val="24"/>
          <w14:ligatures w14:val="standardContextual"/>
        </w:rPr>
        <w:t xml:space="preserve"> kättesaadavaks lähteülesandes nimetatud viisil</w:t>
      </w:r>
      <w:r w:rsidR="00DF0F33" w:rsidRPr="00225A91">
        <w:rPr>
          <w:rFonts w:ascii="Calibri Light" w:hAnsi="Calibri Light" w:cs="Calibri Light"/>
          <w:kern w:val="2"/>
          <w:sz w:val="24"/>
          <w:szCs w:val="24"/>
          <w14:ligatures w14:val="standardContextual"/>
        </w:rPr>
        <w:t>;</w:t>
      </w:r>
    </w:p>
    <w:p w14:paraId="4F1134AC" w14:textId="2EECA2BD" w:rsidR="001A5803" w:rsidRPr="00225A91" w:rsidRDefault="00491A36"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viima koostöös </w:t>
      </w:r>
      <w:r w:rsidR="00864ED3" w:rsidRPr="00225A91">
        <w:rPr>
          <w:rFonts w:ascii="Calibri Light" w:hAnsi="Calibri Light" w:cs="Calibri Light"/>
          <w:kern w:val="2"/>
          <w:sz w:val="24"/>
          <w:szCs w:val="24"/>
          <w14:ligatures w14:val="standardContextual"/>
        </w:rPr>
        <w:t>tellijaga</w:t>
      </w:r>
      <w:r w:rsidR="00476AE4" w:rsidRPr="00225A91">
        <w:rPr>
          <w:rFonts w:ascii="Calibri Light" w:hAnsi="Calibri Light" w:cs="Calibri Light"/>
          <w:kern w:val="2"/>
          <w:sz w:val="24"/>
          <w:szCs w:val="24"/>
          <w14:ligatures w14:val="standardContextual"/>
        </w:rPr>
        <w:t xml:space="preserve"> ellu </w:t>
      </w:r>
      <w:r w:rsidR="00864ED3" w:rsidRPr="00225A91">
        <w:rPr>
          <w:rFonts w:ascii="Calibri Light" w:hAnsi="Calibri Light" w:cs="Calibri Light"/>
          <w:kern w:val="2"/>
          <w:sz w:val="24"/>
          <w:szCs w:val="24"/>
          <w14:ligatures w14:val="standardContextual"/>
        </w:rPr>
        <w:t>lepingus ja selle lisades</w:t>
      </w:r>
      <w:r w:rsidR="00476AE4" w:rsidRPr="00225A91">
        <w:rPr>
          <w:rFonts w:ascii="Calibri Light" w:hAnsi="Calibri Light" w:cs="Calibri Light"/>
          <w:kern w:val="2"/>
          <w:sz w:val="24"/>
          <w:szCs w:val="24"/>
          <w14:ligatures w14:val="standardContextual"/>
        </w:rPr>
        <w:t xml:space="preserve"> nimetatud koostöövormid</w:t>
      </w:r>
      <w:r w:rsidR="00864ED3" w:rsidRPr="00225A91">
        <w:rPr>
          <w:rFonts w:ascii="Calibri Light" w:hAnsi="Calibri Light" w:cs="Calibri Light"/>
          <w:kern w:val="2"/>
          <w:sz w:val="24"/>
          <w:szCs w:val="24"/>
          <w14:ligatures w14:val="standardContextual"/>
        </w:rPr>
        <w:t xml:space="preserve"> (sealhulgas analüüsi tutvustamine, kohtumised tellija esindajatega)</w:t>
      </w:r>
      <w:r w:rsidR="00476AE4" w:rsidRPr="00225A91">
        <w:rPr>
          <w:rFonts w:ascii="Calibri Light" w:hAnsi="Calibri Light" w:cs="Calibri Light"/>
          <w:kern w:val="2"/>
          <w:sz w:val="24"/>
          <w:szCs w:val="24"/>
          <w14:ligatures w14:val="standardContextual"/>
        </w:rPr>
        <w:t>;</w:t>
      </w:r>
    </w:p>
    <w:p w14:paraId="551BC5BA" w14:textId="56FEE319" w:rsidR="00476AE4" w:rsidRPr="00225A91" w:rsidRDefault="00703227"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esitama ETAGile </w:t>
      </w:r>
      <w:r w:rsidR="00864ED3" w:rsidRPr="00225A91">
        <w:rPr>
          <w:rFonts w:ascii="Calibri Light" w:hAnsi="Calibri Light" w:cs="Calibri Light"/>
          <w:kern w:val="2"/>
          <w:sz w:val="24"/>
          <w:szCs w:val="24"/>
          <w14:ligatures w14:val="standardContextual"/>
        </w:rPr>
        <w:t xml:space="preserve">aruanded vastavalt </w:t>
      </w:r>
      <w:r w:rsidR="00826A3F" w:rsidRPr="00225A91">
        <w:rPr>
          <w:rFonts w:ascii="Calibri Light" w:hAnsi="Calibri Light" w:cs="Calibri Light"/>
          <w:kern w:val="2"/>
          <w:sz w:val="24"/>
          <w:szCs w:val="24"/>
          <w14:ligatures w14:val="standardContextual"/>
        </w:rPr>
        <w:t>lepingu punktile 3</w:t>
      </w:r>
      <w:r w:rsidR="006505DA" w:rsidRPr="00225A91">
        <w:rPr>
          <w:rFonts w:ascii="Calibri Light" w:hAnsi="Calibri Light" w:cs="Calibri Light"/>
          <w:kern w:val="2"/>
          <w:sz w:val="24"/>
          <w:szCs w:val="24"/>
          <w14:ligatures w14:val="standardContextual"/>
        </w:rPr>
        <w:t>;</w:t>
      </w:r>
    </w:p>
    <w:p w14:paraId="223429EB" w14:textId="5D64B7F8" w:rsidR="004C0D2E" w:rsidRPr="00E46E5F" w:rsidRDefault="004C0D2E" w:rsidP="00277C1B">
      <w:pPr>
        <w:numPr>
          <w:ilvl w:val="1"/>
          <w:numId w:val="1"/>
        </w:numPr>
        <w:spacing w:after="0" w:line="240" w:lineRule="auto"/>
        <w:ind w:left="709" w:hanging="709"/>
        <w:jc w:val="both"/>
        <w:rPr>
          <w:rFonts w:ascii="Calibri Light" w:hAnsi="Calibri Light" w:cs="Calibri Light"/>
          <w:kern w:val="2"/>
          <w:sz w:val="24"/>
          <w:szCs w:val="24"/>
          <w14:ligatures w14:val="standardContextual"/>
        </w:rPr>
      </w:pPr>
      <w:r w:rsidRPr="00225A91">
        <w:rPr>
          <w:rFonts w:ascii="Calibri Light" w:hAnsi="Calibri Light" w:cs="Calibri Light"/>
          <w:kern w:val="2"/>
          <w:sz w:val="24"/>
          <w:szCs w:val="24"/>
          <w14:ligatures w14:val="standardContextual"/>
        </w:rPr>
        <w:t xml:space="preserve">arvestama tellija kirjalikult tehtud märkustega ja antud juhistega, kui need on kooskõlas </w:t>
      </w:r>
      <w:r w:rsidRPr="00E46E5F">
        <w:rPr>
          <w:rFonts w:ascii="Calibri Light" w:hAnsi="Calibri Light" w:cs="Calibri Light"/>
          <w:kern w:val="2"/>
          <w:sz w:val="24"/>
          <w:szCs w:val="24"/>
          <w14:ligatures w14:val="standardContextual"/>
        </w:rPr>
        <w:t>lepinguga;</w:t>
      </w:r>
    </w:p>
    <w:p w14:paraId="0BFFFB7D" w14:textId="7D55CE87" w:rsidR="007457CE" w:rsidRPr="00E46E5F" w:rsidRDefault="00C121FC" w:rsidP="00277C1B">
      <w:pPr>
        <w:numPr>
          <w:ilvl w:val="1"/>
          <w:numId w:val="1"/>
        </w:numPr>
        <w:spacing w:after="0" w:line="240" w:lineRule="auto"/>
        <w:ind w:left="709" w:hanging="709"/>
        <w:jc w:val="both"/>
        <w:rPr>
          <w:rFonts w:ascii="Calibri Light" w:hAnsi="Calibri Light" w:cs="Calibri Light"/>
          <w:sz w:val="24"/>
          <w:szCs w:val="24"/>
        </w:rPr>
      </w:pPr>
      <w:r w:rsidRPr="00E46E5F">
        <w:rPr>
          <w:rFonts w:ascii="Calibri Light" w:hAnsi="Calibri Light" w:cs="Calibri Light"/>
          <w:kern w:val="2"/>
          <w:sz w:val="24"/>
          <w:szCs w:val="24"/>
          <w14:ligatures w14:val="standardContextual"/>
        </w:rPr>
        <w:t xml:space="preserve">jälgima </w:t>
      </w:r>
      <w:r w:rsidR="00745E3E" w:rsidRPr="00E46E5F">
        <w:rPr>
          <w:rFonts w:ascii="Calibri Light" w:hAnsi="Calibri Light" w:cs="Calibri Light"/>
          <w:kern w:val="2"/>
          <w:sz w:val="24"/>
          <w:szCs w:val="24"/>
          <w14:ligatures w14:val="standardContextual"/>
        </w:rPr>
        <w:t xml:space="preserve">töö tulemuste vormistamisel ja neist teavitamisel Vabariigi Valitsuse </w:t>
      </w:r>
      <w:r w:rsidR="00A957D5" w:rsidRPr="00E46E5F">
        <w:rPr>
          <w:rFonts w:ascii="Calibri Light" w:hAnsi="Calibri Light" w:cs="Calibri Light"/>
          <w:kern w:val="2"/>
          <w:sz w:val="24"/>
          <w:szCs w:val="24"/>
          <w14:ligatures w14:val="standardContextual"/>
        </w:rPr>
        <w:t xml:space="preserve">12.05.2022 määruses nr 54 „Perioodi 2021–2027 ühtekuuluvus- ja </w:t>
      </w:r>
      <w:proofErr w:type="spellStart"/>
      <w:r w:rsidR="00A957D5" w:rsidRPr="00E46E5F">
        <w:rPr>
          <w:rFonts w:ascii="Calibri Light" w:hAnsi="Calibri Light" w:cs="Calibri Light"/>
          <w:kern w:val="2"/>
          <w:sz w:val="24"/>
          <w:szCs w:val="24"/>
          <w14:ligatures w14:val="standardContextual"/>
        </w:rPr>
        <w:t>siseturvalisuspoliitika</w:t>
      </w:r>
      <w:proofErr w:type="spellEnd"/>
      <w:r w:rsidR="00A957D5" w:rsidRPr="00E46E5F">
        <w:rPr>
          <w:rFonts w:ascii="Calibri Light" w:hAnsi="Calibri Light" w:cs="Calibri Light"/>
          <w:kern w:val="2"/>
          <w:sz w:val="24"/>
          <w:szCs w:val="24"/>
          <w14:ligatures w14:val="standardContextual"/>
        </w:rPr>
        <w:t xml:space="preserve"> fondide vahendite andmisest avalikkuse teavitamine“ kehtestatud nõudeid</w:t>
      </w:r>
      <w:r w:rsidR="00266170" w:rsidRPr="00E46E5F">
        <w:rPr>
          <w:rFonts w:ascii="Calibri Light" w:hAnsi="Calibri Light" w:cs="Calibri Light"/>
          <w:kern w:val="2"/>
          <w:sz w:val="24"/>
          <w:szCs w:val="24"/>
          <w14:ligatures w14:val="standardContextual"/>
        </w:rPr>
        <w:t xml:space="preserve"> ning </w:t>
      </w:r>
      <w:r w:rsidR="009C4BF4" w:rsidRPr="00E46E5F">
        <w:rPr>
          <w:rFonts w:ascii="Calibri Light" w:hAnsi="Calibri Light" w:cs="Calibri Light"/>
          <w:kern w:val="2"/>
          <w:sz w:val="24"/>
          <w:szCs w:val="24"/>
          <w14:ligatures w14:val="standardContextual"/>
        </w:rPr>
        <w:t>viitama, et tööd on rahastatud sekkumisest RITA+</w:t>
      </w:r>
      <w:r w:rsidR="008857D1" w:rsidRPr="00E46E5F">
        <w:rPr>
          <w:rFonts w:ascii="Calibri Light" w:hAnsi="Calibri Light" w:cs="Calibri Light"/>
          <w:kern w:val="2"/>
          <w:sz w:val="24"/>
          <w:szCs w:val="24"/>
          <w14:ligatures w14:val="standardContextual"/>
        </w:rPr>
        <w:t>;</w:t>
      </w:r>
    </w:p>
    <w:p w14:paraId="200790D5" w14:textId="6CA40878" w:rsidR="005A5487" w:rsidRPr="006559EC" w:rsidRDefault="006559EC" w:rsidP="00277C1B">
      <w:pPr>
        <w:pStyle w:val="Loendilik"/>
        <w:numPr>
          <w:ilvl w:val="1"/>
          <w:numId w:val="1"/>
        </w:numPr>
        <w:spacing w:after="0" w:line="240" w:lineRule="auto"/>
        <w:ind w:left="709" w:hanging="709"/>
        <w:jc w:val="both"/>
        <w:rPr>
          <w:rFonts w:ascii="Calibri Light" w:hAnsi="Calibri Light" w:cs="Calibri Light"/>
          <w:sz w:val="24"/>
          <w:szCs w:val="24"/>
        </w:rPr>
      </w:pPr>
      <w:r w:rsidRPr="006559EC">
        <w:rPr>
          <w:rFonts w:ascii="Calibri Light" w:hAnsi="Calibri Light" w:cs="Calibri Light"/>
          <w:sz w:val="24"/>
          <w:szCs w:val="24"/>
        </w:rPr>
        <w:t xml:space="preserve">võimaldama </w:t>
      </w:r>
      <w:r>
        <w:rPr>
          <w:rFonts w:ascii="Calibri Light" w:hAnsi="Calibri Light" w:cs="Calibri Light"/>
          <w:sz w:val="24"/>
          <w:szCs w:val="24"/>
        </w:rPr>
        <w:t>tellijal</w:t>
      </w:r>
      <w:r w:rsidRPr="006559EC">
        <w:rPr>
          <w:rFonts w:ascii="Calibri Light" w:hAnsi="Calibri Light" w:cs="Calibri Light"/>
          <w:sz w:val="24"/>
          <w:szCs w:val="24"/>
        </w:rPr>
        <w:t xml:space="preserve"> ja tema volitatud isikutel kontrollida esitatud aruannete õigsust.</w:t>
      </w:r>
    </w:p>
    <w:p w14:paraId="723B8FD9" w14:textId="77777777" w:rsidR="0013001F" w:rsidRPr="00705702" w:rsidRDefault="0013001F" w:rsidP="00277C1B">
      <w:pPr>
        <w:pStyle w:val="Pealkiri1"/>
        <w:numPr>
          <w:ilvl w:val="0"/>
          <w:numId w:val="1"/>
        </w:numPr>
        <w:jc w:val="both"/>
        <w:rPr>
          <w:rFonts w:ascii="Calibri Light" w:eastAsiaTheme="minorHAnsi" w:hAnsi="Calibri Light" w:cs="Calibri Light"/>
          <w:kern w:val="0"/>
          <w:szCs w:val="24"/>
        </w:rPr>
      </w:pPr>
      <w:r w:rsidRPr="00705702">
        <w:rPr>
          <w:rFonts w:ascii="Calibri Light" w:eastAsiaTheme="minorHAnsi" w:hAnsi="Calibri Light" w:cs="Calibri Light"/>
          <w:kern w:val="0"/>
          <w:szCs w:val="24"/>
        </w:rPr>
        <w:lastRenderedPageBreak/>
        <w:t xml:space="preserve">Teavitamine ja avalikustamine </w:t>
      </w:r>
    </w:p>
    <w:p w14:paraId="720A7EDA" w14:textId="77777777" w:rsidR="0013001F" w:rsidRPr="00640537" w:rsidRDefault="0013001F"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uppressAutoHyphens w:val="0"/>
        <w:spacing w:before="0" w:after="0"/>
        <w:ind w:left="709" w:hanging="709"/>
        <w:rPr>
          <w:rFonts w:ascii="Calibri Light" w:eastAsiaTheme="minorHAnsi" w:hAnsi="Calibri Light" w:cs="Calibri Light"/>
          <w:color w:val="auto"/>
          <w:sz w:val="24"/>
          <w:szCs w:val="24"/>
          <w:bdr w:val="none" w:sz="0" w:space="0" w:color="auto"/>
          <w:lang w:eastAsia="en-US"/>
        </w:rPr>
      </w:pPr>
      <w:r w:rsidRPr="00640537">
        <w:rPr>
          <w:rFonts w:ascii="Calibri Light" w:eastAsiaTheme="minorHAnsi" w:hAnsi="Calibri Light" w:cs="Calibri Light"/>
          <w:color w:val="auto"/>
          <w:sz w:val="24"/>
          <w:szCs w:val="24"/>
          <w:bdr w:val="none" w:sz="0" w:space="0" w:color="auto"/>
          <w:lang w:eastAsia="en-US"/>
        </w:rPr>
        <w:t xml:space="preserve">Pooltel on õigus kasutada töö tulemusena valminud teoseid ja muid autoriõigusega kaitstavaid objekte viisil, mis võib kaasa tuua sellise teose või selle osa avaldamise kolmandatele isikutele (s.h trükkimine, levitamine ja avaldamine veebileheküljel), arvestades töö tulemustega seotud intellektuaalse omandi õiguste kaitse vajadustest tingitud piiranguid (nt patenditaotluse esitamise korral, konfidentsiaalse info kaitse), </w:t>
      </w:r>
      <w:proofErr w:type="spellStart"/>
      <w:r w:rsidRPr="00640537">
        <w:rPr>
          <w:rFonts w:ascii="Calibri Light" w:eastAsiaTheme="minorHAnsi" w:hAnsi="Calibri Light" w:cs="Calibri Light"/>
          <w:color w:val="auto"/>
          <w:sz w:val="24"/>
          <w:szCs w:val="24"/>
          <w:bdr w:val="none" w:sz="0" w:space="0" w:color="auto"/>
          <w:lang w:eastAsia="en-US"/>
        </w:rPr>
        <w:t>riigikaitselisest</w:t>
      </w:r>
      <w:proofErr w:type="spellEnd"/>
      <w:r w:rsidRPr="00640537">
        <w:rPr>
          <w:rFonts w:ascii="Calibri Light" w:eastAsiaTheme="minorHAnsi" w:hAnsi="Calibri Light" w:cs="Calibri Light"/>
          <w:color w:val="auto"/>
          <w:sz w:val="24"/>
          <w:szCs w:val="24"/>
          <w:bdr w:val="none" w:sz="0" w:space="0" w:color="auto"/>
          <w:lang w:eastAsia="en-US"/>
        </w:rPr>
        <w:t xml:space="preserve"> vajadusest tingitud või muid käesolevas lepingus sätestatud piiranguid.</w:t>
      </w:r>
    </w:p>
    <w:p w14:paraId="17B15753" w14:textId="4A7E2A89" w:rsidR="0013001F" w:rsidRPr="00640537" w:rsidRDefault="00705702"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uppressAutoHyphens w:val="0"/>
        <w:spacing w:before="0" w:after="0"/>
        <w:ind w:left="709" w:hanging="709"/>
        <w:rPr>
          <w:rFonts w:ascii="Calibri Light" w:eastAsiaTheme="minorHAnsi" w:hAnsi="Calibri Light" w:cs="Calibri Light"/>
          <w:color w:val="auto"/>
          <w:sz w:val="24"/>
          <w:szCs w:val="24"/>
          <w:bdr w:val="none" w:sz="0" w:space="0" w:color="auto"/>
          <w:lang w:eastAsia="en-US"/>
        </w:rPr>
      </w:pPr>
      <w:r>
        <w:rPr>
          <w:rFonts w:ascii="Calibri Light" w:eastAsiaTheme="minorHAnsi" w:hAnsi="Calibri Light" w:cs="Calibri Light"/>
          <w:color w:val="auto"/>
          <w:sz w:val="24"/>
          <w:szCs w:val="24"/>
          <w:bdr w:val="none" w:sz="0" w:space="0" w:color="auto"/>
          <w:lang w:eastAsia="en-US"/>
        </w:rPr>
        <w:t>Pooled</w:t>
      </w:r>
      <w:r w:rsidR="0013001F" w:rsidRPr="00640537">
        <w:rPr>
          <w:rFonts w:ascii="Calibri Light" w:eastAsiaTheme="minorHAnsi" w:hAnsi="Calibri Light" w:cs="Calibri Light"/>
          <w:color w:val="auto"/>
          <w:sz w:val="24"/>
          <w:szCs w:val="24"/>
          <w:bdr w:val="none" w:sz="0" w:space="0" w:color="auto"/>
          <w:lang w:eastAsia="en-US"/>
        </w:rPr>
        <w:t xml:space="preserve"> kohustuvad mitte avalikustama töö käigus loodud leiutist käsitlevat informatsiooni arvates konsortsiumilt punktis 4.3.1. viidatud patenditaotluse või kasuliku mudeli registreerimistaotluse esitamise kavatsuse teate saamisest kuni patenditaotluse või kasuliku mudeli registreeringu publitseerimiseni Patendiameti poolt.</w:t>
      </w:r>
    </w:p>
    <w:p w14:paraId="1ED785EC" w14:textId="77777777" w:rsidR="0013001F" w:rsidRPr="00640537" w:rsidRDefault="0013001F"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s>
        <w:suppressAutoHyphens w:val="0"/>
        <w:spacing w:before="0" w:after="0"/>
        <w:ind w:left="709" w:hanging="709"/>
        <w:rPr>
          <w:rFonts w:ascii="Calibri Light" w:eastAsiaTheme="minorHAnsi" w:hAnsi="Calibri Light" w:cs="Calibri Light"/>
          <w:color w:val="auto"/>
          <w:sz w:val="24"/>
          <w:szCs w:val="24"/>
          <w:bdr w:val="none" w:sz="0" w:space="0" w:color="auto"/>
          <w:lang w:eastAsia="en-US"/>
        </w:rPr>
      </w:pPr>
      <w:r w:rsidRPr="00640537">
        <w:rPr>
          <w:rFonts w:ascii="Calibri Light" w:eastAsiaTheme="minorHAnsi" w:hAnsi="Calibri Light" w:cs="Calibri Light"/>
          <w:color w:val="auto"/>
          <w:sz w:val="24"/>
          <w:szCs w:val="24"/>
          <w:bdr w:val="none" w:sz="0" w:space="0" w:color="auto"/>
          <w:lang w:eastAsia="en-US"/>
        </w:rPr>
        <w:t>Tulemuste avalikustamisel kohaldatakse avaliku teabe seaduses, konkurentsiseaduses ning patendiseaduses sätestatut.</w:t>
      </w:r>
    </w:p>
    <w:p w14:paraId="4D3978C3" w14:textId="77777777" w:rsidR="0013001F" w:rsidRPr="00800BE5" w:rsidRDefault="0013001F" w:rsidP="00277C1B">
      <w:pPr>
        <w:pStyle w:val="Loendilik"/>
        <w:numPr>
          <w:ilvl w:val="1"/>
          <w:numId w:val="1"/>
        </w:numPr>
        <w:spacing w:after="200" w:line="276" w:lineRule="auto"/>
        <w:ind w:left="709" w:hanging="709"/>
        <w:jc w:val="both"/>
        <w:rPr>
          <w:rFonts w:ascii="Calibri Light" w:hAnsi="Calibri Light" w:cs="Calibri Light"/>
          <w:sz w:val="24"/>
          <w:szCs w:val="24"/>
        </w:rPr>
      </w:pPr>
      <w:r w:rsidRPr="00640537">
        <w:rPr>
          <w:rFonts w:ascii="Calibri Light" w:hAnsi="Calibri Light" w:cs="Calibri Light"/>
          <w:sz w:val="24"/>
          <w:szCs w:val="24"/>
        </w:rPr>
        <w:t>Pooled arvestavad, et ettevõtjad ei tohi saada selle lepingu alusel lubamatut riigiabi.</w:t>
      </w:r>
    </w:p>
    <w:p w14:paraId="6249D8CD" w14:textId="77777777" w:rsidR="00C03738" w:rsidRDefault="00C03738" w:rsidP="00277C1B">
      <w:pPr>
        <w:pStyle w:val="Loendilik"/>
        <w:spacing w:after="0"/>
        <w:ind w:left="360"/>
        <w:jc w:val="both"/>
        <w:rPr>
          <w:rFonts w:ascii="Calibri Light" w:hAnsi="Calibri Light" w:cs="Calibri Light"/>
          <w:b/>
          <w:bCs/>
          <w:sz w:val="24"/>
          <w:szCs w:val="24"/>
        </w:rPr>
      </w:pPr>
    </w:p>
    <w:p w14:paraId="4CEDC201" w14:textId="1AF91FE8" w:rsidR="000E19E3" w:rsidRPr="00DA2EBB" w:rsidRDefault="000E19E3" w:rsidP="00277C1B">
      <w:pPr>
        <w:pStyle w:val="Loendilik"/>
        <w:numPr>
          <w:ilvl w:val="0"/>
          <w:numId w:val="1"/>
        </w:numPr>
        <w:spacing w:after="0"/>
        <w:jc w:val="both"/>
        <w:rPr>
          <w:rFonts w:ascii="Calibri Light" w:hAnsi="Calibri Light" w:cs="Calibri Light"/>
          <w:b/>
          <w:bCs/>
          <w:sz w:val="24"/>
          <w:szCs w:val="24"/>
        </w:rPr>
      </w:pPr>
      <w:r w:rsidRPr="00DA2EBB">
        <w:rPr>
          <w:rFonts w:ascii="Calibri Light" w:hAnsi="Calibri Light" w:cs="Calibri Light"/>
          <w:b/>
          <w:bCs/>
          <w:sz w:val="24"/>
          <w:szCs w:val="24"/>
        </w:rPr>
        <w:t>Vastutus</w:t>
      </w:r>
    </w:p>
    <w:p w14:paraId="099A9DE7" w14:textId="77777777" w:rsidR="00003951" w:rsidRPr="00003951" w:rsidRDefault="00003951" w:rsidP="00277C1B">
      <w:pPr>
        <w:pStyle w:val="tx10"/>
        <w:numPr>
          <w:ilvl w:val="1"/>
          <w:numId w:val="1"/>
        </w:numPr>
        <w:spacing w:before="40" w:after="40"/>
        <w:ind w:left="709" w:hanging="709"/>
        <w:rPr>
          <w:rFonts w:ascii="Calibri Light" w:hAnsi="Calibri Light" w:cs="Calibri Light"/>
          <w:sz w:val="24"/>
          <w:szCs w:val="24"/>
        </w:rPr>
      </w:pPr>
      <w:r w:rsidRPr="00003951">
        <w:rPr>
          <w:rFonts w:ascii="Calibri Light" w:hAnsi="Calibri Light" w:cs="Calibri Light"/>
          <w:sz w:val="24"/>
          <w:szCs w:val="24"/>
        </w:rPr>
        <w:t>Pooled täidavad oma kohustusi nõuetekohaselt, mõistlikult, heas usus ja hoolsalt ning lähtudes hea teadustava põhimõtetest.</w:t>
      </w:r>
    </w:p>
    <w:p w14:paraId="6A3E368E" w14:textId="4A50A252" w:rsidR="009067DC" w:rsidRPr="005755BB" w:rsidRDefault="009067DC" w:rsidP="00277C1B">
      <w:pPr>
        <w:pStyle w:val="tx10"/>
        <w:numPr>
          <w:ilvl w:val="1"/>
          <w:numId w:val="1"/>
        </w:numPr>
        <w:spacing w:before="40" w:after="40"/>
        <w:ind w:left="709" w:hanging="709"/>
        <w:rPr>
          <w:rFonts w:ascii="Calibri Light" w:hAnsi="Calibri Light" w:cs="Calibri Light"/>
          <w:sz w:val="24"/>
          <w:szCs w:val="24"/>
        </w:rPr>
      </w:pPr>
      <w:r w:rsidRPr="005755BB">
        <w:rPr>
          <w:rFonts w:ascii="Calibri Light" w:hAnsi="Calibri Light" w:cs="Calibri Light"/>
          <w:sz w:val="24"/>
          <w:szCs w:val="24"/>
        </w:rPr>
        <w:t>Pooled vastutavad oma kohustuste süülise mittetäitmise korral, kui täitmisest keeldumise õigus ei tulene lepingust või seadusest.</w:t>
      </w:r>
    </w:p>
    <w:p w14:paraId="6FBFD4B4" w14:textId="77777777" w:rsidR="009067DC" w:rsidRPr="00F81EC1" w:rsidRDefault="009067DC" w:rsidP="00277C1B">
      <w:pPr>
        <w:pStyle w:val="tx10"/>
        <w:numPr>
          <w:ilvl w:val="1"/>
          <w:numId w:val="1"/>
        </w:numPr>
        <w:spacing w:before="40" w:after="40"/>
        <w:ind w:left="709" w:hanging="709"/>
        <w:rPr>
          <w:rFonts w:ascii="Calibri Light" w:hAnsi="Calibri Light" w:cs="Calibri Light"/>
          <w:sz w:val="24"/>
          <w:szCs w:val="24"/>
        </w:rPr>
      </w:pPr>
      <w:r w:rsidRPr="00F81EC1">
        <w:rPr>
          <w:rFonts w:ascii="Calibri Light" w:hAnsi="Calibri Light" w:cs="Calibri Light"/>
          <w:sz w:val="24"/>
          <w:szCs w:val="24"/>
        </w:rPr>
        <w:t>Kohustuse rikkumine on vabandatav, kui pool rikkus kohustust vääramatu jõu tõttu. Vääramatu jõud on asjaolu, mida rikkunud pool ei saanud mõjutada ja mõistlikkuse põhimõttest lähtudes ei saanud temalt oodata, et ta lepingu sõlmimisel selle asjaoluga arvestaks või seda väldiks või takistava asjaolu või selle tagajärje ületaks.</w:t>
      </w:r>
    </w:p>
    <w:p w14:paraId="2D4FE58B" w14:textId="77777777" w:rsidR="009067DC" w:rsidRPr="00F81EC1" w:rsidRDefault="009067DC" w:rsidP="00277C1B">
      <w:pPr>
        <w:pStyle w:val="tx10"/>
        <w:numPr>
          <w:ilvl w:val="1"/>
          <w:numId w:val="1"/>
        </w:numPr>
        <w:spacing w:before="40" w:after="40"/>
        <w:ind w:left="709" w:hanging="709"/>
        <w:rPr>
          <w:rFonts w:ascii="Calibri Light" w:hAnsi="Calibri Light" w:cs="Calibri Light"/>
          <w:sz w:val="24"/>
          <w:szCs w:val="24"/>
        </w:rPr>
      </w:pPr>
      <w:r w:rsidRPr="00F81EC1">
        <w:rPr>
          <w:rFonts w:ascii="Calibri Light" w:hAnsi="Calibri Light" w:cs="Calibri Light"/>
          <w:sz w:val="24"/>
          <w:szCs w:val="24"/>
        </w:rPr>
        <w:t>Pooled ei vastuta kohustuste täitmata jätmise eest, kui lepingu mittekohase täitmise põhjustab teine pool oma lepingust tulenevate kohustuste täitmata jätmisega.</w:t>
      </w:r>
    </w:p>
    <w:p w14:paraId="6D25CB8D" w14:textId="77777777" w:rsidR="009067DC" w:rsidRDefault="009067DC" w:rsidP="00277C1B">
      <w:pPr>
        <w:pStyle w:val="tx10"/>
        <w:numPr>
          <w:ilvl w:val="1"/>
          <w:numId w:val="1"/>
        </w:numPr>
        <w:spacing w:before="40" w:after="40"/>
        <w:ind w:left="709" w:hanging="709"/>
        <w:rPr>
          <w:rFonts w:ascii="Calibri Light" w:hAnsi="Calibri Light" w:cs="Calibri Light"/>
          <w:sz w:val="24"/>
          <w:szCs w:val="24"/>
        </w:rPr>
      </w:pPr>
      <w:r w:rsidRPr="00F81EC1">
        <w:rPr>
          <w:rFonts w:ascii="Calibri Light" w:hAnsi="Calibri Light" w:cs="Calibri Light"/>
          <w:sz w:val="24"/>
          <w:szCs w:val="24"/>
        </w:rPr>
        <w:t>Pool teatab teistele pooltele lepingu rikkumisest, kirjeldades rikkumist piisavalt täpselt kolmekümne (30) päeva jooksul arvates päevast, millal sai teada või pidi teada saama lepingu rikkumisest. Lepingu rikkumisest ei pea teatama, kui lepingu rikkumine seisneb lepingus sätestatud tähtajaks mõne dokumendi üle andmata jätmises.</w:t>
      </w:r>
    </w:p>
    <w:p w14:paraId="109565D4" w14:textId="77777777" w:rsidR="00CD0B69" w:rsidRPr="00CD0B69" w:rsidRDefault="00CD0B69" w:rsidP="00277C1B">
      <w:pPr>
        <w:pStyle w:val="tx10"/>
        <w:numPr>
          <w:ilvl w:val="1"/>
          <w:numId w:val="1"/>
        </w:numPr>
        <w:spacing w:before="40" w:after="40"/>
        <w:ind w:left="709" w:hanging="709"/>
        <w:rPr>
          <w:rFonts w:ascii="Calibri Light" w:hAnsi="Calibri Light" w:cs="Calibri Light"/>
          <w:sz w:val="24"/>
          <w:szCs w:val="24"/>
        </w:rPr>
      </w:pPr>
      <w:r w:rsidRPr="00CD0B69">
        <w:rPr>
          <w:rFonts w:ascii="Calibri Light" w:hAnsi="Calibri Light" w:cs="Calibri Light"/>
          <w:sz w:val="24"/>
          <w:szCs w:val="24"/>
        </w:rPr>
        <w:t>Pool võib lepingust taganeda, kui teine pool on lepingust tulenevat kohustust oluliselt rikkunud ja lepingut rikkunud pool ei ole kohustuse täitmiseks antud 30 (kolmekümne) päevase tähtaja jooksul asunud kohustust täitma.</w:t>
      </w:r>
    </w:p>
    <w:p w14:paraId="4E702525" w14:textId="2AC9DD11" w:rsidR="00CD0B69" w:rsidRPr="00CD0B69" w:rsidRDefault="00CD0B69" w:rsidP="00277C1B">
      <w:pPr>
        <w:pStyle w:val="tx10"/>
        <w:numPr>
          <w:ilvl w:val="1"/>
          <w:numId w:val="1"/>
        </w:numPr>
        <w:spacing w:before="40" w:after="40"/>
        <w:ind w:left="709" w:hanging="709"/>
        <w:rPr>
          <w:rFonts w:ascii="Calibri Light" w:hAnsi="Calibri Light" w:cs="Calibri Light"/>
          <w:sz w:val="24"/>
          <w:szCs w:val="24"/>
        </w:rPr>
      </w:pPr>
      <w:r w:rsidRPr="00CD0B69">
        <w:rPr>
          <w:rFonts w:ascii="Calibri Light" w:hAnsi="Calibri Light" w:cs="Calibri Light"/>
          <w:sz w:val="24"/>
          <w:szCs w:val="24"/>
        </w:rPr>
        <w:t xml:space="preserve">Juhul, kui </w:t>
      </w:r>
      <w:r>
        <w:rPr>
          <w:rFonts w:ascii="Calibri Light" w:hAnsi="Calibri Light" w:cs="Calibri Light"/>
          <w:sz w:val="24"/>
          <w:szCs w:val="24"/>
        </w:rPr>
        <w:t>teenuse osutaja</w:t>
      </w:r>
      <w:r w:rsidRPr="00CD0B69">
        <w:rPr>
          <w:rFonts w:ascii="Calibri Light" w:hAnsi="Calibri Light" w:cs="Calibri Light"/>
          <w:sz w:val="24"/>
          <w:szCs w:val="24"/>
        </w:rPr>
        <w:t xml:space="preserve"> viivitab põhjendamatult töö tegemisega ja ei ole tööd üle andnud kahe kuu möödumisel arvates punktis 3</w:t>
      </w:r>
      <w:r w:rsidR="002E095E">
        <w:rPr>
          <w:rFonts w:ascii="Calibri Light" w:hAnsi="Calibri Light" w:cs="Calibri Light"/>
          <w:sz w:val="24"/>
          <w:szCs w:val="24"/>
        </w:rPr>
        <w:t>.1</w:t>
      </w:r>
      <w:r w:rsidRPr="00CD0B69">
        <w:rPr>
          <w:rFonts w:ascii="Calibri Light" w:hAnsi="Calibri Light" w:cs="Calibri Light"/>
          <w:sz w:val="24"/>
          <w:szCs w:val="24"/>
        </w:rPr>
        <w:t xml:space="preserve"> sätestatud </w:t>
      </w:r>
      <w:r w:rsidR="002E095E">
        <w:rPr>
          <w:rFonts w:ascii="Calibri Light" w:hAnsi="Calibri Light" w:cs="Calibri Light"/>
          <w:sz w:val="24"/>
          <w:szCs w:val="24"/>
        </w:rPr>
        <w:t xml:space="preserve">vastava aruande </w:t>
      </w:r>
      <w:r w:rsidRPr="00CD0B69">
        <w:rPr>
          <w:rFonts w:ascii="Calibri Light" w:hAnsi="Calibri Light" w:cs="Calibri Light"/>
          <w:sz w:val="24"/>
          <w:szCs w:val="24"/>
        </w:rPr>
        <w:t xml:space="preserve">üleandmise tähtajast või rikub oluliselt  lepingus ja selle lisades toodud töö teostamise nõudeid, on </w:t>
      </w:r>
      <w:r>
        <w:rPr>
          <w:rFonts w:ascii="Calibri Light" w:hAnsi="Calibri Light" w:cs="Calibri Light"/>
          <w:sz w:val="24"/>
          <w:szCs w:val="24"/>
        </w:rPr>
        <w:t>tellijatel</w:t>
      </w:r>
      <w:r w:rsidRPr="00CD0B69">
        <w:rPr>
          <w:rFonts w:ascii="Calibri Light" w:hAnsi="Calibri Light" w:cs="Calibri Light"/>
          <w:sz w:val="24"/>
          <w:szCs w:val="24"/>
        </w:rPr>
        <w:t xml:space="preserve"> õigus lepingust ühepoolselt taganeda.</w:t>
      </w:r>
    </w:p>
    <w:p w14:paraId="4765119F" w14:textId="44EF0CCA" w:rsidR="001648FB" w:rsidRPr="00187A22" w:rsidRDefault="00CD0B69" w:rsidP="00277C1B">
      <w:pPr>
        <w:pStyle w:val="tx10"/>
        <w:numPr>
          <w:ilvl w:val="1"/>
          <w:numId w:val="1"/>
        </w:numPr>
        <w:spacing w:before="40" w:after="40"/>
        <w:ind w:left="709" w:hanging="709"/>
        <w:rPr>
          <w:rFonts w:ascii="Calibri Light" w:hAnsi="Calibri Light" w:cs="Calibri Light"/>
          <w:sz w:val="24"/>
          <w:szCs w:val="24"/>
        </w:rPr>
      </w:pPr>
      <w:r w:rsidRPr="00CD0B69">
        <w:rPr>
          <w:rFonts w:ascii="Calibri Light" w:hAnsi="Calibri Light" w:cs="Calibri Light"/>
          <w:sz w:val="24"/>
          <w:szCs w:val="24"/>
        </w:rPr>
        <w:t xml:space="preserve">Juhul, kui </w:t>
      </w:r>
      <w:r>
        <w:rPr>
          <w:rFonts w:ascii="Calibri Light" w:hAnsi="Calibri Light" w:cs="Calibri Light"/>
          <w:sz w:val="24"/>
          <w:szCs w:val="24"/>
        </w:rPr>
        <w:t>tellija</w:t>
      </w:r>
      <w:r w:rsidRPr="00CD0B69">
        <w:rPr>
          <w:rFonts w:ascii="Calibri Light" w:hAnsi="Calibri Light" w:cs="Calibri Light"/>
          <w:sz w:val="24"/>
          <w:szCs w:val="24"/>
        </w:rPr>
        <w:t xml:space="preserve"> on viivitanud </w:t>
      </w:r>
      <w:r>
        <w:rPr>
          <w:rFonts w:ascii="Calibri Light" w:hAnsi="Calibri Light" w:cs="Calibri Light"/>
          <w:sz w:val="24"/>
          <w:szCs w:val="24"/>
        </w:rPr>
        <w:t>teenuse osutajale</w:t>
      </w:r>
      <w:r w:rsidRPr="00CD0B69">
        <w:rPr>
          <w:rFonts w:ascii="Calibri Light" w:hAnsi="Calibri Light" w:cs="Calibri Light"/>
          <w:sz w:val="24"/>
          <w:szCs w:val="24"/>
        </w:rPr>
        <w:t xml:space="preserve"> tasu maksmisega rohkem kui kuu üle punktis </w:t>
      </w:r>
      <w:r w:rsidR="00187A22">
        <w:rPr>
          <w:rFonts w:ascii="Calibri Light" w:hAnsi="Calibri Light" w:cs="Calibri Light"/>
          <w:sz w:val="24"/>
          <w:szCs w:val="24"/>
        </w:rPr>
        <w:t>5</w:t>
      </w:r>
      <w:r w:rsidRPr="00187A22">
        <w:rPr>
          <w:rFonts w:ascii="Calibri Light" w:hAnsi="Calibri Light" w:cs="Calibri Light"/>
          <w:sz w:val="24"/>
          <w:szCs w:val="24"/>
        </w:rPr>
        <w:t xml:space="preserve"> kokkulepitud tähtaja või rikub oluliselt käesoleva</w:t>
      </w:r>
      <w:r w:rsidR="00187A22">
        <w:rPr>
          <w:rFonts w:ascii="Calibri Light" w:hAnsi="Calibri Light" w:cs="Calibri Light"/>
          <w:sz w:val="24"/>
          <w:szCs w:val="24"/>
        </w:rPr>
        <w:t>s</w:t>
      </w:r>
      <w:r w:rsidRPr="00187A22">
        <w:rPr>
          <w:rFonts w:ascii="Calibri Light" w:hAnsi="Calibri Light" w:cs="Calibri Light"/>
          <w:sz w:val="24"/>
          <w:szCs w:val="24"/>
        </w:rPr>
        <w:t xml:space="preserve"> lepingu</w:t>
      </w:r>
      <w:r w:rsidR="00187A22">
        <w:rPr>
          <w:rFonts w:ascii="Calibri Light" w:hAnsi="Calibri Light" w:cs="Calibri Light"/>
          <w:sz w:val="24"/>
          <w:szCs w:val="24"/>
        </w:rPr>
        <w:t>s või selle lisades s</w:t>
      </w:r>
      <w:r w:rsidRPr="00187A22">
        <w:rPr>
          <w:rFonts w:ascii="Calibri Light" w:hAnsi="Calibri Light" w:cs="Calibri Light"/>
          <w:sz w:val="24"/>
          <w:szCs w:val="24"/>
        </w:rPr>
        <w:t xml:space="preserve">ätestatud kohustusi, on </w:t>
      </w:r>
      <w:r w:rsidR="00187A22">
        <w:rPr>
          <w:rFonts w:ascii="Calibri Light" w:hAnsi="Calibri Light" w:cs="Calibri Light"/>
          <w:sz w:val="24"/>
          <w:szCs w:val="24"/>
        </w:rPr>
        <w:t>teenuse osutajal</w:t>
      </w:r>
      <w:r w:rsidRPr="00187A22">
        <w:rPr>
          <w:rFonts w:ascii="Calibri Light" w:hAnsi="Calibri Light" w:cs="Calibri Light"/>
          <w:sz w:val="24"/>
          <w:szCs w:val="24"/>
        </w:rPr>
        <w:t xml:space="preserve"> õigus ilma tööd üle andmata lepingust ühepoolselt taganeda ja nõuda sisse </w:t>
      </w:r>
      <w:r w:rsidR="00187A22">
        <w:rPr>
          <w:rFonts w:ascii="Calibri Light" w:hAnsi="Calibri Light" w:cs="Calibri Light"/>
          <w:sz w:val="24"/>
          <w:szCs w:val="24"/>
        </w:rPr>
        <w:t>teenuse osutajale</w:t>
      </w:r>
      <w:r w:rsidRPr="00187A22">
        <w:rPr>
          <w:rFonts w:ascii="Calibri Light" w:hAnsi="Calibri Light" w:cs="Calibri Light"/>
          <w:sz w:val="24"/>
          <w:szCs w:val="24"/>
        </w:rPr>
        <w:t xml:space="preserve"> tekitatud kahju (eelkõige viivist).</w:t>
      </w:r>
    </w:p>
    <w:p w14:paraId="2C47FFAC" w14:textId="77777777" w:rsidR="00022A6E" w:rsidRPr="00800BE5" w:rsidRDefault="00022A6E" w:rsidP="00277C1B">
      <w:pPr>
        <w:pStyle w:val="Pealkiri1"/>
        <w:numPr>
          <w:ilvl w:val="0"/>
          <w:numId w:val="1"/>
        </w:numPr>
        <w:jc w:val="both"/>
        <w:rPr>
          <w:rFonts w:ascii="Calibri Light" w:hAnsi="Calibri Light" w:cs="Calibri Light"/>
          <w:szCs w:val="24"/>
        </w:rPr>
      </w:pPr>
      <w:r w:rsidRPr="00800BE5">
        <w:rPr>
          <w:rFonts w:ascii="Calibri Light" w:hAnsi="Calibri Light" w:cs="Calibri Light"/>
          <w:szCs w:val="24"/>
        </w:rPr>
        <w:t>Teadete edastamine</w:t>
      </w:r>
    </w:p>
    <w:p w14:paraId="61283AEE" w14:textId="6FB665E4" w:rsidR="00022A6E" w:rsidRPr="000A1A4B" w:rsidRDefault="00022A6E"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suppressAutoHyphens w:val="0"/>
        <w:spacing w:before="0" w:after="0"/>
        <w:ind w:left="709" w:hanging="709"/>
        <w:rPr>
          <w:rFonts w:ascii="Calibri Light" w:hAnsi="Calibri Light" w:cs="Calibri Light"/>
          <w:sz w:val="24"/>
          <w:szCs w:val="24"/>
        </w:rPr>
      </w:pPr>
      <w:r w:rsidRPr="00800BE5">
        <w:rPr>
          <w:rFonts w:ascii="Calibri Light" w:hAnsi="Calibri Light" w:cs="Calibri Light"/>
          <w:iCs/>
        </w:rPr>
        <w:t xml:space="preserve"> </w:t>
      </w:r>
      <w:r w:rsidRPr="000A1A4B">
        <w:rPr>
          <w:rFonts w:ascii="Calibri Light" w:hAnsi="Calibri Light" w:cs="Calibri Light"/>
          <w:sz w:val="24"/>
          <w:szCs w:val="24"/>
        </w:rPr>
        <w:t xml:space="preserve">Pooled edastavad lepinguga seotud teated vastava poole </w:t>
      </w:r>
      <w:r w:rsidR="000A1A4B">
        <w:rPr>
          <w:rFonts w:ascii="Calibri Light" w:hAnsi="Calibri Light" w:cs="Calibri Light"/>
          <w:sz w:val="24"/>
          <w:szCs w:val="24"/>
        </w:rPr>
        <w:t>volitatud esindajale või am</w:t>
      </w:r>
      <w:r w:rsidR="00ED242E">
        <w:rPr>
          <w:rFonts w:ascii="Calibri Light" w:hAnsi="Calibri Light" w:cs="Calibri Light"/>
          <w:sz w:val="24"/>
          <w:szCs w:val="24"/>
        </w:rPr>
        <w:t>etlikul aadressil</w:t>
      </w:r>
      <w:r w:rsidRPr="000A1A4B">
        <w:rPr>
          <w:rFonts w:ascii="Calibri Light" w:hAnsi="Calibri Light" w:cs="Calibri Light"/>
          <w:sz w:val="24"/>
          <w:szCs w:val="24"/>
        </w:rPr>
        <w:t>.</w:t>
      </w:r>
    </w:p>
    <w:p w14:paraId="5D553A05" w14:textId="77777777" w:rsidR="00277C1B" w:rsidRDefault="00022A6E"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 w:val="left" w:pos="709"/>
          <w:tab w:val="left" w:pos="6804"/>
        </w:tabs>
        <w:suppressAutoHyphens w:val="0"/>
        <w:spacing w:before="0" w:after="0"/>
        <w:ind w:left="709" w:hanging="709"/>
        <w:rPr>
          <w:rFonts w:ascii="Calibri Light" w:hAnsi="Calibri Light" w:cs="Calibri Light"/>
          <w:sz w:val="24"/>
          <w:szCs w:val="24"/>
        </w:rPr>
      </w:pPr>
      <w:r w:rsidRPr="000A1A4B">
        <w:rPr>
          <w:rFonts w:ascii="Calibri Light" w:hAnsi="Calibri Light" w:cs="Calibri Light"/>
          <w:sz w:val="24"/>
          <w:szCs w:val="24"/>
        </w:rPr>
        <w:t xml:space="preserve"> Pooltevahelised lepinguga seotud andmed ja tahteavaldused</w:t>
      </w:r>
      <w:r w:rsidR="00ED242E">
        <w:rPr>
          <w:rFonts w:ascii="Calibri Light" w:hAnsi="Calibri Light" w:cs="Calibri Light"/>
          <w:sz w:val="24"/>
          <w:szCs w:val="24"/>
        </w:rPr>
        <w:t xml:space="preserve">, </w:t>
      </w:r>
      <w:r w:rsidRPr="000A1A4B">
        <w:rPr>
          <w:rFonts w:ascii="Calibri Light" w:hAnsi="Calibri Light" w:cs="Calibri Light"/>
          <w:sz w:val="24"/>
          <w:szCs w:val="24"/>
        </w:rPr>
        <w:t xml:space="preserve">kaasa arvatud lepingu rikkumisest teatamine, peavad olema esitatud kirjalikku taasesitamist võimaldavas vormis, </w:t>
      </w:r>
      <w:r w:rsidRPr="000A1A4B">
        <w:rPr>
          <w:rFonts w:ascii="Calibri Light" w:hAnsi="Calibri Light" w:cs="Calibri Light"/>
          <w:sz w:val="24"/>
          <w:szCs w:val="24"/>
        </w:rPr>
        <w:lastRenderedPageBreak/>
        <w:t>välja arvatud juhtudel, kui teade on informatiivse iseloomuga, mis ei loo ega too kaasa õiguslikke tagajärgi, või kui käesolevas lepingus on ette nähtud teisiti.</w:t>
      </w:r>
    </w:p>
    <w:p w14:paraId="09BFF754" w14:textId="609C0ABF" w:rsidR="00022A6E" w:rsidRPr="00277C1B" w:rsidRDefault="00022A6E" w:rsidP="00277C1B">
      <w:pPr>
        <w:pStyle w:val="tx1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51"/>
          <w:tab w:val="left" w:pos="709"/>
          <w:tab w:val="left" w:pos="6804"/>
        </w:tabs>
        <w:suppressAutoHyphens w:val="0"/>
        <w:spacing w:before="0" w:after="0"/>
        <w:ind w:left="709" w:hanging="709"/>
        <w:rPr>
          <w:rFonts w:ascii="Calibri Light" w:hAnsi="Calibri Light" w:cs="Calibri Light"/>
          <w:sz w:val="24"/>
          <w:szCs w:val="24"/>
        </w:rPr>
      </w:pPr>
      <w:r w:rsidRPr="00277C1B">
        <w:rPr>
          <w:rFonts w:ascii="Calibri Light" w:hAnsi="Calibri Light" w:cs="Calibri Light"/>
          <w:sz w:val="24"/>
          <w:szCs w:val="24"/>
        </w:rPr>
        <w:t xml:space="preserve">Teade loetakse </w:t>
      </w:r>
      <w:proofErr w:type="spellStart"/>
      <w:r w:rsidRPr="00277C1B">
        <w:rPr>
          <w:rFonts w:ascii="Calibri Light" w:hAnsi="Calibri Light" w:cs="Calibri Light"/>
          <w:sz w:val="24"/>
          <w:szCs w:val="24"/>
        </w:rPr>
        <w:t>kättesaaduks</w:t>
      </w:r>
      <w:proofErr w:type="spellEnd"/>
      <w:r w:rsidR="00B40411" w:rsidRPr="00277C1B">
        <w:rPr>
          <w:rFonts w:ascii="Calibri Light" w:hAnsi="Calibri Light" w:cs="Calibri Light"/>
          <w:sz w:val="24"/>
          <w:szCs w:val="24"/>
        </w:rPr>
        <w:t>, kui see on edastatud volitatud esindaja</w:t>
      </w:r>
      <w:r w:rsidR="001031AF" w:rsidRPr="00277C1B">
        <w:rPr>
          <w:rFonts w:ascii="Calibri Light" w:hAnsi="Calibri Light" w:cs="Calibri Light"/>
          <w:sz w:val="24"/>
          <w:szCs w:val="24"/>
        </w:rPr>
        <w:t xml:space="preserve"> või asutuse ametlikule</w:t>
      </w:r>
      <w:r w:rsidR="00B40411" w:rsidRPr="00277C1B">
        <w:rPr>
          <w:rFonts w:ascii="Calibri Light" w:hAnsi="Calibri Light" w:cs="Calibri Light"/>
          <w:sz w:val="24"/>
          <w:szCs w:val="24"/>
        </w:rPr>
        <w:t xml:space="preserve"> </w:t>
      </w:r>
      <w:r w:rsidR="001031AF" w:rsidRPr="00277C1B">
        <w:rPr>
          <w:rFonts w:ascii="Calibri Light" w:hAnsi="Calibri Light" w:cs="Calibri Light"/>
          <w:sz w:val="24"/>
          <w:szCs w:val="24"/>
        </w:rPr>
        <w:t>e-postile.</w:t>
      </w:r>
    </w:p>
    <w:p w14:paraId="594C946B" w14:textId="77777777" w:rsidR="003560A5" w:rsidRDefault="003560A5" w:rsidP="00277C1B">
      <w:pPr>
        <w:pStyle w:val="Loendilik"/>
        <w:spacing w:after="0"/>
        <w:ind w:left="360"/>
        <w:jc w:val="both"/>
        <w:rPr>
          <w:rFonts w:ascii="Calibri Light" w:hAnsi="Calibri Light" w:cs="Calibri Light"/>
          <w:b/>
          <w:sz w:val="24"/>
          <w:szCs w:val="24"/>
        </w:rPr>
      </w:pPr>
    </w:p>
    <w:p w14:paraId="7F5D5D8A" w14:textId="4A2A7162" w:rsidR="007457CE" w:rsidRPr="00DA2EBB" w:rsidRDefault="007457CE" w:rsidP="00277C1B">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L</w:t>
      </w:r>
      <w:r w:rsidR="00C1638D">
        <w:rPr>
          <w:rFonts w:ascii="Calibri Light" w:hAnsi="Calibri Light" w:cs="Calibri Light"/>
          <w:b/>
          <w:sz w:val="24"/>
          <w:szCs w:val="24"/>
        </w:rPr>
        <w:t>epingu kehtivus</w:t>
      </w:r>
      <w:r w:rsidR="00071F20">
        <w:rPr>
          <w:rFonts w:ascii="Calibri Light" w:hAnsi="Calibri Light" w:cs="Calibri Light"/>
          <w:b/>
          <w:sz w:val="24"/>
          <w:szCs w:val="24"/>
        </w:rPr>
        <w:t>, selle muutmine</w:t>
      </w:r>
      <w:r w:rsidR="00C1638D">
        <w:rPr>
          <w:rFonts w:ascii="Calibri Light" w:hAnsi="Calibri Light" w:cs="Calibri Light"/>
          <w:b/>
          <w:sz w:val="24"/>
          <w:szCs w:val="24"/>
        </w:rPr>
        <w:t xml:space="preserve"> ja l</w:t>
      </w:r>
      <w:r w:rsidRPr="00DA2EBB">
        <w:rPr>
          <w:rFonts w:ascii="Calibri Light" w:hAnsi="Calibri Light" w:cs="Calibri Light"/>
          <w:b/>
          <w:sz w:val="24"/>
          <w:szCs w:val="24"/>
        </w:rPr>
        <w:t>õppsätted</w:t>
      </w:r>
    </w:p>
    <w:p w14:paraId="2B8FD10D" w14:textId="77777777" w:rsidR="00681CFB" w:rsidRDefault="007457CE"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 xml:space="preserve">Leping sõlmitakse eesti keeles elektroonselt ja allkirjastatakse digitaalselt. </w:t>
      </w:r>
      <w:r w:rsidR="00D05C1F" w:rsidRPr="00DA2EBB">
        <w:rPr>
          <w:rFonts w:ascii="Calibri Light" w:hAnsi="Calibri Light" w:cs="Calibri Light"/>
          <w:kern w:val="2"/>
          <w:sz w:val="24"/>
          <w:szCs w:val="24"/>
          <w14:ligatures w14:val="standardContextual"/>
        </w:rPr>
        <w:t>Leping jõustub allkirjastamisest.</w:t>
      </w:r>
    </w:p>
    <w:p w14:paraId="757928EB" w14:textId="37D1CAFB" w:rsidR="00630BEF" w:rsidRDefault="004E5F39"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4E5F39">
        <w:rPr>
          <w:rFonts w:ascii="Calibri Light" w:eastAsia="Times New Roman" w:hAnsi="Calibri Light" w:cs="Calibri Light"/>
          <w:iCs/>
          <w:sz w:val="24"/>
          <w:szCs w:val="24"/>
        </w:rPr>
        <w:t>Lepingut võib muuta poolte kirjalikul kokkuleppel, mis vormistatakse lepingu lisana. Muudatused jõustuvad pärast allakirjutamist poolte poolt või poolte poolt määratud tähtajal</w:t>
      </w:r>
    </w:p>
    <w:p w14:paraId="09902D5B" w14:textId="2F1AAD46" w:rsidR="008A34D7" w:rsidRDefault="008A34D7"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Tellijal on õigus leping üles öelda igal ajal, tasudes teenuse osutajale lepingu ülesütlemise päevaks faktiliselt teostatud ja üle antud töö eest.</w:t>
      </w:r>
    </w:p>
    <w:p w14:paraId="7B8C6865" w14:textId="2613AD87" w:rsidR="00C1638D" w:rsidRPr="00DA2EBB" w:rsidRDefault="00405D86"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405D86">
        <w:rPr>
          <w:rFonts w:ascii="Calibri Light" w:hAnsi="Calibri Light" w:cs="Calibri Light"/>
          <w:kern w:val="2"/>
          <w:sz w:val="24"/>
          <w:szCs w:val="24"/>
          <w14:ligatures w14:val="standardContextual"/>
        </w:rPr>
        <w:t xml:space="preserve">Juhul kui poolele saab aruannete hindamisel teatavaks, et uuringu tegevused ei võimalda saavutada lepingus ja selle lisades ära toodud eesmärke ja tulemusi või töö valmimisele esitatavaid nõudeid on võimatu saavutada, on </w:t>
      </w:r>
      <w:r>
        <w:rPr>
          <w:rFonts w:ascii="Calibri Light" w:hAnsi="Calibri Light" w:cs="Calibri Light"/>
          <w:kern w:val="2"/>
          <w:sz w:val="24"/>
          <w:szCs w:val="24"/>
          <w14:ligatures w14:val="standardContextual"/>
        </w:rPr>
        <w:t>tellijal</w:t>
      </w:r>
      <w:r w:rsidRPr="00405D86">
        <w:rPr>
          <w:rFonts w:ascii="Calibri Light" w:hAnsi="Calibri Light" w:cs="Calibri Light"/>
          <w:kern w:val="2"/>
          <w:sz w:val="24"/>
          <w:szCs w:val="24"/>
          <w14:ligatures w14:val="standardContextual"/>
        </w:rPr>
        <w:t xml:space="preserve"> õigus tegevuste elluviimine osaliselt või täielikult peatada ja alustada läbirääkimisi teenuse </w:t>
      </w:r>
      <w:r>
        <w:rPr>
          <w:rFonts w:ascii="Calibri Light" w:hAnsi="Calibri Light" w:cs="Calibri Light"/>
          <w:kern w:val="2"/>
          <w:sz w:val="24"/>
          <w:szCs w:val="24"/>
          <w14:ligatures w14:val="standardContextual"/>
        </w:rPr>
        <w:t>osuta</w:t>
      </w:r>
      <w:r w:rsidRPr="00405D86">
        <w:rPr>
          <w:rFonts w:ascii="Calibri Light" w:hAnsi="Calibri Light" w:cs="Calibri Light"/>
          <w:kern w:val="2"/>
          <w:sz w:val="24"/>
          <w:szCs w:val="24"/>
          <w14:ligatures w14:val="standardContextual"/>
        </w:rPr>
        <w:t>jaga muudatuste tegemiseks uuringu edasisel tegemisel</w:t>
      </w:r>
      <w:r>
        <w:rPr>
          <w:rFonts w:ascii="Calibri Light" w:hAnsi="Calibri Light" w:cs="Calibri Light"/>
          <w:kern w:val="2"/>
          <w:sz w:val="24"/>
          <w:szCs w:val="24"/>
          <w14:ligatures w14:val="standardContextual"/>
        </w:rPr>
        <w:t>.</w:t>
      </w:r>
    </w:p>
    <w:p w14:paraId="108ADB93" w14:textId="72493935" w:rsidR="00D05C1F" w:rsidRPr="00DA2EBB" w:rsidRDefault="00D05C1F" w:rsidP="00277C1B">
      <w:pPr>
        <w:numPr>
          <w:ilvl w:val="1"/>
          <w:numId w:val="1"/>
        </w:numPr>
        <w:spacing w:after="0" w:line="240" w:lineRule="auto"/>
        <w:ind w:left="567" w:hanging="567"/>
        <w:jc w:val="both"/>
        <w:rPr>
          <w:rFonts w:ascii="Calibri Light" w:hAnsi="Calibri Light" w:cs="Calibri Light"/>
          <w:kern w:val="2"/>
          <w:sz w:val="24"/>
          <w:szCs w:val="24"/>
          <w14:ligatures w14:val="standardContextual"/>
        </w:rPr>
      </w:pPr>
      <w:r w:rsidRPr="00DA2EBB">
        <w:rPr>
          <w:rFonts w:ascii="Calibri Light" w:hAnsi="Calibri Light" w:cs="Calibri Light"/>
          <w:sz w:val="24"/>
          <w:szCs w:val="24"/>
        </w:rPr>
        <w:t>Lepingu täitmisel tõusetuvad vaidlused lahendatakse läbirääkimiste teel. Kokkuleppe mittesaavutamisel lahendatakse vaidlused Eesti Vabariigi seadusandlusega ettenähtud korras Tartu Maakohtus.</w:t>
      </w:r>
    </w:p>
    <w:p w14:paraId="48ECDB4C" w14:textId="77777777" w:rsidR="007457CE" w:rsidRPr="00DA2EBB" w:rsidRDefault="007457CE" w:rsidP="00681CFB">
      <w:pPr>
        <w:numPr>
          <w:ilvl w:val="1"/>
          <w:numId w:val="1"/>
        </w:numPr>
        <w:spacing w:after="0" w:line="240" w:lineRule="auto"/>
        <w:ind w:left="567" w:hanging="567"/>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Lepingu kehtib kuni poolte kõikide kohustuste täitmiseni.</w:t>
      </w:r>
    </w:p>
    <w:p w14:paraId="41A5CBC6" w14:textId="77777777" w:rsidR="007457CE" w:rsidRDefault="007457CE" w:rsidP="00D05C1F">
      <w:pPr>
        <w:spacing w:after="0"/>
        <w:jc w:val="both"/>
        <w:rPr>
          <w:rFonts w:ascii="Calibri Light" w:hAnsi="Calibri Light" w:cs="Calibri Light"/>
          <w:sz w:val="24"/>
          <w:szCs w:val="24"/>
        </w:rPr>
      </w:pPr>
    </w:p>
    <w:p w14:paraId="7012C079" w14:textId="77777777" w:rsidR="00277C1B" w:rsidRPr="00DA2EBB" w:rsidRDefault="00277C1B" w:rsidP="00D05C1F">
      <w:pPr>
        <w:spacing w:after="0"/>
        <w:jc w:val="both"/>
        <w:rPr>
          <w:rFonts w:ascii="Calibri Light" w:hAnsi="Calibri Light" w:cs="Calibri Light"/>
          <w:sz w:val="24"/>
          <w:szCs w:val="24"/>
        </w:rPr>
      </w:pPr>
    </w:p>
    <w:p w14:paraId="10874A9E" w14:textId="77777777" w:rsidR="007457CE" w:rsidRPr="00DA2EBB" w:rsidRDefault="007457CE" w:rsidP="00D05C1F">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Poolte andmed:</w:t>
      </w:r>
    </w:p>
    <w:p w14:paraId="5BFA1FD9" w14:textId="77777777" w:rsidR="00C65378" w:rsidRDefault="008B3A22" w:rsidP="00D05C1F">
      <w:pPr>
        <w:spacing w:after="0"/>
        <w:jc w:val="both"/>
        <w:rPr>
          <w:rFonts w:ascii="Calibri Light" w:hAnsi="Calibri Light" w:cs="Calibri Light"/>
          <w:sz w:val="24"/>
          <w:szCs w:val="24"/>
        </w:rPr>
      </w:pPr>
      <w:r w:rsidRPr="00DA2EBB">
        <w:rPr>
          <w:rFonts w:ascii="Calibri Light" w:hAnsi="Calibri Light" w:cs="Calibri Light"/>
          <w:sz w:val="24"/>
          <w:szCs w:val="24"/>
        </w:rPr>
        <w:t>Tellija</w:t>
      </w:r>
      <w:r w:rsidR="007D3BA0">
        <w:rPr>
          <w:rFonts w:ascii="Calibri Light" w:hAnsi="Calibri Light" w:cs="Calibri Light"/>
          <w:sz w:val="24"/>
          <w:szCs w:val="24"/>
        </w:rPr>
        <w:t>d</w:t>
      </w:r>
      <w:r w:rsidR="007457CE" w:rsidRPr="00DA2EBB">
        <w:rPr>
          <w:rFonts w:ascii="Calibri Light" w:hAnsi="Calibri Light" w:cs="Calibri Light"/>
          <w:sz w:val="24"/>
          <w:szCs w:val="24"/>
        </w:rPr>
        <w:t>:</w:t>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Pr="00DA2EBB">
        <w:rPr>
          <w:rFonts w:ascii="Calibri Light" w:hAnsi="Calibri Light" w:cs="Calibri Light"/>
          <w:sz w:val="24"/>
          <w:szCs w:val="24"/>
        </w:rPr>
        <w:tab/>
      </w:r>
    </w:p>
    <w:p w14:paraId="388D4D24" w14:textId="77777777" w:rsidR="00C65378" w:rsidRDefault="00C65378" w:rsidP="00D05C1F">
      <w:pPr>
        <w:spacing w:after="0"/>
        <w:jc w:val="both"/>
        <w:rPr>
          <w:rFonts w:ascii="Calibri Light" w:hAnsi="Calibri Light" w:cs="Calibri Light"/>
          <w:sz w:val="24"/>
          <w:szCs w:val="24"/>
        </w:rPr>
      </w:pPr>
    </w:p>
    <w:p w14:paraId="4DF23088" w14:textId="77777777" w:rsidR="00C65378" w:rsidRDefault="00C65378" w:rsidP="00D05C1F">
      <w:pPr>
        <w:spacing w:after="0"/>
        <w:jc w:val="both"/>
        <w:rPr>
          <w:rFonts w:ascii="Calibri Light" w:hAnsi="Calibri Light" w:cs="Calibri Light"/>
          <w:sz w:val="24"/>
          <w:szCs w:val="24"/>
        </w:rPr>
      </w:pPr>
    </w:p>
    <w:p w14:paraId="352C2570" w14:textId="77777777" w:rsidR="00C65378" w:rsidRDefault="00C65378" w:rsidP="00D05C1F">
      <w:pPr>
        <w:spacing w:after="0"/>
        <w:jc w:val="both"/>
        <w:rPr>
          <w:rFonts w:ascii="Calibri Light" w:hAnsi="Calibri Light" w:cs="Calibri Light"/>
          <w:sz w:val="24"/>
          <w:szCs w:val="24"/>
        </w:rPr>
      </w:pPr>
    </w:p>
    <w:p w14:paraId="4E2165BF" w14:textId="77777777" w:rsidR="00C65378" w:rsidRDefault="00C65378" w:rsidP="00D05C1F">
      <w:pPr>
        <w:spacing w:after="0"/>
        <w:jc w:val="both"/>
        <w:rPr>
          <w:rFonts w:ascii="Calibri Light" w:hAnsi="Calibri Light" w:cs="Calibri Light"/>
          <w:sz w:val="24"/>
          <w:szCs w:val="24"/>
        </w:rPr>
      </w:pPr>
    </w:p>
    <w:p w14:paraId="31464127" w14:textId="79A51B9E" w:rsidR="007457CE" w:rsidRPr="00DA2EBB" w:rsidRDefault="00FE7E9B" w:rsidP="00D05C1F">
      <w:pPr>
        <w:spacing w:after="0"/>
        <w:jc w:val="both"/>
        <w:rPr>
          <w:rFonts w:ascii="Calibri Light" w:hAnsi="Calibri Light" w:cs="Calibri Light"/>
          <w:sz w:val="24"/>
          <w:szCs w:val="24"/>
        </w:rPr>
      </w:pPr>
      <w:r>
        <w:rPr>
          <w:rFonts w:ascii="Calibri Light" w:hAnsi="Calibri Light" w:cs="Calibri Light"/>
          <w:sz w:val="24"/>
          <w:szCs w:val="24"/>
        </w:rPr>
        <w:t>Teenuse osutaja</w:t>
      </w:r>
      <w:r w:rsidR="007457CE" w:rsidRPr="00DA2EBB">
        <w:rPr>
          <w:rFonts w:ascii="Calibri Light" w:hAnsi="Calibri Light" w:cs="Calibri Light"/>
          <w:sz w:val="24"/>
          <w:szCs w:val="24"/>
        </w:rPr>
        <w:t>:</w:t>
      </w:r>
    </w:p>
    <w:p w14:paraId="322FEF4A" w14:textId="77777777" w:rsidR="007457CE" w:rsidRPr="00DA2EBB" w:rsidRDefault="007457CE" w:rsidP="00D05C1F">
      <w:pPr>
        <w:spacing w:after="0"/>
        <w:jc w:val="both"/>
        <w:rPr>
          <w:rFonts w:ascii="Calibri Light" w:hAnsi="Calibri Light" w:cs="Calibri Light"/>
          <w:sz w:val="24"/>
          <w:szCs w:val="24"/>
        </w:rPr>
      </w:pPr>
    </w:p>
    <w:p w14:paraId="73FBB3C2" w14:textId="77777777" w:rsidR="007457CE"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sz w:val="24"/>
          <w:szCs w:val="24"/>
        </w:rPr>
        <w:t>/allkirjastatud digitaalselt/</w:t>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t>/allkirjastatud digitaalselt/</w:t>
      </w:r>
    </w:p>
    <w:p w14:paraId="1A2C1D6E" w14:textId="6BE5E7FD" w:rsidR="007457CE"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r>
    </w:p>
    <w:p w14:paraId="2971B37E" w14:textId="77777777" w:rsidR="001A47FA" w:rsidRPr="00DA2EBB" w:rsidRDefault="001A47FA" w:rsidP="00D05C1F">
      <w:pPr>
        <w:spacing w:after="0"/>
        <w:jc w:val="both"/>
        <w:rPr>
          <w:rFonts w:ascii="Calibri Light" w:hAnsi="Calibri Light" w:cs="Calibri Light"/>
          <w:sz w:val="24"/>
          <w:szCs w:val="24"/>
        </w:rPr>
      </w:pPr>
    </w:p>
    <w:sectPr w:rsidR="001A47FA" w:rsidRPr="00DA2EBB" w:rsidSect="00AB6391">
      <w:footerReference w:type="default" r:id="rId12"/>
      <w:pgSz w:w="11906" w:h="16838"/>
      <w:pgMar w:top="992"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7B91" w14:textId="77777777" w:rsidR="0093005A" w:rsidRDefault="0093005A" w:rsidP="00BA12E6">
      <w:pPr>
        <w:spacing w:after="0" w:line="240" w:lineRule="auto"/>
      </w:pPr>
      <w:r>
        <w:separator/>
      </w:r>
    </w:p>
  </w:endnote>
  <w:endnote w:type="continuationSeparator" w:id="0">
    <w:p w14:paraId="65361F3D" w14:textId="77777777" w:rsidR="0093005A" w:rsidRDefault="0093005A" w:rsidP="00BA12E6">
      <w:pPr>
        <w:spacing w:after="0" w:line="240" w:lineRule="auto"/>
      </w:pPr>
      <w:r>
        <w:continuationSeparator/>
      </w:r>
    </w:p>
  </w:endnote>
  <w:endnote w:type="continuationNotice" w:id="1">
    <w:p w14:paraId="43DA4644" w14:textId="77777777" w:rsidR="0093005A" w:rsidRDefault="00930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Bidi"/>
        <w:sz w:val="20"/>
        <w:szCs w:val="20"/>
      </w:rPr>
      <w:id w:val="-891501760"/>
      <w:docPartObj>
        <w:docPartGallery w:val="Page Numbers (Bottom of Page)"/>
        <w:docPartUnique/>
      </w:docPartObj>
    </w:sdtPr>
    <w:sdtEndPr/>
    <w:sdtContent>
      <w:p w14:paraId="726FC7CA" w14:textId="77777777" w:rsidR="00BA12E6" w:rsidRDefault="00BA12E6" w:rsidP="00BA12E6">
        <w:pPr>
          <w:pStyle w:val="Jalus"/>
          <w:jc w:val="center"/>
          <w:rPr>
            <w:rFonts w:asciiTheme="majorHAnsi" w:hAnsiTheme="majorHAnsi" w:cstheme="majorHAnsi"/>
            <w:sz w:val="20"/>
            <w:szCs w:val="20"/>
          </w:rPr>
        </w:pPr>
        <w:r w:rsidRPr="000675F5">
          <w:rPr>
            <w:rFonts w:asciiTheme="majorHAnsi" w:hAnsiTheme="majorHAnsi" w:cstheme="majorHAnsi"/>
            <w:bCs/>
            <w:sz w:val="20"/>
            <w:szCs w:val="20"/>
          </w:rPr>
          <w:fldChar w:fldCharType="begin"/>
        </w:r>
        <w:r w:rsidRPr="000675F5">
          <w:rPr>
            <w:rFonts w:asciiTheme="majorHAnsi" w:hAnsiTheme="majorHAnsi" w:cstheme="majorHAnsi"/>
            <w:bCs/>
            <w:sz w:val="20"/>
            <w:szCs w:val="20"/>
          </w:rPr>
          <w:instrText>PAGE</w:instrText>
        </w:r>
        <w:r w:rsidRPr="000675F5">
          <w:rPr>
            <w:rFonts w:asciiTheme="majorHAnsi" w:hAnsiTheme="majorHAnsi" w:cstheme="majorHAnsi"/>
            <w:bCs/>
            <w:sz w:val="20"/>
            <w:szCs w:val="20"/>
          </w:rPr>
          <w:fldChar w:fldCharType="separate"/>
        </w:r>
        <w:r>
          <w:rPr>
            <w:rFonts w:asciiTheme="majorHAnsi" w:hAnsiTheme="majorHAnsi" w:cstheme="majorHAnsi"/>
            <w:bCs/>
            <w:sz w:val="20"/>
            <w:szCs w:val="20"/>
          </w:rPr>
          <w:t>2</w:t>
        </w:r>
        <w:r w:rsidRPr="000675F5">
          <w:rPr>
            <w:rFonts w:asciiTheme="majorHAnsi" w:hAnsiTheme="majorHAnsi" w:cstheme="majorHAnsi"/>
            <w:bCs/>
            <w:sz w:val="20"/>
            <w:szCs w:val="20"/>
          </w:rPr>
          <w:fldChar w:fldCharType="end"/>
        </w:r>
        <w:r w:rsidRPr="000675F5">
          <w:rPr>
            <w:rFonts w:asciiTheme="majorHAnsi" w:hAnsiTheme="majorHAnsi" w:cstheme="majorHAnsi"/>
            <w:sz w:val="20"/>
            <w:szCs w:val="20"/>
          </w:rPr>
          <w:t xml:space="preserve"> (</w:t>
        </w:r>
        <w:r w:rsidRPr="000675F5">
          <w:rPr>
            <w:rFonts w:asciiTheme="majorHAnsi" w:hAnsiTheme="majorHAnsi" w:cstheme="majorHAnsi"/>
            <w:bCs/>
            <w:sz w:val="20"/>
            <w:szCs w:val="20"/>
          </w:rPr>
          <w:fldChar w:fldCharType="begin"/>
        </w:r>
        <w:r w:rsidRPr="000675F5">
          <w:rPr>
            <w:rFonts w:asciiTheme="majorHAnsi" w:hAnsiTheme="majorHAnsi" w:cstheme="majorHAnsi"/>
            <w:bCs/>
            <w:sz w:val="20"/>
            <w:szCs w:val="20"/>
          </w:rPr>
          <w:instrText>NUMPAGES</w:instrText>
        </w:r>
        <w:r w:rsidRPr="000675F5">
          <w:rPr>
            <w:rFonts w:asciiTheme="majorHAnsi" w:hAnsiTheme="majorHAnsi" w:cstheme="majorHAnsi"/>
            <w:bCs/>
            <w:sz w:val="20"/>
            <w:szCs w:val="20"/>
          </w:rPr>
          <w:fldChar w:fldCharType="separate"/>
        </w:r>
        <w:r>
          <w:rPr>
            <w:rFonts w:asciiTheme="majorHAnsi" w:hAnsiTheme="majorHAnsi" w:cstheme="majorHAnsi"/>
            <w:bCs/>
            <w:sz w:val="20"/>
            <w:szCs w:val="20"/>
          </w:rPr>
          <w:t>4</w:t>
        </w:r>
        <w:r w:rsidRPr="000675F5">
          <w:rPr>
            <w:rFonts w:asciiTheme="majorHAnsi" w:hAnsiTheme="majorHAnsi" w:cstheme="majorHAnsi"/>
            <w:bCs/>
            <w:sz w:val="20"/>
            <w:szCs w:val="20"/>
          </w:rPr>
          <w:fldChar w:fldCharType="end"/>
        </w:r>
        <w:r w:rsidRPr="000675F5">
          <w:rPr>
            <w:rFonts w:asciiTheme="majorHAnsi" w:hAnsiTheme="majorHAnsi" w:cstheme="majorHAnsi"/>
            <w:bCs/>
            <w:sz w:val="20"/>
            <w:szCs w:val="20"/>
          </w:rPr>
          <w:t>)</w:t>
        </w:r>
      </w:p>
    </w:sdtContent>
  </w:sdt>
  <w:p w14:paraId="40367504" w14:textId="77777777" w:rsidR="00BA12E6" w:rsidRDefault="00BA12E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32E6" w14:textId="77777777" w:rsidR="0093005A" w:rsidRDefault="0093005A" w:rsidP="00BA12E6">
      <w:pPr>
        <w:spacing w:after="0" w:line="240" w:lineRule="auto"/>
      </w:pPr>
      <w:r>
        <w:separator/>
      </w:r>
    </w:p>
  </w:footnote>
  <w:footnote w:type="continuationSeparator" w:id="0">
    <w:p w14:paraId="28122B07" w14:textId="77777777" w:rsidR="0093005A" w:rsidRDefault="0093005A" w:rsidP="00BA12E6">
      <w:pPr>
        <w:spacing w:after="0" w:line="240" w:lineRule="auto"/>
      </w:pPr>
      <w:r>
        <w:continuationSeparator/>
      </w:r>
    </w:p>
  </w:footnote>
  <w:footnote w:type="continuationNotice" w:id="1">
    <w:p w14:paraId="7027421F" w14:textId="77777777" w:rsidR="0093005A" w:rsidRDefault="00930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4BE"/>
    <w:multiLevelType w:val="multilevel"/>
    <w:tmpl w:val="03FE8B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C5484E"/>
    <w:multiLevelType w:val="multilevel"/>
    <w:tmpl w:val="1F463B10"/>
    <w:lvl w:ilvl="0">
      <w:start w:val="1"/>
      <w:numFmt w:val="decimal"/>
      <w:pStyle w:val="tx"/>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0D855A8A"/>
    <w:multiLevelType w:val="multilevel"/>
    <w:tmpl w:val="9E4096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05A355"/>
    <w:multiLevelType w:val="hybridMultilevel"/>
    <w:tmpl w:val="FFFFFFFF"/>
    <w:lvl w:ilvl="0" w:tplc="9CFE59F8">
      <w:start w:val="1"/>
      <w:numFmt w:val="decimal"/>
      <w:lvlText w:val="%1."/>
      <w:lvlJc w:val="left"/>
      <w:pPr>
        <w:ind w:left="720" w:hanging="360"/>
      </w:pPr>
    </w:lvl>
    <w:lvl w:ilvl="1" w:tplc="1884070A">
      <w:start w:val="1"/>
      <w:numFmt w:val="lowerLetter"/>
      <w:lvlText w:val="%2."/>
      <w:lvlJc w:val="left"/>
      <w:pPr>
        <w:ind w:left="1440" w:hanging="360"/>
      </w:pPr>
    </w:lvl>
    <w:lvl w:ilvl="2" w:tplc="7766FAA4">
      <w:start w:val="1"/>
      <w:numFmt w:val="decimal"/>
      <w:lvlText w:val="%3.1.3."/>
      <w:lvlJc w:val="left"/>
      <w:pPr>
        <w:ind w:left="2160" w:hanging="180"/>
      </w:pPr>
    </w:lvl>
    <w:lvl w:ilvl="3" w:tplc="18303836">
      <w:start w:val="1"/>
      <w:numFmt w:val="decimal"/>
      <w:lvlText w:val="%4."/>
      <w:lvlJc w:val="left"/>
      <w:pPr>
        <w:ind w:left="2880" w:hanging="360"/>
      </w:pPr>
    </w:lvl>
    <w:lvl w:ilvl="4" w:tplc="E8848C66">
      <w:start w:val="1"/>
      <w:numFmt w:val="lowerLetter"/>
      <w:lvlText w:val="%5."/>
      <w:lvlJc w:val="left"/>
      <w:pPr>
        <w:ind w:left="3600" w:hanging="360"/>
      </w:pPr>
    </w:lvl>
    <w:lvl w:ilvl="5" w:tplc="9FD8C746">
      <w:start w:val="1"/>
      <w:numFmt w:val="lowerRoman"/>
      <w:lvlText w:val="%6."/>
      <w:lvlJc w:val="right"/>
      <w:pPr>
        <w:ind w:left="4320" w:hanging="180"/>
      </w:pPr>
    </w:lvl>
    <w:lvl w:ilvl="6" w:tplc="438260F0">
      <w:start w:val="1"/>
      <w:numFmt w:val="decimal"/>
      <w:lvlText w:val="%7."/>
      <w:lvlJc w:val="left"/>
      <w:pPr>
        <w:ind w:left="5040" w:hanging="360"/>
      </w:pPr>
    </w:lvl>
    <w:lvl w:ilvl="7" w:tplc="718A50A6">
      <w:start w:val="1"/>
      <w:numFmt w:val="lowerLetter"/>
      <w:lvlText w:val="%8."/>
      <w:lvlJc w:val="left"/>
      <w:pPr>
        <w:ind w:left="5760" w:hanging="360"/>
      </w:pPr>
    </w:lvl>
    <w:lvl w:ilvl="8" w:tplc="5F86FD80">
      <w:start w:val="1"/>
      <w:numFmt w:val="lowerRoman"/>
      <w:lvlText w:val="%9."/>
      <w:lvlJc w:val="right"/>
      <w:pPr>
        <w:ind w:left="6480" w:hanging="180"/>
      </w:pPr>
    </w:lvl>
  </w:abstractNum>
  <w:abstractNum w:abstractNumId="4" w15:restartNumberingAfterBreak="0">
    <w:nsid w:val="2D90FF8B"/>
    <w:multiLevelType w:val="hybridMultilevel"/>
    <w:tmpl w:val="FFFFFFFF"/>
    <w:lvl w:ilvl="0" w:tplc="EEA24838">
      <w:start w:val="1"/>
      <w:numFmt w:val="decimal"/>
      <w:lvlText w:val="%1."/>
      <w:lvlJc w:val="left"/>
      <w:pPr>
        <w:ind w:left="720" w:hanging="360"/>
      </w:pPr>
    </w:lvl>
    <w:lvl w:ilvl="1" w:tplc="FB323F32">
      <w:start w:val="1"/>
      <w:numFmt w:val="lowerLetter"/>
      <w:lvlText w:val="%2."/>
      <w:lvlJc w:val="left"/>
      <w:pPr>
        <w:ind w:left="1440" w:hanging="360"/>
      </w:pPr>
    </w:lvl>
    <w:lvl w:ilvl="2" w:tplc="B7165BE4">
      <w:start w:val="1"/>
      <w:numFmt w:val="decimal"/>
      <w:lvlText w:val="%3.1.2."/>
      <w:lvlJc w:val="left"/>
      <w:pPr>
        <w:ind w:left="2160" w:hanging="180"/>
      </w:pPr>
    </w:lvl>
    <w:lvl w:ilvl="3" w:tplc="9664084E">
      <w:start w:val="1"/>
      <w:numFmt w:val="decimal"/>
      <w:lvlText w:val="%4."/>
      <w:lvlJc w:val="left"/>
      <w:pPr>
        <w:ind w:left="2880" w:hanging="360"/>
      </w:pPr>
    </w:lvl>
    <w:lvl w:ilvl="4" w:tplc="E64C9762">
      <w:start w:val="1"/>
      <w:numFmt w:val="lowerLetter"/>
      <w:lvlText w:val="%5."/>
      <w:lvlJc w:val="left"/>
      <w:pPr>
        <w:ind w:left="3600" w:hanging="360"/>
      </w:pPr>
    </w:lvl>
    <w:lvl w:ilvl="5" w:tplc="2CF2BD14">
      <w:start w:val="1"/>
      <w:numFmt w:val="lowerRoman"/>
      <w:lvlText w:val="%6."/>
      <w:lvlJc w:val="right"/>
      <w:pPr>
        <w:ind w:left="4320" w:hanging="180"/>
      </w:pPr>
    </w:lvl>
    <w:lvl w:ilvl="6" w:tplc="45DC9F66">
      <w:start w:val="1"/>
      <w:numFmt w:val="decimal"/>
      <w:lvlText w:val="%7."/>
      <w:lvlJc w:val="left"/>
      <w:pPr>
        <w:ind w:left="5040" w:hanging="360"/>
      </w:pPr>
    </w:lvl>
    <w:lvl w:ilvl="7" w:tplc="89DEB28A">
      <w:start w:val="1"/>
      <w:numFmt w:val="lowerLetter"/>
      <w:lvlText w:val="%8."/>
      <w:lvlJc w:val="left"/>
      <w:pPr>
        <w:ind w:left="5760" w:hanging="360"/>
      </w:pPr>
    </w:lvl>
    <w:lvl w:ilvl="8" w:tplc="0A7A64FC">
      <w:start w:val="1"/>
      <w:numFmt w:val="lowerRoman"/>
      <w:lvlText w:val="%9."/>
      <w:lvlJc w:val="right"/>
      <w:pPr>
        <w:ind w:left="6480" w:hanging="180"/>
      </w:pPr>
    </w:lvl>
  </w:abstractNum>
  <w:abstractNum w:abstractNumId="5" w15:restartNumberingAfterBreak="0">
    <w:nsid w:val="3B6E25CC"/>
    <w:multiLevelType w:val="multilevel"/>
    <w:tmpl w:val="8F5658C6"/>
    <w:styleLink w:val="ImportedStyle3"/>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67"/>
          <w:tab w:val="left" w:pos="709"/>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98"/>
          <w:tab w:val="left" w:pos="720"/>
          <w:tab w:val="num" w:pos="851"/>
        </w:tabs>
        <w:ind w:left="1213"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720"/>
          <w:tab w:val="left" w:pos="851"/>
          <w:tab w:val="num" w:pos="1440"/>
        </w:tabs>
        <w:ind w:left="1813" w:hanging="7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720"/>
          <w:tab w:val="left" w:pos="851"/>
          <w:tab w:val="num" w:pos="2160"/>
        </w:tabs>
        <w:ind w:left="2533" w:hanging="10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720"/>
          <w:tab w:val="left" w:pos="851"/>
          <w:tab w:val="num" w:pos="2160"/>
        </w:tabs>
        <w:ind w:left="2533" w:hanging="7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720"/>
          <w:tab w:val="left" w:pos="851"/>
          <w:tab w:val="num" w:pos="2880"/>
        </w:tabs>
        <w:ind w:left="3253" w:hanging="10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720"/>
          <w:tab w:val="left" w:pos="851"/>
          <w:tab w:val="num" w:pos="2880"/>
        </w:tabs>
        <w:ind w:left="3253" w:hanging="7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720"/>
          <w:tab w:val="left" w:pos="851"/>
          <w:tab w:val="num" w:pos="3600"/>
        </w:tabs>
        <w:ind w:left="3973" w:hanging="10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713DB0"/>
    <w:multiLevelType w:val="hybridMultilevel"/>
    <w:tmpl w:val="FFFFFFFF"/>
    <w:lvl w:ilvl="0" w:tplc="9008032C">
      <w:start w:val="1"/>
      <w:numFmt w:val="decimal"/>
      <w:lvlText w:val="%1."/>
      <w:lvlJc w:val="left"/>
      <w:pPr>
        <w:ind w:left="720" w:hanging="360"/>
      </w:pPr>
    </w:lvl>
    <w:lvl w:ilvl="1" w:tplc="E6FA8D24">
      <w:start w:val="1"/>
      <w:numFmt w:val="lowerLetter"/>
      <w:lvlText w:val="%2."/>
      <w:lvlJc w:val="left"/>
      <w:pPr>
        <w:ind w:left="1440" w:hanging="360"/>
      </w:pPr>
    </w:lvl>
    <w:lvl w:ilvl="2" w:tplc="0018EF10">
      <w:start w:val="1"/>
      <w:numFmt w:val="decimal"/>
      <w:lvlText w:val="%3.1.1."/>
      <w:lvlJc w:val="left"/>
      <w:pPr>
        <w:ind w:left="2160" w:hanging="180"/>
      </w:pPr>
    </w:lvl>
    <w:lvl w:ilvl="3" w:tplc="C0D41822">
      <w:start w:val="1"/>
      <w:numFmt w:val="decimal"/>
      <w:lvlText w:val="%4."/>
      <w:lvlJc w:val="left"/>
      <w:pPr>
        <w:ind w:left="2880" w:hanging="360"/>
      </w:pPr>
    </w:lvl>
    <w:lvl w:ilvl="4" w:tplc="1AA2387E">
      <w:start w:val="1"/>
      <w:numFmt w:val="lowerLetter"/>
      <w:lvlText w:val="%5."/>
      <w:lvlJc w:val="left"/>
      <w:pPr>
        <w:ind w:left="3600" w:hanging="360"/>
      </w:pPr>
    </w:lvl>
    <w:lvl w:ilvl="5" w:tplc="B0206E46">
      <w:start w:val="1"/>
      <w:numFmt w:val="lowerRoman"/>
      <w:lvlText w:val="%6."/>
      <w:lvlJc w:val="right"/>
      <w:pPr>
        <w:ind w:left="4320" w:hanging="180"/>
      </w:pPr>
    </w:lvl>
    <w:lvl w:ilvl="6" w:tplc="FDF44138">
      <w:start w:val="1"/>
      <w:numFmt w:val="decimal"/>
      <w:lvlText w:val="%7."/>
      <w:lvlJc w:val="left"/>
      <w:pPr>
        <w:ind w:left="5040" w:hanging="360"/>
      </w:pPr>
    </w:lvl>
    <w:lvl w:ilvl="7" w:tplc="796816D8">
      <w:start w:val="1"/>
      <w:numFmt w:val="lowerLetter"/>
      <w:lvlText w:val="%8."/>
      <w:lvlJc w:val="left"/>
      <w:pPr>
        <w:ind w:left="5760" w:hanging="360"/>
      </w:pPr>
    </w:lvl>
    <w:lvl w:ilvl="8" w:tplc="AD7844B6">
      <w:start w:val="1"/>
      <w:numFmt w:val="lowerRoman"/>
      <w:lvlText w:val="%9."/>
      <w:lvlJc w:val="right"/>
      <w:pPr>
        <w:ind w:left="6480" w:hanging="180"/>
      </w:pPr>
    </w:lvl>
  </w:abstractNum>
  <w:abstractNum w:abstractNumId="7" w15:restartNumberingAfterBreak="0">
    <w:nsid w:val="5EE11EAF"/>
    <w:multiLevelType w:val="multilevel"/>
    <w:tmpl w:val="8F5658C6"/>
    <w:numStyleLink w:val="ImportedStyle3"/>
  </w:abstractNum>
  <w:num w:numId="1" w16cid:durableId="2074891676">
    <w:abstractNumId w:val="0"/>
  </w:num>
  <w:num w:numId="2" w16cid:durableId="2096240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7119231">
    <w:abstractNumId w:val="5"/>
  </w:num>
  <w:num w:numId="4" w16cid:durableId="1978755856">
    <w:abstractNumId w:val="7"/>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910"/>
          </w:tabs>
          <w:ind w:left="851"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0"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880"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600" w:hanging="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714963568">
    <w:abstractNumId w:val="3"/>
  </w:num>
  <w:num w:numId="6" w16cid:durableId="773549907">
    <w:abstractNumId w:val="4"/>
  </w:num>
  <w:num w:numId="7" w16cid:durableId="548148087">
    <w:abstractNumId w:val="6"/>
  </w:num>
  <w:num w:numId="8" w16cid:durableId="1593540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zE3tDA1NjO3NDVR0lEKTi0uzszPAykwrAUA6+VXQiwAAAA="/>
  </w:docVars>
  <w:rsids>
    <w:rsidRoot w:val="007457CE"/>
    <w:rsid w:val="00003951"/>
    <w:rsid w:val="00014D63"/>
    <w:rsid w:val="00017763"/>
    <w:rsid w:val="00022A6E"/>
    <w:rsid w:val="0005761F"/>
    <w:rsid w:val="00066991"/>
    <w:rsid w:val="00071F20"/>
    <w:rsid w:val="00072824"/>
    <w:rsid w:val="0007382A"/>
    <w:rsid w:val="00073F7A"/>
    <w:rsid w:val="000775C1"/>
    <w:rsid w:val="00087EFE"/>
    <w:rsid w:val="000914D3"/>
    <w:rsid w:val="00097FAF"/>
    <w:rsid w:val="000A0017"/>
    <w:rsid w:val="000A1A4B"/>
    <w:rsid w:val="000A4B85"/>
    <w:rsid w:val="000A4DCC"/>
    <w:rsid w:val="000C0917"/>
    <w:rsid w:val="000E19E3"/>
    <w:rsid w:val="000F2CC8"/>
    <w:rsid w:val="000F67C5"/>
    <w:rsid w:val="001031AF"/>
    <w:rsid w:val="0011562F"/>
    <w:rsid w:val="00122E12"/>
    <w:rsid w:val="0013001F"/>
    <w:rsid w:val="00131986"/>
    <w:rsid w:val="00131C39"/>
    <w:rsid w:val="00144BBF"/>
    <w:rsid w:val="001648FB"/>
    <w:rsid w:val="00173070"/>
    <w:rsid w:val="00187A22"/>
    <w:rsid w:val="0019063C"/>
    <w:rsid w:val="001A41A4"/>
    <w:rsid w:val="001A47FA"/>
    <w:rsid w:val="001A55C6"/>
    <w:rsid w:val="001A5803"/>
    <w:rsid w:val="001A6939"/>
    <w:rsid w:val="001B1F6A"/>
    <w:rsid w:val="001B3A96"/>
    <w:rsid w:val="001B478F"/>
    <w:rsid w:val="001C0BBD"/>
    <w:rsid w:val="001C1651"/>
    <w:rsid w:val="001C739C"/>
    <w:rsid w:val="001D5B7D"/>
    <w:rsid w:val="001D62F1"/>
    <w:rsid w:val="001E156B"/>
    <w:rsid w:val="00204EA2"/>
    <w:rsid w:val="00206C13"/>
    <w:rsid w:val="00214DC9"/>
    <w:rsid w:val="00225210"/>
    <w:rsid w:val="00225A91"/>
    <w:rsid w:val="00230047"/>
    <w:rsid w:val="002437B6"/>
    <w:rsid w:val="00264FFD"/>
    <w:rsid w:val="00266170"/>
    <w:rsid w:val="00271AC9"/>
    <w:rsid w:val="00277C1B"/>
    <w:rsid w:val="00285ED8"/>
    <w:rsid w:val="002A79BF"/>
    <w:rsid w:val="002B0202"/>
    <w:rsid w:val="002E095E"/>
    <w:rsid w:val="002E55E0"/>
    <w:rsid w:val="00303E43"/>
    <w:rsid w:val="003077BB"/>
    <w:rsid w:val="003115E7"/>
    <w:rsid w:val="0032086B"/>
    <w:rsid w:val="00320AB4"/>
    <w:rsid w:val="00326715"/>
    <w:rsid w:val="0033351F"/>
    <w:rsid w:val="00342456"/>
    <w:rsid w:val="003560A5"/>
    <w:rsid w:val="00371D7F"/>
    <w:rsid w:val="00372FEA"/>
    <w:rsid w:val="00391E39"/>
    <w:rsid w:val="00397233"/>
    <w:rsid w:val="003A61D0"/>
    <w:rsid w:val="003B5B0B"/>
    <w:rsid w:val="003D65F3"/>
    <w:rsid w:val="003E6E71"/>
    <w:rsid w:val="003F3681"/>
    <w:rsid w:val="00405D86"/>
    <w:rsid w:val="004319CF"/>
    <w:rsid w:val="00441B23"/>
    <w:rsid w:val="00462D04"/>
    <w:rsid w:val="004674D8"/>
    <w:rsid w:val="00471C42"/>
    <w:rsid w:val="004763A7"/>
    <w:rsid w:val="00476AE4"/>
    <w:rsid w:val="004845B9"/>
    <w:rsid w:val="00490D3A"/>
    <w:rsid w:val="00491A36"/>
    <w:rsid w:val="004C0D2E"/>
    <w:rsid w:val="004E41FE"/>
    <w:rsid w:val="004E48C7"/>
    <w:rsid w:val="004E5F39"/>
    <w:rsid w:val="005052B9"/>
    <w:rsid w:val="00511724"/>
    <w:rsid w:val="0052130C"/>
    <w:rsid w:val="00522E41"/>
    <w:rsid w:val="00534E60"/>
    <w:rsid w:val="00554DF7"/>
    <w:rsid w:val="005669A3"/>
    <w:rsid w:val="0057316C"/>
    <w:rsid w:val="0057393E"/>
    <w:rsid w:val="005755BB"/>
    <w:rsid w:val="0059359D"/>
    <w:rsid w:val="005A5487"/>
    <w:rsid w:val="005A58B3"/>
    <w:rsid w:val="005C2F46"/>
    <w:rsid w:val="005C7DEF"/>
    <w:rsid w:val="005F33F8"/>
    <w:rsid w:val="005F6A9A"/>
    <w:rsid w:val="00611F6C"/>
    <w:rsid w:val="00630BEF"/>
    <w:rsid w:val="00633B5E"/>
    <w:rsid w:val="00634452"/>
    <w:rsid w:val="00640537"/>
    <w:rsid w:val="006445F3"/>
    <w:rsid w:val="006505DA"/>
    <w:rsid w:val="00653FDF"/>
    <w:rsid w:val="006559EC"/>
    <w:rsid w:val="00656C5B"/>
    <w:rsid w:val="00681CFB"/>
    <w:rsid w:val="006971BD"/>
    <w:rsid w:val="006B23DE"/>
    <w:rsid w:val="006B563F"/>
    <w:rsid w:val="006C0E00"/>
    <w:rsid w:val="006D6A35"/>
    <w:rsid w:val="0070232F"/>
    <w:rsid w:val="00703227"/>
    <w:rsid w:val="007045A3"/>
    <w:rsid w:val="007056CE"/>
    <w:rsid w:val="00705702"/>
    <w:rsid w:val="00727599"/>
    <w:rsid w:val="00743394"/>
    <w:rsid w:val="007457CE"/>
    <w:rsid w:val="00745E3E"/>
    <w:rsid w:val="0074645C"/>
    <w:rsid w:val="007620B1"/>
    <w:rsid w:val="0076230B"/>
    <w:rsid w:val="00765193"/>
    <w:rsid w:val="00791C3E"/>
    <w:rsid w:val="0079797B"/>
    <w:rsid w:val="007B718C"/>
    <w:rsid w:val="007D0269"/>
    <w:rsid w:val="007D29BB"/>
    <w:rsid w:val="007D3BA0"/>
    <w:rsid w:val="007F0FAB"/>
    <w:rsid w:val="007F2990"/>
    <w:rsid w:val="007F783C"/>
    <w:rsid w:val="00801717"/>
    <w:rsid w:val="0081033A"/>
    <w:rsid w:val="00814997"/>
    <w:rsid w:val="00825AB6"/>
    <w:rsid w:val="00826A3F"/>
    <w:rsid w:val="00830011"/>
    <w:rsid w:val="00834E52"/>
    <w:rsid w:val="008513EA"/>
    <w:rsid w:val="0085771C"/>
    <w:rsid w:val="00864ED3"/>
    <w:rsid w:val="00866625"/>
    <w:rsid w:val="008719DF"/>
    <w:rsid w:val="00872F69"/>
    <w:rsid w:val="00882AD7"/>
    <w:rsid w:val="008857D1"/>
    <w:rsid w:val="00895FC6"/>
    <w:rsid w:val="008A34D7"/>
    <w:rsid w:val="008B3A22"/>
    <w:rsid w:val="008E2268"/>
    <w:rsid w:val="00900C80"/>
    <w:rsid w:val="009067DC"/>
    <w:rsid w:val="00910CCB"/>
    <w:rsid w:val="00911AA9"/>
    <w:rsid w:val="00916063"/>
    <w:rsid w:val="0092091F"/>
    <w:rsid w:val="0092178B"/>
    <w:rsid w:val="009279D9"/>
    <w:rsid w:val="0093005A"/>
    <w:rsid w:val="00932885"/>
    <w:rsid w:val="00943391"/>
    <w:rsid w:val="00944A59"/>
    <w:rsid w:val="00946572"/>
    <w:rsid w:val="00956FF1"/>
    <w:rsid w:val="00970CFB"/>
    <w:rsid w:val="009A2E52"/>
    <w:rsid w:val="009A5E7B"/>
    <w:rsid w:val="009A6508"/>
    <w:rsid w:val="009B3368"/>
    <w:rsid w:val="009C4BF4"/>
    <w:rsid w:val="009C568B"/>
    <w:rsid w:val="009F410B"/>
    <w:rsid w:val="00A1377D"/>
    <w:rsid w:val="00A14C95"/>
    <w:rsid w:val="00A27BFA"/>
    <w:rsid w:val="00A31263"/>
    <w:rsid w:val="00A34715"/>
    <w:rsid w:val="00A34C95"/>
    <w:rsid w:val="00A427F2"/>
    <w:rsid w:val="00A50617"/>
    <w:rsid w:val="00A51855"/>
    <w:rsid w:val="00A759DB"/>
    <w:rsid w:val="00A81F6F"/>
    <w:rsid w:val="00A957D5"/>
    <w:rsid w:val="00AB214A"/>
    <w:rsid w:val="00AB6391"/>
    <w:rsid w:val="00AC4694"/>
    <w:rsid w:val="00AD3CB0"/>
    <w:rsid w:val="00AF2893"/>
    <w:rsid w:val="00AF7CFB"/>
    <w:rsid w:val="00B00593"/>
    <w:rsid w:val="00B02703"/>
    <w:rsid w:val="00B04CB4"/>
    <w:rsid w:val="00B23C8A"/>
    <w:rsid w:val="00B2409C"/>
    <w:rsid w:val="00B26914"/>
    <w:rsid w:val="00B40411"/>
    <w:rsid w:val="00B42D0E"/>
    <w:rsid w:val="00B5499E"/>
    <w:rsid w:val="00B6053B"/>
    <w:rsid w:val="00B61C90"/>
    <w:rsid w:val="00B85459"/>
    <w:rsid w:val="00B87C6A"/>
    <w:rsid w:val="00B92CB6"/>
    <w:rsid w:val="00B98940"/>
    <w:rsid w:val="00BA0263"/>
    <w:rsid w:val="00BA12E6"/>
    <w:rsid w:val="00BB3B20"/>
    <w:rsid w:val="00BC41B6"/>
    <w:rsid w:val="00BC5790"/>
    <w:rsid w:val="00BD2410"/>
    <w:rsid w:val="00BE4649"/>
    <w:rsid w:val="00BF2021"/>
    <w:rsid w:val="00BF7D5C"/>
    <w:rsid w:val="00C0085F"/>
    <w:rsid w:val="00C00ED4"/>
    <w:rsid w:val="00C03738"/>
    <w:rsid w:val="00C04EAA"/>
    <w:rsid w:val="00C1159E"/>
    <w:rsid w:val="00C121FC"/>
    <w:rsid w:val="00C13D69"/>
    <w:rsid w:val="00C1638D"/>
    <w:rsid w:val="00C1656E"/>
    <w:rsid w:val="00C22716"/>
    <w:rsid w:val="00C61C73"/>
    <w:rsid w:val="00C65378"/>
    <w:rsid w:val="00C81FA3"/>
    <w:rsid w:val="00C85F25"/>
    <w:rsid w:val="00C87383"/>
    <w:rsid w:val="00C90AD3"/>
    <w:rsid w:val="00C9230E"/>
    <w:rsid w:val="00C96464"/>
    <w:rsid w:val="00C97A23"/>
    <w:rsid w:val="00CA781A"/>
    <w:rsid w:val="00CB7AE6"/>
    <w:rsid w:val="00CC3B7A"/>
    <w:rsid w:val="00CD092E"/>
    <w:rsid w:val="00CD0B69"/>
    <w:rsid w:val="00CE0BE8"/>
    <w:rsid w:val="00CF22F6"/>
    <w:rsid w:val="00D00792"/>
    <w:rsid w:val="00D05C1F"/>
    <w:rsid w:val="00D1434B"/>
    <w:rsid w:val="00D65606"/>
    <w:rsid w:val="00D7574B"/>
    <w:rsid w:val="00D86DA8"/>
    <w:rsid w:val="00DA2EBB"/>
    <w:rsid w:val="00DA4472"/>
    <w:rsid w:val="00DC0A5A"/>
    <w:rsid w:val="00DC5C69"/>
    <w:rsid w:val="00DD17FD"/>
    <w:rsid w:val="00DD4FC8"/>
    <w:rsid w:val="00DF0F33"/>
    <w:rsid w:val="00DF1D5A"/>
    <w:rsid w:val="00DF26A9"/>
    <w:rsid w:val="00E015F6"/>
    <w:rsid w:val="00E02C4B"/>
    <w:rsid w:val="00E031A9"/>
    <w:rsid w:val="00E25389"/>
    <w:rsid w:val="00E328D2"/>
    <w:rsid w:val="00E46E5F"/>
    <w:rsid w:val="00E471FA"/>
    <w:rsid w:val="00E703F3"/>
    <w:rsid w:val="00E819E8"/>
    <w:rsid w:val="00EA0EF9"/>
    <w:rsid w:val="00EB2CFF"/>
    <w:rsid w:val="00EC1665"/>
    <w:rsid w:val="00ED1EF0"/>
    <w:rsid w:val="00ED242E"/>
    <w:rsid w:val="00ED58B8"/>
    <w:rsid w:val="00F01ACD"/>
    <w:rsid w:val="00F07A43"/>
    <w:rsid w:val="00F15BE4"/>
    <w:rsid w:val="00F21CB8"/>
    <w:rsid w:val="00F25C45"/>
    <w:rsid w:val="00F46085"/>
    <w:rsid w:val="00F66976"/>
    <w:rsid w:val="00F67193"/>
    <w:rsid w:val="00F84882"/>
    <w:rsid w:val="00FA2175"/>
    <w:rsid w:val="00FC5ED4"/>
    <w:rsid w:val="00FC7A0A"/>
    <w:rsid w:val="00FD5884"/>
    <w:rsid w:val="00FE7E9B"/>
    <w:rsid w:val="057A1680"/>
    <w:rsid w:val="07168936"/>
    <w:rsid w:val="080BDEC3"/>
    <w:rsid w:val="090CDBAA"/>
    <w:rsid w:val="0A9D3E87"/>
    <w:rsid w:val="0B75E37A"/>
    <w:rsid w:val="0C959F2F"/>
    <w:rsid w:val="0E07FF4F"/>
    <w:rsid w:val="0F2BDD28"/>
    <w:rsid w:val="0F5FF8C4"/>
    <w:rsid w:val="101631F4"/>
    <w:rsid w:val="1112E22D"/>
    <w:rsid w:val="127D2972"/>
    <w:rsid w:val="13246FC8"/>
    <w:rsid w:val="14801615"/>
    <w:rsid w:val="16346CB1"/>
    <w:rsid w:val="175A317C"/>
    <w:rsid w:val="17EB5F89"/>
    <w:rsid w:val="1D83EF95"/>
    <w:rsid w:val="1DBA281F"/>
    <w:rsid w:val="1EB1CD16"/>
    <w:rsid w:val="1F844850"/>
    <w:rsid w:val="201B499B"/>
    <w:rsid w:val="229F8530"/>
    <w:rsid w:val="25F6C7D8"/>
    <w:rsid w:val="26299D61"/>
    <w:rsid w:val="2CD5502A"/>
    <w:rsid w:val="2F5EC377"/>
    <w:rsid w:val="2FB59330"/>
    <w:rsid w:val="3019DC01"/>
    <w:rsid w:val="33289D2D"/>
    <w:rsid w:val="3AE489FF"/>
    <w:rsid w:val="3BA29869"/>
    <w:rsid w:val="3BC1D1EC"/>
    <w:rsid w:val="40A1046B"/>
    <w:rsid w:val="4184FCAB"/>
    <w:rsid w:val="426E64DA"/>
    <w:rsid w:val="43A8CEF9"/>
    <w:rsid w:val="4435500E"/>
    <w:rsid w:val="4954A71E"/>
    <w:rsid w:val="4BBD9E69"/>
    <w:rsid w:val="4C71D791"/>
    <w:rsid w:val="4C7B96DE"/>
    <w:rsid w:val="4CCB932F"/>
    <w:rsid w:val="506E29A4"/>
    <w:rsid w:val="56DC8A38"/>
    <w:rsid w:val="56E60DE1"/>
    <w:rsid w:val="57C61A62"/>
    <w:rsid w:val="5BF3D117"/>
    <w:rsid w:val="5C2D9CC5"/>
    <w:rsid w:val="5D0C7C15"/>
    <w:rsid w:val="5D55F6DD"/>
    <w:rsid w:val="5E619AB2"/>
    <w:rsid w:val="5FFD6B13"/>
    <w:rsid w:val="62C8A70A"/>
    <w:rsid w:val="63D46E55"/>
    <w:rsid w:val="63F494A7"/>
    <w:rsid w:val="655D481B"/>
    <w:rsid w:val="67E49C90"/>
    <w:rsid w:val="69E65B5A"/>
    <w:rsid w:val="6A30B93E"/>
    <w:rsid w:val="6C15B58A"/>
    <w:rsid w:val="6E51B166"/>
    <w:rsid w:val="6F4DE33F"/>
    <w:rsid w:val="74AC1613"/>
    <w:rsid w:val="76B71147"/>
    <w:rsid w:val="76FD36F3"/>
    <w:rsid w:val="7711D81B"/>
    <w:rsid w:val="775FBB15"/>
    <w:rsid w:val="78592768"/>
    <w:rsid w:val="78D61807"/>
    <w:rsid w:val="7B05F973"/>
    <w:rsid w:val="7B361310"/>
    <w:rsid w:val="7B9CCC0A"/>
    <w:rsid w:val="7BB6EF49"/>
    <w:rsid w:val="7E2CC4DF"/>
    <w:rsid w:val="7FBB18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C007"/>
  <w15:chartTrackingRefBased/>
  <w15:docId w15:val="{74B4D68E-146A-45CE-B70D-3B49579F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457CE"/>
  </w:style>
  <w:style w:type="paragraph" w:styleId="Pealkiri1">
    <w:name w:val="heading 1"/>
    <w:basedOn w:val="Normaallaad"/>
    <w:next w:val="Normaallaad"/>
    <w:link w:val="Pealkiri1Mrk"/>
    <w:qFormat/>
    <w:rsid w:val="0013001F"/>
    <w:pPr>
      <w:keepNext/>
      <w:spacing w:before="240" w:after="60" w:line="240" w:lineRule="auto"/>
      <w:outlineLvl w:val="0"/>
    </w:pPr>
    <w:rPr>
      <w:rFonts w:ascii="Times New Roman" w:eastAsiaTheme="majorEastAsia" w:hAnsi="Times New Roman" w:cstheme="majorBidi"/>
      <w:b/>
      <w:bCs/>
      <w:kern w:val="32"/>
      <w:sz w:val="24"/>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457CE"/>
    <w:pPr>
      <w:ind w:left="720"/>
      <w:contextualSpacing/>
    </w:pPr>
  </w:style>
  <w:style w:type="character" w:styleId="Kommentaariviide">
    <w:name w:val="annotation reference"/>
    <w:basedOn w:val="Liguvaikefont"/>
    <w:uiPriority w:val="99"/>
    <w:unhideWhenUsed/>
    <w:rsid w:val="001D62F1"/>
    <w:rPr>
      <w:sz w:val="16"/>
      <w:szCs w:val="16"/>
    </w:rPr>
  </w:style>
  <w:style w:type="paragraph" w:styleId="Kommentaaritekst">
    <w:name w:val="annotation text"/>
    <w:basedOn w:val="Normaallaad"/>
    <w:link w:val="KommentaaritekstMrk"/>
    <w:uiPriority w:val="99"/>
    <w:unhideWhenUsed/>
    <w:rsid w:val="001D62F1"/>
    <w:pPr>
      <w:spacing w:line="240" w:lineRule="auto"/>
    </w:pPr>
    <w:rPr>
      <w:sz w:val="20"/>
      <w:szCs w:val="20"/>
    </w:rPr>
  </w:style>
  <w:style w:type="character" w:customStyle="1" w:styleId="KommentaaritekstMrk">
    <w:name w:val="Kommentaari tekst Märk"/>
    <w:basedOn w:val="Liguvaikefont"/>
    <w:link w:val="Kommentaaritekst"/>
    <w:uiPriority w:val="99"/>
    <w:rsid w:val="001D62F1"/>
    <w:rPr>
      <w:sz w:val="20"/>
      <w:szCs w:val="20"/>
    </w:rPr>
  </w:style>
  <w:style w:type="paragraph" w:styleId="Kommentaariteema">
    <w:name w:val="annotation subject"/>
    <w:basedOn w:val="Kommentaaritekst"/>
    <w:next w:val="Kommentaaritekst"/>
    <w:link w:val="KommentaariteemaMrk"/>
    <w:uiPriority w:val="99"/>
    <w:semiHidden/>
    <w:unhideWhenUsed/>
    <w:rsid w:val="001D62F1"/>
    <w:rPr>
      <w:b/>
      <w:bCs/>
    </w:rPr>
  </w:style>
  <w:style w:type="character" w:customStyle="1" w:styleId="KommentaariteemaMrk">
    <w:name w:val="Kommentaari teema Märk"/>
    <w:basedOn w:val="KommentaaritekstMrk"/>
    <w:link w:val="Kommentaariteema"/>
    <w:uiPriority w:val="99"/>
    <w:semiHidden/>
    <w:rsid w:val="001D62F1"/>
    <w:rPr>
      <w:b/>
      <w:bCs/>
      <w:sz w:val="20"/>
      <w:szCs w:val="20"/>
    </w:rPr>
  </w:style>
  <w:style w:type="paragraph" w:styleId="Jutumullitekst">
    <w:name w:val="Balloon Text"/>
    <w:basedOn w:val="Normaallaad"/>
    <w:link w:val="JutumullitekstMrk"/>
    <w:uiPriority w:val="99"/>
    <w:semiHidden/>
    <w:unhideWhenUsed/>
    <w:rsid w:val="001D62F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D62F1"/>
    <w:rPr>
      <w:rFonts w:ascii="Segoe UI" w:hAnsi="Segoe UI" w:cs="Segoe UI"/>
      <w:sz w:val="18"/>
      <w:szCs w:val="18"/>
    </w:rPr>
  </w:style>
  <w:style w:type="paragraph" w:styleId="Pis">
    <w:name w:val="header"/>
    <w:basedOn w:val="Normaallaad"/>
    <w:link w:val="PisMrk"/>
    <w:uiPriority w:val="99"/>
    <w:unhideWhenUsed/>
    <w:rsid w:val="00BA12E6"/>
    <w:pPr>
      <w:tabs>
        <w:tab w:val="center" w:pos="4536"/>
        <w:tab w:val="right" w:pos="9072"/>
      </w:tabs>
      <w:spacing w:after="0" w:line="240" w:lineRule="auto"/>
    </w:pPr>
  </w:style>
  <w:style w:type="character" w:customStyle="1" w:styleId="PisMrk">
    <w:name w:val="Päis Märk"/>
    <w:basedOn w:val="Liguvaikefont"/>
    <w:link w:val="Pis"/>
    <w:uiPriority w:val="99"/>
    <w:rsid w:val="00BA12E6"/>
  </w:style>
  <w:style w:type="paragraph" w:styleId="Jalus">
    <w:name w:val="footer"/>
    <w:basedOn w:val="Normaallaad"/>
    <w:link w:val="JalusMrk"/>
    <w:uiPriority w:val="99"/>
    <w:unhideWhenUsed/>
    <w:rsid w:val="00BA12E6"/>
    <w:pPr>
      <w:tabs>
        <w:tab w:val="center" w:pos="4536"/>
        <w:tab w:val="right" w:pos="9072"/>
      </w:tabs>
      <w:spacing w:after="0" w:line="240" w:lineRule="auto"/>
    </w:pPr>
  </w:style>
  <w:style w:type="character" w:customStyle="1" w:styleId="JalusMrk">
    <w:name w:val="Jalus Märk"/>
    <w:basedOn w:val="Liguvaikefont"/>
    <w:link w:val="Jalus"/>
    <w:uiPriority w:val="99"/>
    <w:rsid w:val="00BA12E6"/>
  </w:style>
  <w:style w:type="paragraph" w:customStyle="1" w:styleId="tx">
    <w:name w:val="tx"/>
    <w:basedOn w:val="Normaallaad"/>
    <w:rsid w:val="00D05C1F"/>
    <w:pPr>
      <w:widowControl w:val="0"/>
      <w:numPr>
        <w:numId w:val="2"/>
      </w:numPr>
      <w:spacing w:before="60" w:after="60" w:line="240" w:lineRule="auto"/>
      <w:jc w:val="both"/>
    </w:pPr>
    <w:rPr>
      <w:rFonts w:ascii="Times New Roman" w:eastAsia="Times New Roman" w:hAnsi="Times New Roman" w:cs="Times New Roman"/>
      <w:sz w:val="24"/>
      <w:szCs w:val="20"/>
    </w:rPr>
  </w:style>
  <w:style w:type="numbering" w:customStyle="1" w:styleId="ImportedStyle3">
    <w:name w:val="Imported Style 3"/>
    <w:rsid w:val="009067DC"/>
    <w:pPr>
      <w:numPr>
        <w:numId w:val="3"/>
      </w:numPr>
    </w:pPr>
  </w:style>
  <w:style w:type="paragraph" w:customStyle="1" w:styleId="tx10">
    <w:name w:val="tx 10"/>
    <w:rsid w:val="009067DC"/>
    <w:pPr>
      <w:pBdr>
        <w:top w:val="nil"/>
        <w:left w:val="nil"/>
        <w:bottom w:val="nil"/>
        <w:right w:val="nil"/>
        <w:between w:val="nil"/>
        <w:bar w:val="nil"/>
      </w:pBdr>
      <w:tabs>
        <w:tab w:val="left" w:pos="851"/>
      </w:tabs>
      <w:suppressAutoHyphens/>
      <w:spacing w:before="60" w:after="60" w:line="240" w:lineRule="auto"/>
      <w:ind w:left="851" w:hanging="851"/>
      <w:jc w:val="both"/>
    </w:pPr>
    <w:rPr>
      <w:rFonts w:ascii="Arial Narrow" w:eastAsia="Arial Unicode MS" w:hAnsi="Arial Narrow" w:cs="Arial Unicode MS"/>
      <w:color w:val="000000"/>
      <w:u w:color="000000"/>
      <w:bdr w:val="nil"/>
      <w:lang w:eastAsia="et-EE"/>
    </w:rPr>
  </w:style>
  <w:style w:type="paragraph" w:styleId="Redaktsioon">
    <w:name w:val="Revision"/>
    <w:hidden/>
    <w:uiPriority w:val="99"/>
    <w:semiHidden/>
    <w:rsid w:val="005C2F46"/>
    <w:pPr>
      <w:spacing w:after="0" w:line="240" w:lineRule="auto"/>
    </w:pPr>
  </w:style>
  <w:style w:type="character" w:styleId="Hperlink">
    <w:name w:val="Hyperlink"/>
    <w:basedOn w:val="Liguvaikefont"/>
    <w:uiPriority w:val="99"/>
    <w:unhideWhenUsed/>
    <w:rsid w:val="00CD092E"/>
    <w:rPr>
      <w:color w:val="0563C1" w:themeColor="hyperlink"/>
      <w:u w:val="single"/>
    </w:rPr>
  </w:style>
  <w:style w:type="character" w:styleId="Lahendamatamainimine">
    <w:name w:val="Unresolved Mention"/>
    <w:basedOn w:val="Liguvaikefont"/>
    <w:uiPriority w:val="99"/>
    <w:semiHidden/>
    <w:unhideWhenUsed/>
    <w:rsid w:val="00CD092E"/>
    <w:rPr>
      <w:color w:val="605E5C"/>
      <w:shd w:val="clear" w:color="auto" w:fill="E1DFDD"/>
    </w:rPr>
  </w:style>
  <w:style w:type="character" w:customStyle="1" w:styleId="Pealkiri1Mrk">
    <w:name w:val="Pealkiri 1 Märk"/>
    <w:basedOn w:val="Liguvaikefont"/>
    <w:link w:val="Pealkiri1"/>
    <w:rsid w:val="0013001F"/>
    <w:rPr>
      <w:rFonts w:ascii="Times New Roman" w:eastAsiaTheme="majorEastAsia" w:hAnsi="Times New Roman" w:cstheme="majorBidi"/>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026">
      <w:bodyDiv w:val="1"/>
      <w:marLeft w:val="0"/>
      <w:marRight w:val="0"/>
      <w:marTop w:val="0"/>
      <w:marBottom w:val="0"/>
      <w:divBdr>
        <w:top w:val="none" w:sz="0" w:space="0" w:color="auto"/>
        <w:left w:val="none" w:sz="0" w:space="0" w:color="auto"/>
        <w:bottom w:val="none" w:sz="0" w:space="0" w:color="auto"/>
        <w:right w:val="none" w:sz="0" w:space="0" w:color="auto"/>
      </w:divBdr>
    </w:div>
    <w:div w:id="128475262">
      <w:bodyDiv w:val="1"/>
      <w:marLeft w:val="0"/>
      <w:marRight w:val="0"/>
      <w:marTop w:val="0"/>
      <w:marBottom w:val="0"/>
      <w:divBdr>
        <w:top w:val="none" w:sz="0" w:space="0" w:color="auto"/>
        <w:left w:val="none" w:sz="0" w:space="0" w:color="auto"/>
        <w:bottom w:val="none" w:sz="0" w:space="0" w:color="auto"/>
        <w:right w:val="none" w:sz="0" w:space="0" w:color="auto"/>
      </w:divBdr>
    </w:div>
    <w:div w:id="639845344">
      <w:bodyDiv w:val="1"/>
      <w:marLeft w:val="0"/>
      <w:marRight w:val="0"/>
      <w:marTop w:val="0"/>
      <w:marBottom w:val="0"/>
      <w:divBdr>
        <w:top w:val="none" w:sz="0" w:space="0" w:color="auto"/>
        <w:left w:val="none" w:sz="0" w:space="0" w:color="auto"/>
        <w:bottom w:val="none" w:sz="0" w:space="0" w:color="auto"/>
        <w:right w:val="none" w:sz="0" w:space="0" w:color="auto"/>
      </w:divBdr>
    </w:div>
    <w:div w:id="944770742">
      <w:bodyDiv w:val="1"/>
      <w:marLeft w:val="0"/>
      <w:marRight w:val="0"/>
      <w:marTop w:val="0"/>
      <w:marBottom w:val="0"/>
      <w:divBdr>
        <w:top w:val="none" w:sz="0" w:space="0" w:color="auto"/>
        <w:left w:val="none" w:sz="0" w:space="0" w:color="auto"/>
        <w:bottom w:val="none" w:sz="0" w:space="0" w:color="auto"/>
        <w:right w:val="none" w:sz="0" w:space="0" w:color="auto"/>
      </w:divBdr>
    </w:div>
    <w:div w:id="946423630">
      <w:bodyDiv w:val="1"/>
      <w:marLeft w:val="0"/>
      <w:marRight w:val="0"/>
      <w:marTop w:val="0"/>
      <w:marBottom w:val="0"/>
      <w:divBdr>
        <w:top w:val="none" w:sz="0" w:space="0" w:color="auto"/>
        <w:left w:val="none" w:sz="0" w:space="0" w:color="auto"/>
        <w:bottom w:val="none" w:sz="0" w:space="0" w:color="auto"/>
        <w:right w:val="none" w:sz="0" w:space="0" w:color="auto"/>
      </w:divBdr>
    </w:div>
    <w:div w:id="1210070617">
      <w:bodyDiv w:val="1"/>
      <w:marLeft w:val="0"/>
      <w:marRight w:val="0"/>
      <w:marTop w:val="0"/>
      <w:marBottom w:val="0"/>
      <w:divBdr>
        <w:top w:val="none" w:sz="0" w:space="0" w:color="auto"/>
        <w:left w:val="none" w:sz="0" w:space="0" w:color="auto"/>
        <w:bottom w:val="none" w:sz="0" w:space="0" w:color="auto"/>
        <w:right w:val="none" w:sz="0" w:space="0" w:color="auto"/>
      </w:divBdr>
    </w:div>
    <w:div w:id="1996253361">
      <w:bodyDiv w:val="1"/>
      <w:marLeft w:val="0"/>
      <w:marRight w:val="0"/>
      <w:marTop w:val="0"/>
      <w:marBottom w:val="0"/>
      <w:divBdr>
        <w:top w:val="none" w:sz="0" w:space="0" w:color="auto"/>
        <w:left w:val="none" w:sz="0" w:space="0" w:color="auto"/>
        <w:bottom w:val="none" w:sz="0" w:space="0" w:color="auto"/>
        <w:right w:val="none" w:sz="0" w:space="0" w:color="auto"/>
      </w:divBdr>
    </w:div>
    <w:div w:id="2093626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ina.eek@etag.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B54647624DB4DB4ABFCD55A89AFF8" ma:contentTypeVersion="4" ma:contentTypeDescription="Create a new document." ma:contentTypeScope="" ma:versionID="bcdb08586bbf09c9a9c4f9e04c89fdb4">
  <xsd:schema xmlns:xsd="http://www.w3.org/2001/XMLSchema" xmlns:xs="http://www.w3.org/2001/XMLSchema" xmlns:p="http://schemas.microsoft.com/office/2006/metadata/properties" xmlns:ns2="983eb132-6e2e-4788-b764-0abe06499d08" targetNamespace="http://schemas.microsoft.com/office/2006/metadata/properties" ma:root="true" ma:fieldsID="c1d251522ac8bbb01ebead0d7784e200" ns2:_="">
    <xsd:import namespace="983eb132-6e2e-4788-b764-0abe06499d0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BC685-B610-4A28-AC1A-6EEBB3457E3E}">
  <ds:schemaRefs>
    <ds:schemaRef ds:uri="http://schemas.openxmlformats.org/officeDocument/2006/bibliography"/>
  </ds:schemaRefs>
</ds:datastoreItem>
</file>

<file path=customXml/itemProps2.xml><?xml version="1.0" encoding="utf-8"?>
<ds:datastoreItem xmlns:ds="http://schemas.openxmlformats.org/officeDocument/2006/customXml" ds:itemID="{F546E5FD-1345-4274-AA53-83442C94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eb132-6e2e-4788-b764-0abe06499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4A7C5-4E7F-40A2-B1E4-00E87202DBD3}">
  <ds:schemaRefs>
    <ds:schemaRef ds:uri="http://schemas.microsoft.com/sharepoint/v3/contenttype/forms"/>
  </ds:schemaRefs>
</ds:datastoreItem>
</file>

<file path=customXml/itemProps4.xml><?xml version="1.0" encoding="utf-8"?>
<ds:datastoreItem xmlns:ds="http://schemas.openxmlformats.org/officeDocument/2006/customXml" ds:itemID="{7CEB8308-F62A-42B0-B19B-9284D96BAA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11244</Characters>
  <Application>Microsoft Office Word</Application>
  <DocSecurity>4</DocSecurity>
  <Lines>93</Lines>
  <Paragraphs>26</Paragraphs>
  <ScaleCrop>false</ScaleCrop>
  <HeadingPairs>
    <vt:vector size="2" baseType="variant">
      <vt:variant>
        <vt:lpstr>Pealkiri</vt:lpstr>
      </vt:variant>
      <vt:variant>
        <vt:i4>1</vt:i4>
      </vt:variant>
    </vt:vector>
  </HeadingPairs>
  <TitlesOfParts>
    <vt:vector size="1" baseType="lpstr">
      <vt:lpstr>Töövõtuleping (teaduseetika õiguslik analüüs)</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 (teaduseetika õiguslik analüüs)</dc:title>
  <dc:subject/>
  <dc:creator>Kati Uusmaa</dc:creator>
  <dc:description/>
  <cp:lastModifiedBy>Astrid Liira</cp:lastModifiedBy>
  <cp:revision>2</cp:revision>
  <cp:lastPrinted>2024-04-23T12:21:00Z</cp:lastPrinted>
  <dcterms:created xsi:type="dcterms:W3CDTF">2024-04-23T12:40:00Z</dcterms:created>
  <dcterms:modified xsi:type="dcterms:W3CDTF">2024-04-23T12:40:00Z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0x0101003B8B54647624DB4DB4ABFCD55A89AFF8</vt:lpwstr>
  </property>
</Properties>
</file>