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CA98C" w14:textId="77777777" w:rsidR="001E1302" w:rsidRPr="00251021" w:rsidRDefault="001E1302">
      <w:pPr>
        <w:pStyle w:val="Standard"/>
        <w:jc w:val="center"/>
        <w:rPr>
          <w:rFonts w:ascii="Times New Roman" w:hAnsi="Times New Roman" w:cs="Times New Roman"/>
          <w:b/>
          <w:bCs/>
          <w:lang w:val="et-EE"/>
        </w:rPr>
      </w:pPr>
    </w:p>
    <w:p w14:paraId="7B414CBA" w14:textId="4F62AC0D" w:rsidR="001E1302" w:rsidRPr="00251021" w:rsidRDefault="00D30465">
      <w:pPr>
        <w:pStyle w:val="Standard"/>
        <w:jc w:val="center"/>
        <w:rPr>
          <w:rFonts w:ascii="Times New Roman" w:hAnsi="Times New Roman" w:cs="Times New Roman"/>
          <w:b/>
          <w:bCs/>
          <w:lang w:val="et-EE"/>
        </w:rPr>
      </w:pPr>
      <w:r w:rsidRPr="00251021">
        <w:rPr>
          <w:rFonts w:ascii="Times New Roman" w:hAnsi="Times New Roman" w:cs="Times New Roman"/>
          <w:b/>
          <w:bCs/>
          <w:lang w:val="et-EE"/>
        </w:rPr>
        <w:t>TÖÖVÕTULEPING nr</w:t>
      </w:r>
      <w:r w:rsidR="0061005B" w:rsidRPr="00251021">
        <w:rPr>
          <w:rFonts w:ascii="Times New Roman" w:hAnsi="Times New Roman" w:cs="Times New Roman"/>
          <w:b/>
          <w:bCs/>
          <w:lang w:val="et-EE"/>
        </w:rPr>
        <w:t xml:space="preserve"> </w:t>
      </w:r>
      <w:r w:rsidR="00496862" w:rsidRPr="00251021">
        <w:rPr>
          <w:rFonts w:ascii="Times New Roman" w:hAnsi="Times New Roman" w:cs="Times New Roman"/>
          <w:b/>
          <w:bCs/>
          <w:lang w:val="et-EE"/>
        </w:rPr>
        <w:t>_________</w:t>
      </w:r>
    </w:p>
    <w:p w14:paraId="6BC7C799" w14:textId="77777777" w:rsidR="001E1302" w:rsidRPr="00251021" w:rsidRDefault="001E1302">
      <w:pPr>
        <w:pStyle w:val="Standard"/>
        <w:jc w:val="right"/>
        <w:rPr>
          <w:rFonts w:ascii="Times New Roman" w:hAnsi="Times New Roman" w:cs="Times New Roman"/>
          <w:lang w:val="et-EE"/>
        </w:rPr>
      </w:pPr>
    </w:p>
    <w:p w14:paraId="6A411E8F" w14:textId="77777777" w:rsidR="001E1302" w:rsidRPr="00251021" w:rsidRDefault="00D30465">
      <w:pPr>
        <w:pStyle w:val="Standard"/>
        <w:jc w:val="right"/>
        <w:rPr>
          <w:rFonts w:ascii="Times New Roman" w:hAnsi="Times New Roman" w:cs="Times New Roman"/>
          <w:lang w:val="et-EE"/>
        </w:rPr>
      </w:pPr>
      <w:r w:rsidRPr="00251021">
        <w:rPr>
          <w:rFonts w:ascii="Times New Roman" w:hAnsi="Times New Roman" w:cs="Times New Roman"/>
          <w:lang w:val="et-EE"/>
        </w:rPr>
        <w:t>Allkirjastamise kuupäev</w:t>
      </w:r>
    </w:p>
    <w:p w14:paraId="5F3E3607" w14:textId="77777777" w:rsidR="001E1302" w:rsidRPr="00251021" w:rsidRDefault="00D30465">
      <w:pPr>
        <w:pStyle w:val="Standard"/>
        <w:jc w:val="right"/>
        <w:rPr>
          <w:rFonts w:ascii="Times New Roman" w:hAnsi="Times New Roman" w:cs="Times New Roman"/>
          <w:lang w:val="et-EE"/>
        </w:rPr>
      </w:pPr>
      <w:r w:rsidRPr="00251021">
        <w:rPr>
          <w:rFonts w:ascii="Times New Roman" w:hAnsi="Times New Roman" w:cs="Times New Roman"/>
          <w:lang w:val="et-EE"/>
        </w:rPr>
        <w:t>on digitaalallkirjadel</w:t>
      </w:r>
    </w:p>
    <w:p w14:paraId="036C2274" w14:textId="77777777" w:rsidR="001E1302" w:rsidRPr="00251021" w:rsidRDefault="001E1302">
      <w:pPr>
        <w:pStyle w:val="Standard"/>
        <w:jc w:val="both"/>
        <w:rPr>
          <w:rFonts w:ascii="Times New Roman" w:hAnsi="Times New Roman" w:cs="Times New Roman"/>
          <w:lang w:val="et-EE"/>
        </w:rPr>
      </w:pPr>
    </w:p>
    <w:p w14:paraId="176F5095" w14:textId="77777777" w:rsidR="00496862" w:rsidRPr="00251021" w:rsidRDefault="00496862">
      <w:pPr>
        <w:pStyle w:val="Standard"/>
        <w:jc w:val="both"/>
        <w:rPr>
          <w:rFonts w:ascii="Times New Roman" w:hAnsi="Times New Roman" w:cs="Times New Roman"/>
          <w:lang w:val="et-EE"/>
        </w:rPr>
      </w:pPr>
    </w:p>
    <w:p w14:paraId="55B55109" w14:textId="77777777" w:rsidR="00EE0DEA" w:rsidRPr="00251021" w:rsidRDefault="003A10A4" w:rsidP="003A10A4">
      <w:pPr>
        <w:pStyle w:val="Standard"/>
        <w:jc w:val="both"/>
        <w:rPr>
          <w:rFonts w:ascii="Times New Roman" w:hAnsi="Times New Roman" w:cs="Times New Roman"/>
          <w:lang w:val="et-EE"/>
        </w:rPr>
      </w:pPr>
      <w:r w:rsidRPr="00251021">
        <w:rPr>
          <w:rFonts w:ascii="Times New Roman" w:hAnsi="Times New Roman" w:cs="Times New Roman"/>
          <w:b/>
          <w:bCs/>
          <w:lang w:val="et-EE"/>
        </w:rPr>
        <w:t>Keskkonnaagentuur</w:t>
      </w:r>
      <w:r w:rsidRPr="00251021">
        <w:rPr>
          <w:rFonts w:ascii="Times New Roman" w:hAnsi="Times New Roman" w:cs="Times New Roman"/>
          <w:bCs/>
          <w:lang w:val="et-EE"/>
        </w:rPr>
        <w:t>, registrikood 70009540</w:t>
      </w:r>
      <w:r w:rsidRPr="00251021">
        <w:rPr>
          <w:rFonts w:ascii="Times New Roman" w:hAnsi="Times New Roman" w:cs="Times New Roman"/>
          <w:lang w:val="et-EE"/>
        </w:rPr>
        <w:t xml:space="preserve"> (edaspidi </w:t>
      </w:r>
      <w:r w:rsidRPr="00251021">
        <w:rPr>
          <w:rFonts w:ascii="Times New Roman" w:hAnsi="Times New Roman" w:cs="Times New Roman"/>
          <w:iCs/>
          <w:lang w:val="et-EE"/>
        </w:rPr>
        <w:t>tellija või pool</w:t>
      </w:r>
      <w:r w:rsidRPr="00251021">
        <w:rPr>
          <w:rFonts w:ascii="Times New Roman" w:hAnsi="Times New Roman" w:cs="Times New Roman"/>
          <w:lang w:val="et-EE"/>
        </w:rPr>
        <w:t xml:space="preserve">), mida esindab põhimääruse alusel direktor </w:t>
      </w:r>
      <w:r w:rsidRPr="00251021">
        <w:rPr>
          <w:rFonts w:ascii="Times New Roman" w:hAnsi="Times New Roman" w:cs="Times New Roman"/>
          <w:b/>
          <w:lang w:val="et-EE"/>
        </w:rPr>
        <w:t>Taimar Ala</w:t>
      </w:r>
      <w:r w:rsidRPr="00251021">
        <w:rPr>
          <w:rFonts w:ascii="Times New Roman" w:hAnsi="Times New Roman" w:cs="Times New Roman"/>
          <w:lang w:val="et-EE"/>
        </w:rPr>
        <w:t xml:space="preserve">, ja </w:t>
      </w:r>
    </w:p>
    <w:p w14:paraId="5731437E" w14:textId="5C7760C2" w:rsidR="003A10A4" w:rsidRPr="00251021" w:rsidRDefault="00496862" w:rsidP="003A10A4">
      <w:pPr>
        <w:pStyle w:val="Standard"/>
        <w:jc w:val="both"/>
        <w:rPr>
          <w:rFonts w:ascii="Times New Roman" w:hAnsi="Times New Roman" w:cs="Times New Roman"/>
          <w:lang w:val="et-EE"/>
        </w:rPr>
      </w:pPr>
      <w:r w:rsidRPr="00251021">
        <w:rPr>
          <w:rFonts w:ascii="Times New Roman" w:hAnsi="Times New Roman" w:cs="Times New Roman"/>
          <w:b/>
          <w:bCs/>
          <w:lang w:val="et-EE"/>
        </w:rPr>
        <w:t>_____________</w:t>
      </w:r>
      <w:r w:rsidR="003A10A4" w:rsidRPr="00251021">
        <w:rPr>
          <w:rFonts w:ascii="Times New Roman" w:hAnsi="Times New Roman" w:cs="Times New Roman"/>
          <w:bCs/>
          <w:lang w:val="et-EE"/>
        </w:rPr>
        <w:t xml:space="preserve">, registrikood </w:t>
      </w:r>
      <w:r w:rsidRPr="00251021">
        <w:rPr>
          <w:rFonts w:ascii="Times New Roman" w:hAnsi="Times New Roman" w:cs="Times New Roman"/>
          <w:bCs/>
          <w:lang w:val="et-EE"/>
        </w:rPr>
        <w:t>____________</w:t>
      </w:r>
      <w:r w:rsidR="003A10A4" w:rsidRPr="00251021">
        <w:rPr>
          <w:rFonts w:ascii="Times New Roman" w:hAnsi="Times New Roman" w:cs="Times New Roman"/>
          <w:lang w:val="et-EE"/>
        </w:rPr>
        <w:t xml:space="preserve"> (edaspidi </w:t>
      </w:r>
      <w:r w:rsidR="003A10A4" w:rsidRPr="00251021">
        <w:rPr>
          <w:rFonts w:ascii="Times New Roman" w:hAnsi="Times New Roman" w:cs="Times New Roman"/>
          <w:iCs/>
          <w:lang w:val="et-EE"/>
        </w:rPr>
        <w:t>töövõtja või pool, koos tellijaga pooled</w:t>
      </w:r>
      <w:r w:rsidR="003A10A4" w:rsidRPr="00251021">
        <w:rPr>
          <w:rFonts w:ascii="Times New Roman" w:hAnsi="Times New Roman" w:cs="Times New Roman"/>
          <w:lang w:val="et-EE"/>
        </w:rPr>
        <w:t xml:space="preserve">), mida esindab </w:t>
      </w:r>
      <w:r w:rsidRPr="00251021">
        <w:rPr>
          <w:rFonts w:ascii="Times New Roman" w:hAnsi="Times New Roman" w:cs="Times New Roman"/>
          <w:lang w:val="et-EE"/>
        </w:rPr>
        <w:t>_____________</w:t>
      </w:r>
      <w:r w:rsidR="003A10A4" w:rsidRPr="00251021">
        <w:rPr>
          <w:rFonts w:ascii="Times New Roman" w:hAnsi="Times New Roman" w:cs="Times New Roman"/>
          <w:lang w:val="et-EE"/>
        </w:rPr>
        <w:t xml:space="preserve"> alusel </w:t>
      </w:r>
      <w:r w:rsidRPr="00251021">
        <w:rPr>
          <w:rFonts w:ascii="Times New Roman" w:hAnsi="Times New Roman" w:cs="Times New Roman"/>
          <w:lang w:val="et-EE"/>
        </w:rPr>
        <w:t>_____________</w:t>
      </w:r>
      <w:r w:rsidR="003A10A4" w:rsidRPr="00251021">
        <w:rPr>
          <w:rFonts w:ascii="Times New Roman" w:hAnsi="Times New Roman" w:cs="Times New Roman"/>
          <w:lang w:val="et-EE"/>
        </w:rPr>
        <w:t xml:space="preserve">, leppisid kokku järgmistes punktides (edaspidi </w:t>
      </w:r>
      <w:r w:rsidR="003A10A4" w:rsidRPr="00251021">
        <w:rPr>
          <w:rFonts w:ascii="Times New Roman" w:hAnsi="Times New Roman" w:cs="Times New Roman"/>
          <w:iCs/>
          <w:lang w:val="et-EE"/>
        </w:rPr>
        <w:t>leping</w:t>
      </w:r>
      <w:r w:rsidR="003A10A4" w:rsidRPr="00251021">
        <w:rPr>
          <w:rFonts w:ascii="Times New Roman" w:hAnsi="Times New Roman" w:cs="Times New Roman"/>
          <w:lang w:val="et-EE"/>
        </w:rPr>
        <w:t>):</w:t>
      </w:r>
    </w:p>
    <w:p w14:paraId="6C530121" w14:textId="77777777" w:rsidR="001E1302" w:rsidRPr="00251021" w:rsidRDefault="001E1302">
      <w:pPr>
        <w:pStyle w:val="Standard"/>
        <w:jc w:val="both"/>
        <w:rPr>
          <w:rFonts w:ascii="Times New Roman" w:hAnsi="Times New Roman" w:cs="Times New Roman"/>
          <w:lang w:val="et-EE"/>
        </w:rPr>
      </w:pPr>
    </w:p>
    <w:p w14:paraId="475F3CC2" w14:textId="23EFAAD6" w:rsidR="001E1302" w:rsidRPr="00251021" w:rsidRDefault="00D30465" w:rsidP="006B71AD">
      <w:pPr>
        <w:pStyle w:val="Standard"/>
        <w:numPr>
          <w:ilvl w:val="0"/>
          <w:numId w:val="2"/>
        </w:numPr>
        <w:tabs>
          <w:tab w:val="left" w:pos="1133"/>
        </w:tabs>
        <w:ind w:left="567" w:hanging="567"/>
        <w:jc w:val="both"/>
        <w:rPr>
          <w:rFonts w:ascii="Times New Roman" w:hAnsi="Times New Roman" w:cs="Times New Roman"/>
          <w:b/>
          <w:bCs/>
          <w:lang w:val="et-EE"/>
        </w:rPr>
      </w:pPr>
      <w:r w:rsidRPr="00251021">
        <w:rPr>
          <w:rFonts w:ascii="Times New Roman" w:hAnsi="Times New Roman" w:cs="Times New Roman"/>
          <w:b/>
          <w:bCs/>
          <w:lang w:val="et-EE"/>
        </w:rPr>
        <w:t>Lepingu sõlmimise alus ja ese</w:t>
      </w:r>
    </w:p>
    <w:p w14:paraId="2BAABC5D" w14:textId="4835F292" w:rsidR="001E1302" w:rsidRPr="00251021" w:rsidRDefault="00D30465" w:rsidP="006B71AD">
      <w:pPr>
        <w:pStyle w:val="Standard"/>
        <w:numPr>
          <w:ilvl w:val="1"/>
          <w:numId w:val="2"/>
        </w:numPr>
        <w:tabs>
          <w:tab w:val="left" w:pos="1133"/>
        </w:tabs>
        <w:ind w:left="567" w:hanging="567"/>
        <w:jc w:val="both"/>
        <w:rPr>
          <w:rFonts w:ascii="Times New Roman" w:hAnsi="Times New Roman" w:cs="Times New Roman"/>
          <w:lang w:val="et-EE"/>
        </w:rPr>
      </w:pPr>
      <w:r w:rsidRPr="00251021">
        <w:rPr>
          <w:rFonts w:ascii="Times New Roman" w:hAnsi="Times New Roman" w:cs="Times New Roman"/>
          <w:lang w:val="et-EE"/>
        </w:rPr>
        <w:t>Leping sõlmitakse</w:t>
      </w:r>
      <w:r w:rsidR="00251021">
        <w:rPr>
          <w:rFonts w:ascii="Times New Roman" w:hAnsi="Times New Roman" w:cs="Times New Roman"/>
          <w:lang w:val="et-EE"/>
        </w:rPr>
        <w:t>,</w:t>
      </w:r>
      <w:r w:rsidRPr="00251021">
        <w:rPr>
          <w:rFonts w:ascii="Times New Roman" w:hAnsi="Times New Roman" w:cs="Times New Roman"/>
          <w:lang w:val="et-EE"/>
        </w:rPr>
        <w:t xml:space="preserve"> lähtudes riigihangete seaduse </w:t>
      </w:r>
      <w:r w:rsidR="00251021" w:rsidRPr="00251021">
        <w:rPr>
          <w:rFonts w:ascii="Times New Roman" w:hAnsi="Times New Roman" w:cs="Times New Roman"/>
          <w:lang w:val="et-EE"/>
        </w:rPr>
        <w:t>§ 11 lõike 1 punktis 19 nimetatud erandi alusel</w:t>
      </w:r>
      <w:r w:rsidR="00251021">
        <w:rPr>
          <w:rFonts w:ascii="Times New Roman" w:hAnsi="Times New Roman" w:cs="Times New Roman"/>
          <w:lang w:val="et-EE"/>
        </w:rPr>
        <w:t xml:space="preserve"> </w:t>
      </w:r>
      <w:r w:rsidR="0081556E">
        <w:rPr>
          <w:rFonts w:ascii="Times New Roman" w:hAnsi="Times New Roman" w:cs="Times New Roman"/>
          <w:lang w:val="et-EE"/>
        </w:rPr>
        <w:t>läbi viidud</w:t>
      </w:r>
      <w:r w:rsidR="00251021">
        <w:rPr>
          <w:rFonts w:ascii="Times New Roman" w:hAnsi="Times New Roman" w:cs="Times New Roman"/>
          <w:lang w:val="et-EE"/>
        </w:rPr>
        <w:t xml:space="preserve"> konkursi tulemustest</w:t>
      </w:r>
      <w:r w:rsidRPr="00251021">
        <w:rPr>
          <w:rFonts w:ascii="Times New Roman" w:hAnsi="Times New Roman" w:cs="Times New Roman"/>
          <w:lang w:val="et-EE"/>
        </w:rPr>
        <w:t>.</w:t>
      </w:r>
    </w:p>
    <w:p w14:paraId="5009061D" w14:textId="7F28CBD3" w:rsidR="001E1302" w:rsidRPr="00251021" w:rsidRDefault="00D30465">
      <w:pPr>
        <w:pStyle w:val="Standard"/>
        <w:numPr>
          <w:ilvl w:val="1"/>
          <w:numId w:val="2"/>
        </w:numPr>
        <w:tabs>
          <w:tab w:val="left" w:pos="1133"/>
        </w:tabs>
        <w:ind w:left="567" w:hanging="567"/>
        <w:jc w:val="both"/>
        <w:rPr>
          <w:rFonts w:ascii="Times New Roman" w:hAnsi="Times New Roman" w:cs="Times New Roman"/>
          <w:lang w:val="et-EE"/>
        </w:rPr>
      </w:pPr>
      <w:r w:rsidRPr="00251021">
        <w:rPr>
          <w:rFonts w:ascii="Times New Roman" w:hAnsi="Times New Roman" w:cs="Times New Roman"/>
          <w:lang w:val="et-EE"/>
        </w:rPr>
        <w:t>Lepingu esemeks on töövõtja</w:t>
      </w:r>
      <w:r w:rsidRPr="00251021">
        <w:rPr>
          <w:rFonts w:ascii="Times New Roman" w:hAnsi="Times New Roman" w:cs="Times New Roman"/>
          <w:bCs/>
          <w:lang w:val="et-EE"/>
        </w:rPr>
        <w:t xml:space="preserve"> </w:t>
      </w:r>
      <w:r w:rsidRPr="00251021">
        <w:rPr>
          <w:rFonts w:ascii="Times New Roman" w:hAnsi="Times New Roman" w:cs="Times New Roman"/>
          <w:lang w:val="et-EE"/>
        </w:rPr>
        <w:t xml:space="preserve">poolt </w:t>
      </w:r>
      <w:r w:rsidR="00D872DD" w:rsidRPr="00251021">
        <w:rPr>
          <w:rFonts w:ascii="Times New Roman" w:hAnsi="Times New Roman" w:cs="Times New Roman"/>
          <w:lang w:val="et-EE"/>
        </w:rPr>
        <w:t>________________</w:t>
      </w:r>
      <w:r w:rsidRPr="00251021">
        <w:rPr>
          <w:rFonts w:ascii="Times New Roman" w:hAnsi="Times New Roman" w:cs="Times New Roman"/>
          <w:lang w:val="et-EE"/>
        </w:rPr>
        <w:t xml:space="preserve">(edaspidi töö), mille </w:t>
      </w:r>
      <w:r w:rsidRPr="00251021">
        <w:rPr>
          <w:rFonts w:ascii="Times New Roman" w:hAnsi="Times New Roman" w:cs="Times New Roman"/>
          <w:iCs/>
          <w:lang w:val="et-EE"/>
        </w:rPr>
        <w:t xml:space="preserve">täpsem kirjeldus sisaldub lepingu </w:t>
      </w:r>
      <w:r w:rsidRPr="00251021">
        <w:rPr>
          <w:rFonts w:ascii="Times New Roman" w:hAnsi="Times New Roman" w:cs="Times New Roman"/>
          <w:lang w:val="et-EE"/>
        </w:rPr>
        <w:t>lisades.</w:t>
      </w:r>
    </w:p>
    <w:p w14:paraId="053C6792" w14:textId="77777777" w:rsidR="001E1302" w:rsidRPr="00251021" w:rsidRDefault="00D30465">
      <w:pPr>
        <w:pStyle w:val="Standard"/>
        <w:numPr>
          <w:ilvl w:val="1"/>
          <w:numId w:val="2"/>
        </w:numPr>
        <w:tabs>
          <w:tab w:val="left" w:pos="1133"/>
        </w:tabs>
        <w:ind w:left="567" w:hanging="567"/>
        <w:jc w:val="both"/>
        <w:rPr>
          <w:rFonts w:ascii="Times New Roman" w:hAnsi="Times New Roman" w:cs="Times New Roman"/>
          <w:lang w:val="et-EE"/>
        </w:rPr>
      </w:pPr>
      <w:r w:rsidRPr="00251021">
        <w:rPr>
          <w:rFonts w:ascii="Times New Roman" w:hAnsi="Times New Roman" w:cs="Times New Roman"/>
          <w:lang w:val="et-EE"/>
        </w:rPr>
        <w:t>Pooled sõlmivad lepingu, tuginedes töövõtja pakkumusele, lepingus fikseeritud töövõtja avaldustele ja kinnitustele ning eeldades heas usus töövõtja professionaalsust ja võimekust lepingut nõuetekohaselt täita. Alltöövõtjate kasutamise korral jääb lepingu nõuetekohase täitmise eest tellija ees vastutavaks töövõtja.</w:t>
      </w:r>
    </w:p>
    <w:p w14:paraId="795E0821" w14:textId="77777777" w:rsidR="001E1302" w:rsidRPr="00251021" w:rsidRDefault="001E1302">
      <w:pPr>
        <w:pStyle w:val="Standard"/>
        <w:tabs>
          <w:tab w:val="left" w:pos="566"/>
        </w:tabs>
        <w:jc w:val="both"/>
        <w:rPr>
          <w:rFonts w:ascii="Times New Roman" w:hAnsi="Times New Roman" w:cs="Times New Roman"/>
          <w:iCs/>
          <w:lang w:val="et-EE"/>
        </w:rPr>
      </w:pPr>
    </w:p>
    <w:p w14:paraId="276ACDC1" w14:textId="77777777" w:rsidR="001E1302" w:rsidRPr="00251021" w:rsidRDefault="00D30465" w:rsidP="006B71AD">
      <w:pPr>
        <w:pStyle w:val="Standard"/>
        <w:numPr>
          <w:ilvl w:val="0"/>
          <w:numId w:val="2"/>
        </w:numPr>
        <w:tabs>
          <w:tab w:val="left" w:pos="1133"/>
        </w:tabs>
        <w:ind w:left="567" w:hanging="567"/>
        <w:jc w:val="both"/>
        <w:rPr>
          <w:rFonts w:ascii="Times New Roman" w:hAnsi="Times New Roman" w:cs="Times New Roman"/>
          <w:b/>
          <w:bCs/>
          <w:lang w:val="et-EE"/>
        </w:rPr>
      </w:pPr>
      <w:r w:rsidRPr="00251021">
        <w:rPr>
          <w:rFonts w:ascii="Times New Roman" w:hAnsi="Times New Roman" w:cs="Times New Roman"/>
          <w:b/>
          <w:bCs/>
          <w:lang w:val="et-EE"/>
        </w:rPr>
        <w:t>Lepingu osad</w:t>
      </w:r>
    </w:p>
    <w:p w14:paraId="47643104" w14:textId="44770EA1" w:rsidR="001E1302" w:rsidRPr="00251021" w:rsidRDefault="00D30465" w:rsidP="00D96422">
      <w:pPr>
        <w:pStyle w:val="Standard"/>
        <w:numPr>
          <w:ilvl w:val="1"/>
          <w:numId w:val="2"/>
        </w:numPr>
        <w:tabs>
          <w:tab w:val="left" w:pos="1133"/>
        </w:tabs>
        <w:ind w:left="567" w:hanging="567"/>
        <w:jc w:val="both"/>
        <w:rPr>
          <w:rFonts w:ascii="Times New Roman" w:hAnsi="Times New Roman" w:cs="Times New Roman"/>
          <w:lang w:val="et-EE"/>
        </w:rPr>
      </w:pPr>
      <w:r w:rsidRPr="00251021">
        <w:rPr>
          <w:rFonts w:ascii="Times New Roman" w:hAnsi="Times New Roman" w:cs="Times New Roman"/>
          <w:color w:val="000000"/>
          <w:lang w:val="et-EE" w:eastAsia="et-EE"/>
        </w:rPr>
        <w:t xml:space="preserve">Lepingu lahutamatuteks osadeks on tellija poolt koostatud töö tehniline kirjeldus </w:t>
      </w:r>
      <w:r w:rsidRPr="00251021">
        <w:rPr>
          <w:rFonts w:ascii="Times New Roman" w:hAnsi="Times New Roman" w:cs="Times New Roman"/>
          <w:lang w:val="et-EE"/>
        </w:rPr>
        <w:t>(edaspidi nimetatud ka kui lähteülesanne), töövõtja pakkumus, üleandmise-vastuvõtmise aktid ja pooltevahelised kirjalikud teated ning sõlmitava lepingu muudatused.</w:t>
      </w:r>
    </w:p>
    <w:p w14:paraId="69B9405D" w14:textId="77777777" w:rsidR="001E1302" w:rsidRPr="00251021" w:rsidRDefault="00D30465" w:rsidP="00882812">
      <w:pPr>
        <w:pStyle w:val="Standard"/>
        <w:numPr>
          <w:ilvl w:val="1"/>
          <w:numId w:val="2"/>
        </w:numPr>
        <w:tabs>
          <w:tab w:val="left" w:pos="1133"/>
        </w:tabs>
        <w:ind w:left="567" w:hanging="567"/>
        <w:jc w:val="both"/>
        <w:rPr>
          <w:rFonts w:ascii="Times New Roman" w:hAnsi="Times New Roman" w:cs="Times New Roman"/>
          <w:color w:val="000000"/>
          <w:lang w:val="et-EE" w:eastAsia="et-EE"/>
        </w:rPr>
      </w:pPr>
      <w:r w:rsidRPr="00251021">
        <w:rPr>
          <w:rFonts w:ascii="Times New Roman" w:hAnsi="Times New Roman" w:cs="Times New Roman"/>
          <w:color w:val="000000"/>
          <w:lang w:val="et-EE" w:eastAsia="et-EE"/>
        </w:rPr>
        <w:t xml:space="preserve">Kõik lepingu muudatused sõlmitakse lepingu lisadena, mis jõustuvad pärast nende allkirjastamist poolte poolt või poolte määratud tähtajal. </w:t>
      </w:r>
    </w:p>
    <w:p w14:paraId="2BC2DAEC" w14:textId="77777777" w:rsidR="00882812" w:rsidRPr="00251021" w:rsidRDefault="00882812" w:rsidP="00A202E0">
      <w:pPr>
        <w:pStyle w:val="Standard"/>
        <w:numPr>
          <w:ilvl w:val="2"/>
          <w:numId w:val="2"/>
        </w:numPr>
        <w:tabs>
          <w:tab w:val="left" w:pos="1418"/>
        </w:tabs>
        <w:ind w:left="1418" w:hanging="851"/>
        <w:jc w:val="both"/>
        <w:rPr>
          <w:rFonts w:ascii="Times New Roman" w:hAnsi="Times New Roman" w:cs="Times New Roman"/>
          <w:bCs/>
          <w:lang w:val="et-EE"/>
        </w:rPr>
      </w:pPr>
      <w:r w:rsidRPr="00251021">
        <w:rPr>
          <w:rFonts w:ascii="Times New Roman" w:hAnsi="Times New Roman" w:cs="Times New Roman"/>
          <w:bCs/>
          <w:lang w:val="et-EE"/>
        </w:rPr>
        <w:t>Lepingu lisa 1 muutmise vajaduse korral vormistatakse poolte kokkulepe töö üleandmise-vastuvõtmise aktis, milles põhjendatakse detailselt muudatuse tinginud asjaolu(d). Muutunud asjaoludest tulenevalt lähtutakse lepingu kogumaksumuse arvutamisel lisas 2 toodud eelarvejaotusest ja tasu makstakse reaalselt teostatud töö eest esitatud arvete alusel lepingus sätestatud tingimustel ning korras.</w:t>
      </w:r>
    </w:p>
    <w:p w14:paraId="79FAD0A6" w14:textId="28546875" w:rsidR="001E1302" w:rsidRPr="00251021" w:rsidRDefault="00D30465" w:rsidP="00D96422">
      <w:pPr>
        <w:pStyle w:val="Standard"/>
        <w:numPr>
          <w:ilvl w:val="1"/>
          <w:numId w:val="2"/>
        </w:numPr>
        <w:tabs>
          <w:tab w:val="left" w:pos="1133"/>
        </w:tabs>
        <w:ind w:left="567" w:hanging="567"/>
        <w:jc w:val="both"/>
        <w:rPr>
          <w:rFonts w:ascii="Times New Roman" w:hAnsi="Times New Roman" w:cs="Times New Roman"/>
          <w:lang w:val="et-EE"/>
        </w:rPr>
      </w:pPr>
      <w:r w:rsidRPr="00251021">
        <w:rPr>
          <w:rFonts w:ascii="Times New Roman" w:hAnsi="Times New Roman" w:cs="Times New Roman"/>
          <w:lang w:val="et-EE"/>
        </w:rPr>
        <w:t xml:space="preserve">Lepinguga samaaegselt allkirjastatavateks </w:t>
      </w:r>
      <w:r w:rsidRPr="00124D00">
        <w:rPr>
          <w:rFonts w:ascii="Times New Roman" w:hAnsi="Times New Roman" w:cs="Times New Roman"/>
          <w:lang w:val="et-EE"/>
        </w:rPr>
        <w:t xml:space="preserve">lisadeks on töö lähteülesanne (lisa 1) ja </w:t>
      </w:r>
      <w:r w:rsidR="00640E2B" w:rsidRPr="00124D00">
        <w:rPr>
          <w:rFonts w:ascii="Times New Roman" w:hAnsi="Times New Roman" w:cs="Times New Roman"/>
          <w:lang w:val="et-EE"/>
        </w:rPr>
        <w:t>hinnapakkumine</w:t>
      </w:r>
      <w:r w:rsidRPr="00124D00">
        <w:rPr>
          <w:rFonts w:ascii="Times New Roman" w:hAnsi="Times New Roman" w:cs="Times New Roman"/>
          <w:lang w:val="et-EE"/>
        </w:rPr>
        <w:t xml:space="preserve"> (lisa 2).</w:t>
      </w:r>
    </w:p>
    <w:p w14:paraId="26236546" w14:textId="77777777" w:rsidR="001E1302" w:rsidRPr="00251021" w:rsidRDefault="001E1302">
      <w:pPr>
        <w:pStyle w:val="Normal1"/>
        <w:widowControl/>
        <w:suppressAutoHyphens w:val="0"/>
        <w:textAlignment w:val="auto"/>
        <w:rPr>
          <w:rFonts w:ascii="Times New Roman" w:hAnsi="Times New Roman" w:cs="Times New Roman"/>
          <w:b/>
          <w:bCs/>
        </w:rPr>
      </w:pPr>
    </w:p>
    <w:p w14:paraId="36F0E74D" w14:textId="77777777" w:rsidR="001E1302" w:rsidRPr="00251021" w:rsidRDefault="00D30465" w:rsidP="006B71AD">
      <w:pPr>
        <w:pStyle w:val="Standard"/>
        <w:numPr>
          <w:ilvl w:val="0"/>
          <w:numId w:val="2"/>
        </w:numPr>
        <w:tabs>
          <w:tab w:val="left" w:pos="1133"/>
        </w:tabs>
        <w:ind w:left="567" w:hanging="567"/>
        <w:jc w:val="both"/>
        <w:rPr>
          <w:rFonts w:ascii="Times New Roman" w:hAnsi="Times New Roman" w:cs="Times New Roman"/>
          <w:b/>
          <w:bCs/>
          <w:lang w:val="et-EE"/>
        </w:rPr>
      </w:pPr>
      <w:r w:rsidRPr="00251021">
        <w:rPr>
          <w:rFonts w:ascii="Times New Roman" w:hAnsi="Times New Roman" w:cs="Times New Roman"/>
          <w:b/>
          <w:bCs/>
          <w:lang w:val="et-EE"/>
        </w:rPr>
        <w:t>Lepingu täitmine</w:t>
      </w:r>
    </w:p>
    <w:p w14:paraId="52E649A4" w14:textId="12569E14" w:rsidR="001E1302" w:rsidRPr="00251021" w:rsidRDefault="00A202E0" w:rsidP="00A202E0">
      <w:pPr>
        <w:pStyle w:val="Standard"/>
        <w:numPr>
          <w:ilvl w:val="1"/>
          <w:numId w:val="2"/>
        </w:numPr>
        <w:tabs>
          <w:tab w:val="left" w:pos="1133"/>
        </w:tabs>
        <w:ind w:left="567" w:hanging="567"/>
        <w:jc w:val="both"/>
        <w:rPr>
          <w:rFonts w:ascii="Times New Roman" w:hAnsi="Times New Roman" w:cs="Times New Roman"/>
          <w:color w:val="000000"/>
          <w:lang w:val="et-EE" w:eastAsia="et-EE"/>
        </w:rPr>
      </w:pPr>
      <w:r w:rsidRPr="00251021">
        <w:rPr>
          <w:rFonts w:ascii="Times New Roman" w:hAnsi="Times New Roman" w:cs="Times New Roman"/>
          <w:color w:val="000000"/>
          <w:lang w:val="et-EE" w:eastAsia="et-EE"/>
        </w:rPr>
        <w:t>L</w:t>
      </w:r>
      <w:r w:rsidR="00D30465" w:rsidRPr="00251021">
        <w:rPr>
          <w:rFonts w:ascii="Times New Roman" w:hAnsi="Times New Roman" w:cs="Times New Roman"/>
          <w:color w:val="000000"/>
          <w:lang w:val="et-EE" w:eastAsia="et-EE"/>
        </w:rPr>
        <w:t>epingu täitmise keel on eesti keel. Lepingu täitmisel koostatud dokumendid antakse tellijale üle eesti keeles.</w:t>
      </w:r>
    </w:p>
    <w:p w14:paraId="67A3FC28" w14:textId="5AD97E27" w:rsidR="001E1302" w:rsidRPr="00251021" w:rsidRDefault="00D30465" w:rsidP="00A202E0">
      <w:pPr>
        <w:pStyle w:val="Standard"/>
        <w:numPr>
          <w:ilvl w:val="1"/>
          <w:numId w:val="2"/>
        </w:numPr>
        <w:tabs>
          <w:tab w:val="left" w:pos="1133"/>
        </w:tabs>
        <w:ind w:left="567" w:hanging="567"/>
        <w:jc w:val="both"/>
        <w:rPr>
          <w:rFonts w:ascii="Times New Roman" w:hAnsi="Times New Roman" w:cs="Times New Roman"/>
          <w:color w:val="000000"/>
          <w:lang w:val="et-EE" w:eastAsia="et-EE"/>
        </w:rPr>
      </w:pPr>
      <w:r w:rsidRPr="00251021">
        <w:rPr>
          <w:rFonts w:ascii="Times New Roman" w:hAnsi="Times New Roman" w:cs="Times New Roman"/>
          <w:color w:val="000000"/>
          <w:lang w:val="et-EE" w:eastAsia="et-EE"/>
        </w:rPr>
        <w:t>Töövõtja avaldab ja kinnitab, et:</w:t>
      </w:r>
    </w:p>
    <w:p w14:paraId="190D73BC" w14:textId="6495F564" w:rsidR="001E1302" w:rsidRPr="00251021" w:rsidRDefault="00D30465" w:rsidP="00A202E0">
      <w:pPr>
        <w:pStyle w:val="Standard"/>
        <w:numPr>
          <w:ilvl w:val="2"/>
          <w:numId w:val="2"/>
        </w:numPr>
        <w:tabs>
          <w:tab w:val="left" w:pos="1418"/>
        </w:tabs>
        <w:ind w:left="1418" w:hanging="851"/>
        <w:jc w:val="both"/>
        <w:rPr>
          <w:rFonts w:ascii="Times New Roman" w:hAnsi="Times New Roman" w:cs="Times New Roman"/>
          <w:bCs/>
          <w:lang w:val="et-EE"/>
        </w:rPr>
      </w:pPr>
      <w:r w:rsidRPr="00251021">
        <w:rPr>
          <w:rFonts w:ascii="Times New Roman" w:hAnsi="Times New Roman" w:cs="Times New Roman"/>
          <w:bCs/>
          <w:lang w:val="et-EE"/>
        </w:rPr>
        <w:t>temal ja tema esindajal on lepingu sõlmimiseks kõik õigused ja volitused;</w:t>
      </w:r>
    </w:p>
    <w:p w14:paraId="341DA7AC" w14:textId="296DEA17" w:rsidR="001E1302" w:rsidRPr="00251021" w:rsidRDefault="00D30465" w:rsidP="00A202E0">
      <w:pPr>
        <w:pStyle w:val="Standard"/>
        <w:numPr>
          <w:ilvl w:val="2"/>
          <w:numId w:val="2"/>
        </w:numPr>
        <w:tabs>
          <w:tab w:val="left" w:pos="1418"/>
        </w:tabs>
        <w:ind w:left="1418" w:hanging="851"/>
        <w:jc w:val="both"/>
        <w:rPr>
          <w:rFonts w:ascii="Times New Roman" w:hAnsi="Times New Roman" w:cs="Times New Roman"/>
          <w:bCs/>
          <w:lang w:val="et-EE"/>
        </w:rPr>
      </w:pPr>
      <w:r w:rsidRPr="00251021">
        <w:rPr>
          <w:rFonts w:ascii="Times New Roman" w:hAnsi="Times New Roman" w:cs="Times New Roman"/>
          <w:bCs/>
          <w:lang w:val="et-EE"/>
        </w:rPr>
        <w:t>ta on lepinguga ja selle alusdokumentidega tutvunud ning mõistab täielikult enesele võetavate kohustuste sisu ja tagajärgi ning on nõus nendes toodud tingimustega;</w:t>
      </w:r>
    </w:p>
    <w:p w14:paraId="70B64A0C" w14:textId="7C5980D1" w:rsidR="001E1302" w:rsidRPr="00251021" w:rsidRDefault="00D30465" w:rsidP="00A202E0">
      <w:pPr>
        <w:pStyle w:val="Standard"/>
        <w:numPr>
          <w:ilvl w:val="2"/>
          <w:numId w:val="2"/>
        </w:numPr>
        <w:tabs>
          <w:tab w:val="left" w:pos="1418"/>
        </w:tabs>
        <w:ind w:left="1418" w:hanging="851"/>
        <w:jc w:val="both"/>
        <w:rPr>
          <w:rFonts w:ascii="Times New Roman" w:hAnsi="Times New Roman" w:cs="Times New Roman"/>
          <w:bCs/>
          <w:lang w:val="et-EE"/>
        </w:rPr>
      </w:pPr>
      <w:r w:rsidRPr="00251021">
        <w:rPr>
          <w:rFonts w:ascii="Times New Roman" w:hAnsi="Times New Roman" w:cs="Times New Roman"/>
          <w:bCs/>
          <w:lang w:val="et-EE"/>
        </w:rPr>
        <w:t>lepingu täitmisega ei kahjustata kolmandate isikute õigusi ning puuduvad mistahes asjaolud, mis välistaksid tema õigusi sõlmida leping ja seda nõuetekohaselt täita.</w:t>
      </w:r>
    </w:p>
    <w:p w14:paraId="1C43A306" w14:textId="1A96DB73" w:rsidR="001E1302" w:rsidRPr="00251021" w:rsidRDefault="008970F1" w:rsidP="008970F1">
      <w:pPr>
        <w:pStyle w:val="Standard"/>
        <w:numPr>
          <w:ilvl w:val="1"/>
          <w:numId w:val="2"/>
        </w:numPr>
        <w:tabs>
          <w:tab w:val="left" w:pos="1133"/>
        </w:tabs>
        <w:ind w:left="567" w:hanging="567"/>
        <w:jc w:val="both"/>
        <w:rPr>
          <w:rFonts w:ascii="Times New Roman" w:hAnsi="Times New Roman" w:cs="Times New Roman"/>
          <w:color w:val="000000"/>
          <w:lang w:val="et-EE" w:eastAsia="et-EE"/>
        </w:rPr>
      </w:pPr>
      <w:r w:rsidRPr="00251021">
        <w:rPr>
          <w:rFonts w:ascii="Times New Roman" w:hAnsi="Times New Roman" w:cs="Times New Roman"/>
          <w:color w:val="000000"/>
          <w:lang w:val="et-EE" w:eastAsia="et-EE"/>
        </w:rPr>
        <w:t>T</w:t>
      </w:r>
      <w:r w:rsidR="00D30465" w:rsidRPr="00251021">
        <w:rPr>
          <w:rFonts w:ascii="Times New Roman" w:hAnsi="Times New Roman" w:cs="Times New Roman"/>
          <w:color w:val="000000"/>
          <w:lang w:val="et-EE" w:eastAsia="et-EE"/>
        </w:rPr>
        <w:t xml:space="preserve">ellija kohustub andma töövõtjale viivitamata juhiseid, kui need on vajalikud töö </w:t>
      </w:r>
      <w:r w:rsidR="00D30465" w:rsidRPr="00251021">
        <w:rPr>
          <w:rFonts w:ascii="Times New Roman" w:hAnsi="Times New Roman" w:cs="Times New Roman"/>
          <w:color w:val="000000"/>
          <w:lang w:val="et-EE" w:eastAsia="et-EE"/>
        </w:rPr>
        <w:lastRenderedPageBreak/>
        <w:t>teostamiseks ja andma viivitamata töövõtjale üle kõik töö teostamiseks vajalikud lähteandmed.</w:t>
      </w:r>
    </w:p>
    <w:p w14:paraId="69D1EFF9" w14:textId="4A7302FB" w:rsidR="001E1302" w:rsidRPr="00251021" w:rsidRDefault="00D30465" w:rsidP="008970F1">
      <w:pPr>
        <w:pStyle w:val="Standard"/>
        <w:numPr>
          <w:ilvl w:val="1"/>
          <w:numId w:val="2"/>
        </w:numPr>
        <w:tabs>
          <w:tab w:val="left" w:pos="1133"/>
        </w:tabs>
        <w:ind w:left="567" w:hanging="567"/>
        <w:jc w:val="both"/>
        <w:rPr>
          <w:rFonts w:ascii="Times New Roman" w:hAnsi="Times New Roman" w:cs="Times New Roman"/>
          <w:color w:val="000000"/>
          <w:lang w:val="et-EE" w:eastAsia="et-EE"/>
        </w:rPr>
      </w:pPr>
      <w:r w:rsidRPr="00251021">
        <w:rPr>
          <w:rFonts w:ascii="Times New Roman" w:hAnsi="Times New Roman" w:cs="Times New Roman"/>
          <w:color w:val="000000"/>
          <w:lang w:val="et-EE" w:eastAsia="et-EE"/>
        </w:rPr>
        <w:t>Töövõtja kohustub tegema töö vastavalt lepingule, kehtivatele õigusaktidele ja tellija juhistele ning järgima töö teostamisel ja korraldamisel tellija mõistlikke huve ning eesmärke.</w:t>
      </w:r>
    </w:p>
    <w:p w14:paraId="35F018A5" w14:textId="38D49CAA" w:rsidR="001E1302" w:rsidRPr="00251021" w:rsidRDefault="00D30465" w:rsidP="008970F1">
      <w:pPr>
        <w:pStyle w:val="Standard"/>
        <w:numPr>
          <w:ilvl w:val="1"/>
          <w:numId w:val="2"/>
        </w:numPr>
        <w:tabs>
          <w:tab w:val="left" w:pos="1133"/>
        </w:tabs>
        <w:ind w:left="567" w:hanging="567"/>
        <w:jc w:val="both"/>
        <w:rPr>
          <w:rFonts w:ascii="Times New Roman" w:hAnsi="Times New Roman" w:cs="Times New Roman"/>
          <w:color w:val="000000"/>
          <w:lang w:val="et-EE" w:eastAsia="et-EE"/>
        </w:rPr>
      </w:pPr>
      <w:r w:rsidRPr="00251021">
        <w:rPr>
          <w:rFonts w:ascii="Times New Roman" w:hAnsi="Times New Roman" w:cs="Times New Roman"/>
          <w:color w:val="000000"/>
          <w:lang w:val="et-EE" w:eastAsia="et-EE"/>
        </w:rPr>
        <w:t>Töövõtja kohustub ilma eraldi kokkuleppeta teostama ka sellised tööd ja toimingud, mis ei ole lepingus ega selle lisades selgesõnaliselt ette nähtud, kuid mille tegemine on tavapäraselt vajalik lepingu nõuetekohaseks täitmiseks ja eesmärgi saavutamiseks ning mis olemuslikult kuuluvad töö hulka.</w:t>
      </w:r>
    </w:p>
    <w:p w14:paraId="56EE4F14" w14:textId="51998A6F" w:rsidR="001E1302" w:rsidRPr="00251021" w:rsidRDefault="00D30465" w:rsidP="008970F1">
      <w:pPr>
        <w:pStyle w:val="Standard"/>
        <w:numPr>
          <w:ilvl w:val="1"/>
          <w:numId w:val="2"/>
        </w:numPr>
        <w:tabs>
          <w:tab w:val="left" w:pos="1133"/>
        </w:tabs>
        <w:ind w:left="567" w:hanging="567"/>
        <w:jc w:val="both"/>
        <w:rPr>
          <w:rFonts w:ascii="Times New Roman" w:hAnsi="Times New Roman" w:cs="Times New Roman"/>
          <w:color w:val="000000"/>
          <w:lang w:val="et-EE" w:eastAsia="et-EE"/>
        </w:rPr>
      </w:pPr>
      <w:r w:rsidRPr="00251021">
        <w:rPr>
          <w:rFonts w:ascii="Times New Roman" w:hAnsi="Times New Roman" w:cs="Times New Roman"/>
          <w:color w:val="000000"/>
          <w:lang w:val="et-EE" w:eastAsia="et-EE"/>
        </w:rPr>
        <w:t>Töövõtja kohustub viivitamata, kuid mitte hiljem kui 2 tööpäeva pärast alates vastavate asjaolude ilmnemisest, kirjalikult teatama tellijale selliste asjaolude ilmnemisest, mis takistavad lepingu alusel tööde tegemist või lõpetamist, kvaliteeti, tähtaegu või maksumust. Seejuures ei anna eelnimetatud juhtumist informeerimiskohustuse täitmine töövõtjale ilma tellija vastavasisulise nõusolekuta automaatselt õigust ületada teostamise tähtaegu või mitte kinni pidada tööde suhtes lepinguga kehtestatud kvaliteedinõuetest.</w:t>
      </w:r>
    </w:p>
    <w:p w14:paraId="0F5C83A4" w14:textId="57B55E2D" w:rsidR="001E1302" w:rsidRPr="00251021" w:rsidRDefault="00D30465" w:rsidP="008970F1">
      <w:pPr>
        <w:pStyle w:val="Standard"/>
        <w:numPr>
          <w:ilvl w:val="1"/>
          <w:numId w:val="2"/>
        </w:numPr>
        <w:tabs>
          <w:tab w:val="left" w:pos="1133"/>
        </w:tabs>
        <w:ind w:left="567" w:hanging="567"/>
        <w:jc w:val="both"/>
        <w:rPr>
          <w:rFonts w:ascii="Times New Roman" w:hAnsi="Times New Roman" w:cs="Times New Roman"/>
          <w:lang w:val="et-EE" w:eastAsia="et-EE"/>
        </w:rPr>
      </w:pPr>
      <w:r w:rsidRPr="00251021">
        <w:rPr>
          <w:rFonts w:ascii="Times New Roman" w:hAnsi="Times New Roman" w:cs="Times New Roman"/>
          <w:color w:val="000000"/>
          <w:lang w:val="et-EE" w:eastAsia="et-EE"/>
        </w:rPr>
        <w:t xml:space="preserve">Lepingus fikseeritud tööde maht võib erinevatel põhjustel (seadme tehniline rike jm) tegelikkuses väiksemaks osutuda. Ära jäänud töid võib asendada muude lepingu täitmisega seotud lisandunud töödega ainult tellija </w:t>
      </w:r>
      <w:r w:rsidRPr="00251021">
        <w:rPr>
          <w:rFonts w:ascii="Times New Roman" w:hAnsi="Times New Roman" w:cs="Times New Roman"/>
          <w:lang w:val="et-EE" w:eastAsia="et-EE"/>
        </w:rPr>
        <w:t>eelneval nõusolekul</w:t>
      </w:r>
      <w:r w:rsidR="00873054" w:rsidRPr="00251021">
        <w:rPr>
          <w:rFonts w:ascii="Times New Roman" w:hAnsi="Times New Roman" w:cs="Times New Roman"/>
          <w:lang w:val="et-EE" w:eastAsia="et-EE"/>
        </w:rPr>
        <w:t xml:space="preserve"> </w:t>
      </w:r>
      <w:r w:rsidR="00873054" w:rsidRPr="00251021">
        <w:rPr>
          <w:rFonts w:ascii="Times New Roman" w:eastAsia="Times New Roman" w:hAnsi="Times New Roman" w:cs="Times New Roman"/>
          <w:iCs/>
          <w:lang w:val="et-EE" w:eastAsia="et-EE"/>
        </w:rPr>
        <w:t>vastavalt punktides 2.2.1 ja 3.6 sätestatule.</w:t>
      </w:r>
      <w:r w:rsidRPr="00251021">
        <w:rPr>
          <w:rFonts w:ascii="Times New Roman" w:hAnsi="Times New Roman" w:cs="Times New Roman"/>
          <w:lang w:val="et-EE" w:eastAsia="et-EE"/>
        </w:rPr>
        <w:t xml:space="preserve"> </w:t>
      </w:r>
    </w:p>
    <w:p w14:paraId="6B32E818" w14:textId="77777777" w:rsidR="001E1302" w:rsidRPr="00251021" w:rsidRDefault="001E1302" w:rsidP="008970F1">
      <w:pPr>
        <w:pStyle w:val="Standard"/>
        <w:tabs>
          <w:tab w:val="left" w:pos="1133"/>
        </w:tabs>
        <w:ind w:left="567"/>
        <w:jc w:val="both"/>
        <w:rPr>
          <w:rFonts w:ascii="Times New Roman" w:hAnsi="Times New Roman" w:cs="Times New Roman"/>
          <w:color w:val="000000"/>
          <w:lang w:val="et-EE" w:eastAsia="et-EE"/>
        </w:rPr>
      </w:pPr>
    </w:p>
    <w:p w14:paraId="1AFEBF6E" w14:textId="3EAE73C4" w:rsidR="001E1302" w:rsidRPr="00251021" w:rsidRDefault="00D30465" w:rsidP="008970F1">
      <w:pPr>
        <w:pStyle w:val="Standard"/>
        <w:numPr>
          <w:ilvl w:val="0"/>
          <w:numId w:val="2"/>
        </w:numPr>
        <w:tabs>
          <w:tab w:val="left" w:pos="1133"/>
        </w:tabs>
        <w:ind w:left="567" w:hanging="567"/>
        <w:jc w:val="both"/>
        <w:rPr>
          <w:rFonts w:ascii="Times New Roman" w:hAnsi="Times New Roman" w:cs="Times New Roman"/>
          <w:b/>
          <w:bCs/>
          <w:lang w:val="et-EE"/>
        </w:rPr>
      </w:pPr>
      <w:r w:rsidRPr="00251021">
        <w:rPr>
          <w:rFonts w:ascii="Times New Roman" w:hAnsi="Times New Roman" w:cs="Times New Roman"/>
          <w:b/>
          <w:bCs/>
          <w:lang w:val="et-EE"/>
        </w:rPr>
        <w:t>Töö üleandmine ja vastuvõtmine</w:t>
      </w:r>
    </w:p>
    <w:p w14:paraId="3A02A937" w14:textId="25254802" w:rsidR="001E1302" w:rsidRPr="00251021" w:rsidRDefault="00D30465" w:rsidP="008C2287">
      <w:pPr>
        <w:pStyle w:val="Standard"/>
        <w:numPr>
          <w:ilvl w:val="1"/>
          <w:numId w:val="2"/>
        </w:numPr>
        <w:tabs>
          <w:tab w:val="left" w:pos="1133"/>
        </w:tabs>
        <w:ind w:left="567" w:hanging="567"/>
        <w:jc w:val="both"/>
        <w:rPr>
          <w:rFonts w:ascii="Times New Roman" w:hAnsi="Times New Roman" w:cs="Times New Roman"/>
          <w:color w:val="000000"/>
          <w:lang w:val="et-EE" w:eastAsia="et-EE"/>
        </w:rPr>
      </w:pPr>
      <w:r w:rsidRPr="00251021">
        <w:rPr>
          <w:rFonts w:ascii="Times New Roman" w:hAnsi="Times New Roman" w:cs="Times New Roman"/>
          <w:color w:val="000000"/>
          <w:lang w:val="et-EE" w:eastAsia="et-EE"/>
        </w:rPr>
        <w:t xml:space="preserve">Töövõtja annab punktis 1.2 nimetatud valmis töö tellijale üle hiljemalt </w:t>
      </w:r>
      <w:r w:rsidR="001104F6" w:rsidRPr="00251021">
        <w:rPr>
          <w:rFonts w:ascii="Times New Roman" w:hAnsi="Times New Roman" w:cs="Times New Roman"/>
          <w:color w:val="000000"/>
          <w:lang w:val="et-EE" w:eastAsia="et-EE"/>
        </w:rPr>
        <w:t>____________</w:t>
      </w:r>
      <w:r w:rsidRPr="00251021">
        <w:rPr>
          <w:rFonts w:ascii="Times New Roman" w:hAnsi="Times New Roman" w:cs="Times New Roman"/>
          <w:color w:val="000000"/>
          <w:lang w:val="et-EE" w:eastAsia="et-EE"/>
        </w:rPr>
        <w:t>. a. Töö aruanded tuleb esitada tellijale lepingupunktis 5.</w:t>
      </w:r>
      <w:r w:rsidR="00AB406B" w:rsidRPr="00251021">
        <w:rPr>
          <w:rFonts w:ascii="Times New Roman" w:hAnsi="Times New Roman" w:cs="Times New Roman"/>
          <w:color w:val="000000"/>
          <w:lang w:val="et-EE" w:eastAsia="et-EE"/>
        </w:rPr>
        <w:t>2</w:t>
      </w:r>
      <w:r w:rsidRPr="00251021">
        <w:rPr>
          <w:rFonts w:ascii="Times New Roman" w:hAnsi="Times New Roman" w:cs="Times New Roman"/>
          <w:color w:val="000000"/>
          <w:lang w:val="et-EE" w:eastAsia="et-EE"/>
        </w:rPr>
        <w:t xml:space="preserve"> nimetatud tähtaegadel. Töö antakse üle punktis 12.1.1 nimetatud tellija esindajale elektrooniliselt, kas digitaalselt infokandjal või failivahetusekeskkonna kaudu</w:t>
      </w:r>
      <w:r w:rsidR="0078674E" w:rsidRPr="00251021">
        <w:rPr>
          <w:rFonts w:ascii="Times New Roman" w:hAnsi="Times New Roman" w:cs="Times New Roman"/>
          <w:color w:val="000000"/>
          <w:lang w:val="et-EE" w:eastAsia="et-EE"/>
        </w:rPr>
        <w:t>.</w:t>
      </w:r>
    </w:p>
    <w:p w14:paraId="13227D0C" w14:textId="3B589F8A" w:rsidR="001E1302" w:rsidRPr="00251021" w:rsidRDefault="00D30465" w:rsidP="008C2287">
      <w:pPr>
        <w:pStyle w:val="Standard"/>
        <w:numPr>
          <w:ilvl w:val="1"/>
          <w:numId w:val="2"/>
        </w:numPr>
        <w:tabs>
          <w:tab w:val="left" w:pos="1133"/>
        </w:tabs>
        <w:ind w:left="567" w:hanging="567"/>
        <w:jc w:val="both"/>
        <w:rPr>
          <w:rFonts w:ascii="Times New Roman" w:hAnsi="Times New Roman" w:cs="Times New Roman"/>
          <w:color w:val="000000"/>
          <w:lang w:val="et-EE" w:eastAsia="et-EE"/>
        </w:rPr>
      </w:pPr>
      <w:r w:rsidRPr="00251021">
        <w:rPr>
          <w:rFonts w:ascii="Times New Roman" w:hAnsi="Times New Roman" w:cs="Times New Roman"/>
          <w:color w:val="000000"/>
          <w:lang w:val="et-EE" w:eastAsia="et-EE"/>
        </w:rPr>
        <w:t xml:space="preserve">Töö vastuvõtmisel allkirjastavad pooled töö üleandmise-vastuvõtmise akti. Üleandmise-vastuvõtmise akti vormistab töövõtja elektrooniliselt ja esitab töö üleandmisel tellija kontaktisikule digitaalselt allkirjastamiseks. </w:t>
      </w:r>
      <w:r w:rsidR="00640E2B" w:rsidRPr="00251021">
        <w:rPr>
          <w:rFonts w:ascii="Times New Roman" w:hAnsi="Times New Roman" w:cs="Times New Roman"/>
          <w:color w:val="000000"/>
          <w:lang w:val="et-EE" w:eastAsia="et-EE"/>
        </w:rPr>
        <w:t xml:space="preserve">Üleandmise-vastuvõtmise akt esitatakse iga töö etapi kohta. </w:t>
      </w:r>
      <w:r w:rsidRPr="00251021">
        <w:rPr>
          <w:rFonts w:ascii="Times New Roman" w:hAnsi="Times New Roman" w:cs="Times New Roman"/>
          <w:color w:val="000000"/>
          <w:lang w:val="et-EE" w:eastAsia="et-EE"/>
        </w:rPr>
        <w:t>Töö loetakse töövõtja poolt üleantuks ja tellija poolt vastuvõetuks töö üleandmise-vastuvõtmise akti allkirjastamisega. Tellijal on õigus üleandmise-vastuvõtmise akti allkirjastamisest keelduda, kui töö ei vasta lepingus sätestatud tingimustele ning nõuda tingimuste nõuetekohast täitmist.</w:t>
      </w:r>
    </w:p>
    <w:p w14:paraId="2D23F593" w14:textId="601333F9" w:rsidR="001E1302" w:rsidRPr="00251021" w:rsidRDefault="00D30465" w:rsidP="008C2287">
      <w:pPr>
        <w:pStyle w:val="Standard"/>
        <w:numPr>
          <w:ilvl w:val="1"/>
          <w:numId w:val="2"/>
        </w:numPr>
        <w:tabs>
          <w:tab w:val="left" w:pos="1133"/>
        </w:tabs>
        <w:ind w:left="567" w:hanging="567"/>
        <w:jc w:val="both"/>
        <w:rPr>
          <w:rFonts w:ascii="Times New Roman" w:hAnsi="Times New Roman" w:cs="Times New Roman"/>
          <w:color w:val="000000"/>
          <w:lang w:val="et-EE" w:eastAsia="et-EE"/>
        </w:rPr>
      </w:pPr>
      <w:r w:rsidRPr="00251021">
        <w:rPr>
          <w:rFonts w:ascii="Times New Roman" w:hAnsi="Times New Roman" w:cs="Times New Roman"/>
          <w:color w:val="000000"/>
          <w:lang w:val="et-EE" w:eastAsia="et-EE"/>
        </w:rPr>
        <w:t>Tellija kontrollib töö vastavust lepingutingimustele 20 (kahekümne) tööpäeva jooksul pärast töö üleandmist ning vajaduse korral esitab töövõtjale oma pretensioonid töö lepingule mittevastavuse kohta, andes täiendava tähtaja paranduste tegemiseks.</w:t>
      </w:r>
    </w:p>
    <w:p w14:paraId="5790D56D" w14:textId="48148D4B" w:rsidR="001E1302" w:rsidRPr="00251021" w:rsidRDefault="00D30465" w:rsidP="008C2287">
      <w:pPr>
        <w:pStyle w:val="Standard"/>
        <w:numPr>
          <w:ilvl w:val="1"/>
          <w:numId w:val="2"/>
        </w:numPr>
        <w:tabs>
          <w:tab w:val="left" w:pos="1133"/>
        </w:tabs>
        <w:ind w:left="567" w:hanging="567"/>
        <w:jc w:val="both"/>
        <w:rPr>
          <w:rFonts w:ascii="Times New Roman" w:hAnsi="Times New Roman" w:cs="Times New Roman"/>
          <w:color w:val="000000"/>
          <w:lang w:val="et-EE" w:eastAsia="et-EE"/>
        </w:rPr>
      </w:pPr>
      <w:r w:rsidRPr="00251021">
        <w:rPr>
          <w:rFonts w:ascii="Times New Roman" w:hAnsi="Times New Roman" w:cs="Times New Roman"/>
          <w:color w:val="000000"/>
          <w:lang w:val="et-EE" w:eastAsia="et-EE"/>
        </w:rPr>
        <w:t>Tellija võib tugineda töö või selle muudatuste nõuetele mittevastavusele ka mõistliku aja jooksul pärast tööde vastuvõtmist ning seda ka juhul, kui tellija oleks võinud tööde mittevastavuse avastada ka tööde tegemise käigus või üleandmisel ja vastuvõtmisel.</w:t>
      </w:r>
    </w:p>
    <w:p w14:paraId="6A58AC4F" w14:textId="5A176A43" w:rsidR="001E1302" w:rsidRPr="00251021" w:rsidRDefault="00D30465" w:rsidP="008C2287">
      <w:pPr>
        <w:pStyle w:val="Standard"/>
        <w:numPr>
          <w:ilvl w:val="1"/>
          <w:numId w:val="2"/>
        </w:numPr>
        <w:tabs>
          <w:tab w:val="left" w:pos="1133"/>
        </w:tabs>
        <w:ind w:left="567" w:hanging="567"/>
        <w:jc w:val="both"/>
        <w:rPr>
          <w:rFonts w:ascii="Times New Roman" w:hAnsi="Times New Roman" w:cs="Times New Roman"/>
          <w:color w:val="000000"/>
          <w:lang w:val="et-EE" w:eastAsia="et-EE"/>
        </w:rPr>
      </w:pPr>
      <w:r w:rsidRPr="00251021">
        <w:rPr>
          <w:rFonts w:ascii="Times New Roman" w:hAnsi="Times New Roman" w:cs="Times New Roman"/>
          <w:color w:val="000000"/>
          <w:lang w:val="et-EE" w:eastAsia="et-EE"/>
        </w:rPr>
        <w:t>Kõiki lepingu täitmisega seotud riske ja kulutusi kannab töövõtja hetkeni, mil pooled on allkirjastanud üleandmise-vastuvõtmise akti. Töö juhusliku hävimise ja kahjustumise riisiko läheb tellijale üle koos omandiõiguse üleminekuga.</w:t>
      </w:r>
    </w:p>
    <w:p w14:paraId="66D73A40" w14:textId="77777777" w:rsidR="001E1302" w:rsidRPr="00251021" w:rsidRDefault="001E1302">
      <w:pPr>
        <w:pStyle w:val="Standard"/>
        <w:tabs>
          <w:tab w:val="left" w:pos="850"/>
        </w:tabs>
        <w:jc w:val="both"/>
        <w:rPr>
          <w:rFonts w:ascii="Times New Roman" w:hAnsi="Times New Roman" w:cs="Times New Roman"/>
          <w:b/>
          <w:lang w:val="et-EE"/>
        </w:rPr>
      </w:pPr>
    </w:p>
    <w:p w14:paraId="69E28423" w14:textId="6EA35C66" w:rsidR="001E1302" w:rsidRPr="00251021" w:rsidRDefault="00D30465" w:rsidP="008970F1">
      <w:pPr>
        <w:pStyle w:val="Standard"/>
        <w:numPr>
          <w:ilvl w:val="0"/>
          <w:numId w:val="2"/>
        </w:numPr>
        <w:tabs>
          <w:tab w:val="left" w:pos="1133"/>
        </w:tabs>
        <w:ind w:left="567" w:hanging="567"/>
        <w:jc w:val="both"/>
        <w:rPr>
          <w:rFonts w:ascii="Times New Roman" w:hAnsi="Times New Roman" w:cs="Times New Roman"/>
          <w:b/>
          <w:bCs/>
          <w:lang w:val="et-EE"/>
        </w:rPr>
      </w:pPr>
      <w:r w:rsidRPr="00251021">
        <w:rPr>
          <w:rFonts w:ascii="Times New Roman" w:hAnsi="Times New Roman" w:cs="Times New Roman"/>
          <w:b/>
          <w:bCs/>
          <w:lang w:val="et-EE"/>
        </w:rPr>
        <w:t>Lepingu maksumus ja maksmise kord</w:t>
      </w:r>
    </w:p>
    <w:p w14:paraId="31F41938" w14:textId="37928ECE" w:rsidR="001E1302" w:rsidRPr="00251021" w:rsidRDefault="00D30465" w:rsidP="00B97D2A">
      <w:pPr>
        <w:pStyle w:val="Standard"/>
        <w:numPr>
          <w:ilvl w:val="1"/>
          <w:numId w:val="2"/>
        </w:numPr>
        <w:tabs>
          <w:tab w:val="left" w:pos="1133"/>
        </w:tabs>
        <w:ind w:left="567" w:hanging="567"/>
        <w:jc w:val="both"/>
        <w:rPr>
          <w:rFonts w:ascii="Times New Roman" w:hAnsi="Times New Roman" w:cs="Times New Roman"/>
          <w:color w:val="000000"/>
          <w:lang w:val="et-EE" w:eastAsia="et-EE"/>
        </w:rPr>
      </w:pPr>
      <w:r w:rsidRPr="00251021">
        <w:rPr>
          <w:rFonts w:ascii="Times New Roman" w:hAnsi="Times New Roman" w:cs="Times New Roman"/>
          <w:color w:val="000000"/>
          <w:lang w:val="et-EE" w:eastAsia="et-EE"/>
        </w:rPr>
        <w:t>Lepingu kogumaks</w:t>
      </w:r>
      <w:r w:rsidR="00E26A35" w:rsidRPr="00251021">
        <w:rPr>
          <w:rFonts w:ascii="Times New Roman" w:hAnsi="Times New Roman" w:cs="Times New Roman"/>
          <w:color w:val="000000"/>
          <w:lang w:val="et-EE" w:eastAsia="et-EE"/>
        </w:rPr>
        <w:t xml:space="preserve">umus on </w:t>
      </w:r>
      <w:r w:rsidR="001104F6" w:rsidRPr="00251021">
        <w:rPr>
          <w:rFonts w:ascii="Times New Roman" w:hAnsi="Times New Roman" w:cs="Times New Roman"/>
          <w:color w:val="000000"/>
          <w:lang w:val="et-EE" w:eastAsia="et-EE"/>
        </w:rPr>
        <w:t>__________</w:t>
      </w:r>
      <w:r w:rsidR="005A6413" w:rsidRPr="00251021">
        <w:rPr>
          <w:rFonts w:ascii="Times New Roman" w:hAnsi="Times New Roman" w:cs="Times New Roman"/>
          <w:color w:val="000000"/>
          <w:lang w:val="et-EE" w:eastAsia="et-EE"/>
        </w:rPr>
        <w:t xml:space="preserve"> </w:t>
      </w:r>
      <w:r w:rsidR="00640E2B" w:rsidRPr="00251021">
        <w:rPr>
          <w:rFonts w:ascii="Times New Roman" w:hAnsi="Times New Roman" w:cs="Times New Roman"/>
          <w:color w:val="000000"/>
          <w:lang w:val="et-EE" w:eastAsia="et-EE"/>
        </w:rPr>
        <w:t>(</w:t>
      </w:r>
      <w:r w:rsidR="001104F6" w:rsidRPr="00251021">
        <w:rPr>
          <w:rFonts w:ascii="Times New Roman" w:hAnsi="Times New Roman" w:cs="Times New Roman"/>
          <w:color w:val="000000"/>
          <w:lang w:val="et-EE" w:eastAsia="et-EE"/>
        </w:rPr>
        <w:t>_____________________</w:t>
      </w:r>
      <w:r w:rsidR="00F1538C" w:rsidRPr="00251021">
        <w:rPr>
          <w:rFonts w:ascii="Times New Roman" w:hAnsi="Times New Roman" w:cs="Times New Roman"/>
          <w:color w:val="000000"/>
          <w:lang w:val="et-EE" w:eastAsia="et-EE"/>
        </w:rPr>
        <w:t xml:space="preserve">) </w:t>
      </w:r>
      <w:r w:rsidRPr="00251021">
        <w:rPr>
          <w:rFonts w:ascii="Times New Roman" w:hAnsi="Times New Roman" w:cs="Times New Roman"/>
          <w:color w:val="000000"/>
          <w:lang w:val="et-EE" w:eastAsia="et-EE"/>
        </w:rPr>
        <w:t>eurot, mis sisaldab kõiki töö tegemiseks vajalikke kulusid sh materjale ja tasu lepingu punktis 6 märgitud autoriõiguste eest.</w:t>
      </w:r>
      <w:r w:rsidR="00B3156A" w:rsidRPr="00251021">
        <w:rPr>
          <w:rFonts w:ascii="Times New Roman" w:hAnsi="Times New Roman" w:cs="Times New Roman"/>
          <w:color w:val="000000"/>
          <w:lang w:val="et-EE" w:eastAsia="et-EE"/>
        </w:rPr>
        <w:t xml:space="preserve"> Hinnale lisandub käibemaks.</w:t>
      </w:r>
    </w:p>
    <w:p w14:paraId="2C2525E4" w14:textId="1FB31B7A" w:rsidR="001E1302" w:rsidRPr="00251021" w:rsidRDefault="00D30465" w:rsidP="00B97D2A">
      <w:pPr>
        <w:pStyle w:val="Standard"/>
        <w:numPr>
          <w:ilvl w:val="1"/>
          <w:numId w:val="2"/>
        </w:numPr>
        <w:tabs>
          <w:tab w:val="left" w:pos="1133"/>
        </w:tabs>
        <w:ind w:left="567" w:hanging="567"/>
        <w:jc w:val="both"/>
        <w:rPr>
          <w:rFonts w:ascii="Times New Roman" w:hAnsi="Times New Roman" w:cs="Times New Roman"/>
          <w:color w:val="000000"/>
          <w:lang w:val="et-EE" w:eastAsia="et-EE"/>
        </w:rPr>
      </w:pPr>
      <w:r w:rsidRPr="00251021">
        <w:rPr>
          <w:rFonts w:ascii="Times New Roman" w:hAnsi="Times New Roman" w:cs="Times New Roman"/>
          <w:color w:val="000000"/>
          <w:lang w:val="et-EE" w:eastAsia="et-EE"/>
        </w:rPr>
        <w:t>Töö eest tasumine toimub osade kaupa:</w:t>
      </w:r>
    </w:p>
    <w:p w14:paraId="282B5CCB" w14:textId="17258D17" w:rsidR="001E1302" w:rsidRPr="00251021" w:rsidRDefault="001E62AD" w:rsidP="7428F771">
      <w:pPr>
        <w:pStyle w:val="Standard"/>
        <w:numPr>
          <w:ilvl w:val="2"/>
          <w:numId w:val="2"/>
        </w:numPr>
        <w:tabs>
          <w:tab w:val="left" w:pos="1418"/>
        </w:tabs>
        <w:ind w:left="1418" w:hanging="851"/>
        <w:jc w:val="both"/>
        <w:rPr>
          <w:rFonts w:ascii="Times New Roman" w:hAnsi="Times New Roman" w:cs="Times New Roman"/>
          <w:lang w:val="et-EE"/>
        </w:rPr>
      </w:pPr>
      <w:r w:rsidRPr="001E62AD">
        <w:rPr>
          <w:rFonts w:ascii="Times New Roman" w:hAnsi="Times New Roman" w:cs="Times New Roman"/>
          <w:lang w:val="et-EE"/>
        </w:rPr>
        <w:t>esimene makse pärast ajakava ja tööplaani esitamist ning kooskõlastamist, avakoosoleku ning 2024. a juhtkomisjoni koosolekute toimumist ning I etapi aruande vastuvõtmist</w:t>
      </w:r>
      <w:r w:rsidR="00124D00">
        <w:rPr>
          <w:rFonts w:ascii="Times New Roman" w:hAnsi="Times New Roman" w:cs="Times New Roman"/>
          <w:lang w:val="et-EE"/>
        </w:rPr>
        <w:t xml:space="preserve">, tähtaeg </w:t>
      </w:r>
      <w:r w:rsidR="00124D00" w:rsidRPr="00251021">
        <w:rPr>
          <w:rFonts w:ascii="Times New Roman" w:hAnsi="Times New Roman" w:cs="Times New Roman"/>
          <w:lang w:val="et-EE"/>
        </w:rPr>
        <w:t>__________</w:t>
      </w:r>
      <w:r w:rsidRPr="001E62AD" w:rsidDel="001E62AD">
        <w:rPr>
          <w:rFonts w:ascii="Times New Roman" w:hAnsi="Times New Roman" w:cs="Times New Roman"/>
          <w:lang w:val="et-EE"/>
        </w:rPr>
        <w:t xml:space="preserve"> </w:t>
      </w:r>
      <w:r w:rsidR="009D3D5F" w:rsidRPr="00251021">
        <w:rPr>
          <w:rFonts w:ascii="Times New Roman" w:hAnsi="Times New Roman" w:cs="Times New Roman"/>
          <w:lang w:val="et-EE"/>
        </w:rPr>
        <w:t>– tasutakse</w:t>
      </w:r>
      <w:r w:rsidR="00046736" w:rsidRPr="00251021">
        <w:rPr>
          <w:rFonts w:ascii="Times New Roman" w:hAnsi="Times New Roman" w:cs="Times New Roman"/>
          <w:lang w:val="et-EE"/>
        </w:rPr>
        <w:t xml:space="preserve"> </w:t>
      </w:r>
      <w:r w:rsidR="001104F6" w:rsidRPr="00251021">
        <w:rPr>
          <w:rFonts w:ascii="Times New Roman" w:hAnsi="Times New Roman" w:cs="Times New Roman"/>
          <w:lang w:val="et-EE"/>
        </w:rPr>
        <w:t>_______</w:t>
      </w:r>
      <w:r w:rsidR="00F12D2C" w:rsidRPr="00251021">
        <w:rPr>
          <w:rFonts w:ascii="Times New Roman" w:hAnsi="Times New Roman" w:cs="Times New Roman"/>
          <w:lang w:val="et-EE"/>
        </w:rPr>
        <w:t xml:space="preserve"> lepingu </w:t>
      </w:r>
      <w:r w:rsidR="00F12D2C" w:rsidRPr="00251021">
        <w:rPr>
          <w:rFonts w:ascii="Times New Roman" w:hAnsi="Times New Roman" w:cs="Times New Roman"/>
          <w:lang w:val="et-EE"/>
        </w:rPr>
        <w:lastRenderedPageBreak/>
        <w:t xml:space="preserve">maksumusest, </w:t>
      </w:r>
      <w:r w:rsidR="001104F6" w:rsidRPr="00251021">
        <w:rPr>
          <w:rFonts w:ascii="Times New Roman" w:hAnsi="Times New Roman" w:cs="Times New Roman"/>
          <w:lang w:val="et-EE"/>
        </w:rPr>
        <w:t>__________</w:t>
      </w:r>
      <w:r w:rsidR="00F12D2C" w:rsidRPr="00251021">
        <w:rPr>
          <w:rFonts w:ascii="Times New Roman" w:hAnsi="Times New Roman" w:cs="Times New Roman"/>
          <w:lang w:val="et-EE"/>
        </w:rPr>
        <w:t xml:space="preserve"> (</w:t>
      </w:r>
      <w:r w:rsidR="001104F6" w:rsidRPr="00251021">
        <w:rPr>
          <w:rFonts w:ascii="Times New Roman" w:hAnsi="Times New Roman" w:cs="Times New Roman"/>
          <w:lang w:val="et-EE"/>
        </w:rPr>
        <w:t>_________________________</w:t>
      </w:r>
      <w:r w:rsidR="00D30465" w:rsidRPr="00251021">
        <w:rPr>
          <w:rFonts w:ascii="Times New Roman" w:hAnsi="Times New Roman" w:cs="Times New Roman"/>
          <w:lang w:val="et-EE"/>
        </w:rPr>
        <w:t>);</w:t>
      </w:r>
    </w:p>
    <w:p w14:paraId="6D9AA45F" w14:textId="280F10A3" w:rsidR="00520249" w:rsidRPr="00CF66C7" w:rsidRDefault="001E62AD" w:rsidP="00CF66C7">
      <w:pPr>
        <w:pStyle w:val="Loendilik"/>
        <w:numPr>
          <w:ilvl w:val="2"/>
          <w:numId w:val="2"/>
        </w:numPr>
        <w:rPr>
          <w:rFonts w:ascii="Times New Roman" w:hAnsi="Times New Roman" w:cs="Times New Roman"/>
        </w:rPr>
      </w:pPr>
      <w:r w:rsidRPr="001E62AD">
        <w:rPr>
          <w:rFonts w:ascii="Times New Roman" w:hAnsi="Times New Roman" w:cs="Times New Roman"/>
          <w:szCs w:val="24"/>
        </w:rPr>
        <w:t>teine makse pärast II etapi aruande vastuvõtmist ja 2025. a</w:t>
      </w:r>
      <w:r>
        <w:rPr>
          <w:rFonts w:ascii="Times New Roman" w:hAnsi="Times New Roman" w:cs="Times New Roman"/>
          <w:szCs w:val="24"/>
        </w:rPr>
        <w:t xml:space="preserve"> a</w:t>
      </w:r>
      <w:r w:rsidRPr="001E62AD">
        <w:rPr>
          <w:rFonts w:ascii="Times New Roman" w:hAnsi="Times New Roman" w:cs="Times New Roman"/>
          <w:szCs w:val="24"/>
        </w:rPr>
        <w:t>valikustamisseminari toimumist</w:t>
      </w:r>
      <w:r w:rsidR="00124D00">
        <w:rPr>
          <w:rFonts w:ascii="Times New Roman" w:hAnsi="Times New Roman" w:cs="Times New Roman"/>
        </w:rPr>
        <w:t xml:space="preserve">, tähtaeg </w:t>
      </w:r>
      <w:r w:rsidR="00124D00" w:rsidRPr="00251021">
        <w:rPr>
          <w:rFonts w:ascii="Times New Roman" w:hAnsi="Times New Roman" w:cs="Times New Roman"/>
        </w:rPr>
        <w:t>__________</w:t>
      </w:r>
      <w:r w:rsidR="00124D00" w:rsidRPr="001E62AD" w:rsidDel="001E62AD">
        <w:rPr>
          <w:rFonts w:ascii="Times New Roman" w:hAnsi="Times New Roman" w:cs="Times New Roman"/>
        </w:rPr>
        <w:t xml:space="preserve"> </w:t>
      </w:r>
      <w:r>
        <w:rPr>
          <w:rFonts w:ascii="Times New Roman" w:hAnsi="Times New Roman" w:cs="Times New Roman"/>
        </w:rPr>
        <w:t xml:space="preserve"> </w:t>
      </w:r>
      <w:r w:rsidR="00D30465" w:rsidRPr="00CF66C7">
        <w:rPr>
          <w:rFonts w:ascii="Times New Roman" w:hAnsi="Times New Roman" w:cs="Times New Roman"/>
        </w:rPr>
        <w:t xml:space="preserve">– tasutakse </w:t>
      </w:r>
      <w:r w:rsidR="001104F6" w:rsidRPr="00CF66C7">
        <w:rPr>
          <w:rFonts w:ascii="Times New Roman" w:hAnsi="Times New Roman" w:cs="Times New Roman"/>
        </w:rPr>
        <w:t>_______</w:t>
      </w:r>
      <w:r w:rsidR="00D30465" w:rsidRPr="00CF66C7">
        <w:rPr>
          <w:rFonts w:ascii="Times New Roman" w:hAnsi="Times New Roman" w:cs="Times New Roman"/>
        </w:rPr>
        <w:t xml:space="preserve"> lepingu maksumusest, </w:t>
      </w:r>
      <w:r w:rsidR="001104F6" w:rsidRPr="00CF66C7">
        <w:rPr>
          <w:rFonts w:ascii="Times New Roman" w:hAnsi="Times New Roman" w:cs="Times New Roman"/>
        </w:rPr>
        <w:t>________</w:t>
      </w:r>
      <w:r w:rsidR="00D30465" w:rsidRPr="00CF66C7">
        <w:rPr>
          <w:rFonts w:ascii="Times New Roman" w:hAnsi="Times New Roman" w:cs="Times New Roman"/>
        </w:rPr>
        <w:t xml:space="preserve"> </w:t>
      </w:r>
      <w:r w:rsidR="00B42F37" w:rsidRPr="00CF66C7">
        <w:rPr>
          <w:rFonts w:ascii="Times New Roman" w:hAnsi="Times New Roman" w:cs="Times New Roman"/>
        </w:rPr>
        <w:t>(</w:t>
      </w:r>
      <w:r w:rsidR="001104F6" w:rsidRPr="00CF66C7">
        <w:rPr>
          <w:rFonts w:ascii="Times New Roman" w:hAnsi="Times New Roman" w:cs="Times New Roman"/>
        </w:rPr>
        <w:t>________________</w:t>
      </w:r>
      <w:r w:rsidR="00D30465" w:rsidRPr="00CF66C7">
        <w:rPr>
          <w:rFonts w:ascii="Times New Roman" w:hAnsi="Times New Roman" w:cs="Times New Roman"/>
        </w:rPr>
        <w:t xml:space="preserve"> (ilma käibemaksuta)</w:t>
      </w:r>
      <w:r w:rsidR="00520249" w:rsidRPr="00CF66C7">
        <w:rPr>
          <w:rFonts w:ascii="Times New Roman" w:hAnsi="Times New Roman" w:cs="Times New Roman"/>
        </w:rPr>
        <w:t>;</w:t>
      </w:r>
    </w:p>
    <w:p w14:paraId="1416DB70" w14:textId="0A482FC1" w:rsidR="001E1302" w:rsidRPr="001E62AD" w:rsidRDefault="001E62AD" w:rsidP="7428F771">
      <w:pPr>
        <w:pStyle w:val="Standard"/>
        <w:numPr>
          <w:ilvl w:val="2"/>
          <w:numId w:val="2"/>
        </w:numPr>
        <w:tabs>
          <w:tab w:val="left" w:pos="1418"/>
        </w:tabs>
        <w:ind w:left="1418" w:hanging="851"/>
        <w:jc w:val="both"/>
        <w:rPr>
          <w:rFonts w:ascii="Times New Roman" w:hAnsi="Times New Roman" w:cs="Times New Roman"/>
          <w:lang w:val="et-EE"/>
        </w:rPr>
      </w:pPr>
      <w:r w:rsidRPr="00CF66C7">
        <w:rPr>
          <w:rFonts w:asciiTheme="minorHAnsi" w:hAnsiTheme="minorHAnsi" w:cstheme="minorHAnsi"/>
          <w:sz w:val="22"/>
          <w:lang w:val="et-EE"/>
        </w:rPr>
        <w:t>lõppmakse pärast lõpparuande vastuvõtmist ning kõigi ülejäänud tegevuste lõpetamist</w:t>
      </w:r>
      <w:r w:rsidR="00124D00">
        <w:rPr>
          <w:rFonts w:ascii="Times New Roman" w:hAnsi="Times New Roman" w:cs="Times New Roman"/>
          <w:lang w:val="et-EE"/>
        </w:rPr>
        <w:t xml:space="preserve">, tähtaeg </w:t>
      </w:r>
      <w:r w:rsidR="00124D00" w:rsidRPr="00251021">
        <w:rPr>
          <w:rFonts w:ascii="Times New Roman" w:hAnsi="Times New Roman" w:cs="Times New Roman"/>
          <w:lang w:val="et-EE"/>
        </w:rPr>
        <w:t>__________</w:t>
      </w:r>
      <w:r w:rsidR="00124D00">
        <w:rPr>
          <w:rFonts w:ascii="Times New Roman" w:hAnsi="Times New Roman" w:cs="Times New Roman"/>
          <w:lang w:val="et-EE"/>
        </w:rPr>
        <w:t>.</w:t>
      </w:r>
    </w:p>
    <w:p w14:paraId="4BED1C9F" w14:textId="29969CE0" w:rsidR="001E1302" w:rsidRPr="00251021" w:rsidRDefault="00D30465" w:rsidP="00B97D2A">
      <w:pPr>
        <w:pStyle w:val="Standard"/>
        <w:numPr>
          <w:ilvl w:val="1"/>
          <w:numId w:val="2"/>
        </w:numPr>
        <w:tabs>
          <w:tab w:val="left" w:pos="1133"/>
        </w:tabs>
        <w:ind w:left="567" w:hanging="567"/>
        <w:jc w:val="both"/>
        <w:rPr>
          <w:rFonts w:ascii="Times New Roman" w:hAnsi="Times New Roman" w:cs="Times New Roman"/>
          <w:color w:val="000000"/>
          <w:lang w:val="et-EE" w:eastAsia="et-EE"/>
        </w:rPr>
      </w:pPr>
      <w:r w:rsidRPr="00251021">
        <w:rPr>
          <w:rFonts w:ascii="Times New Roman" w:hAnsi="Times New Roman" w:cs="Times New Roman"/>
          <w:lang w:val="et-EE" w:eastAsia="et-EE"/>
        </w:rPr>
        <w:t xml:space="preserve">Töövõtja esitab tellijale arve Eesti e-arve standardile vastavalt. </w:t>
      </w:r>
      <w:r w:rsidR="004E5C59" w:rsidRPr="00251021">
        <w:rPr>
          <w:rFonts w:ascii="Times New Roman" w:hAnsi="Times New Roman" w:cs="Times New Roman"/>
          <w:lang w:val="et-EE"/>
        </w:rPr>
        <w:t>K</w:t>
      </w:r>
      <w:r w:rsidR="004E5C59" w:rsidRPr="00251021">
        <w:rPr>
          <w:lang w:val="et-EE"/>
        </w:rPr>
        <w:t xml:space="preserve">ui töövõtja on e-arvete operaatori klient, tuleb e-arve edastada oma e-arvete operaatorile, kelle kaudu see jõuab </w:t>
      </w:r>
      <w:r w:rsidR="00971CA1" w:rsidRPr="00251021">
        <w:rPr>
          <w:lang w:val="et-EE"/>
        </w:rPr>
        <w:t>tellijani,</w:t>
      </w:r>
      <w:r w:rsidR="004E5C59" w:rsidRPr="00251021">
        <w:rPr>
          <w:lang w:val="et-EE"/>
        </w:rPr>
        <w:t xml:space="preserve"> e-arvet on võimalik saata tasuta tellijale, kasutades e-</w:t>
      </w:r>
      <w:proofErr w:type="spellStart"/>
      <w:r w:rsidR="004E5C59" w:rsidRPr="00251021">
        <w:rPr>
          <w:lang w:val="et-EE"/>
        </w:rPr>
        <w:t>arveldaja</w:t>
      </w:r>
      <w:proofErr w:type="spellEnd"/>
      <w:r w:rsidR="004E5C59" w:rsidRPr="00251021">
        <w:rPr>
          <w:lang w:val="et-EE"/>
        </w:rPr>
        <w:t xml:space="preserve"> infosüsteemi (</w:t>
      </w:r>
      <w:hyperlink r:id="rId11" w:history="1">
        <w:r w:rsidR="004E5C59" w:rsidRPr="00251021">
          <w:rPr>
            <w:rStyle w:val="Hperlink"/>
            <w:color w:val="auto"/>
            <w:lang w:val="et-EE"/>
          </w:rPr>
          <w:t>http://www.rik.ee/et/e-arveldaja</w:t>
        </w:r>
      </w:hyperlink>
      <w:r w:rsidR="004E5C59" w:rsidRPr="00251021">
        <w:rPr>
          <w:lang w:val="et-EE"/>
        </w:rPr>
        <w:t>)</w:t>
      </w:r>
      <w:r w:rsidR="00304BBE" w:rsidRPr="00251021">
        <w:rPr>
          <w:lang w:val="et-EE"/>
        </w:rPr>
        <w:t>.</w:t>
      </w:r>
      <w:r w:rsidRPr="00251021">
        <w:rPr>
          <w:rFonts w:ascii="Times New Roman" w:hAnsi="Times New Roman" w:cs="Times New Roman"/>
          <w:lang w:val="et-EE" w:eastAsia="et-EE"/>
        </w:rPr>
        <w:t xml:space="preserve"> Arve esitatakse pärast seda, kui poolte kontaktisikud on allkirjastanud töö vahe- või lõpparuande üleandmise-vastuvõtmise </w:t>
      </w:r>
      <w:r w:rsidRPr="00251021">
        <w:rPr>
          <w:rFonts w:ascii="Times New Roman" w:hAnsi="Times New Roman" w:cs="Times New Roman"/>
          <w:color w:val="000000"/>
          <w:lang w:val="et-EE" w:eastAsia="et-EE"/>
        </w:rPr>
        <w:t>aktid ning töö on teostatud ja üleantud lepingus sätestatud tingimustel ja korras.</w:t>
      </w:r>
    </w:p>
    <w:p w14:paraId="626FDDCC" w14:textId="7A32EB88" w:rsidR="001E1302" w:rsidRPr="00251021" w:rsidRDefault="00D30465" w:rsidP="00B97D2A">
      <w:pPr>
        <w:pStyle w:val="Standard"/>
        <w:numPr>
          <w:ilvl w:val="1"/>
          <w:numId w:val="2"/>
        </w:numPr>
        <w:tabs>
          <w:tab w:val="left" w:pos="1133"/>
        </w:tabs>
        <w:ind w:left="567" w:hanging="567"/>
        <w:jc w:val="both"/>
        <w:rPr>
          <w:rFonts w:ascii="Times New Roman" w:hAnsi="Times New Roman" w:cs="Times New Roman"/>
          <w:color w:val="000000"/>
          <w:lang w:val="et-EE" w:eastAsia="et-EE"/>
        </w:rPr>
      </w:pPr>
      <w:r w:rsidRPr="00251021">
        <w:rPr>
          <w:rFonts w:ascii="Times New Roman" w:hAnsi="Times New Roman" w:cs="Times New Roman"/>
          <w:color w:val="000000"/>
          <w:lang w:val="et-EE" w:eastAsia="et-EE"/>
        </w:rPr>
        <w:t>Töövõtja poolt esitatav arve peab selgelt ja üheselt viitama lepingule, sisaldama makse teostamiseks vajalikke andmeid (dokumendi nimetus ja number, koostamise kuupäev, töö nimetus või kirjeldus, lepingu kuupäev ja number ning tellija kontaktisiku nimi) ja vastama käibemaksuseaduse nõuetele. Käesolevas punktis esitatud tingimustele mittevastav arve ei kuulu tasumisele.</w:t>
      </w:r>
    </w:p>
    <w:p w14:paraId="789CB35F" w14:textId="12219641" w:rsidR="001E1302" w:rsidRPr="00251021" w:rsidRDefault="00D30465" w:rsidP="00B97D2A">
      <w:pPr>
        <w:pStyle w:val="Standard"/>
        <w:numPr>
          <w:ilvl w:val="1"/>
          <w:numId w:val="2"/>
        </w:numPr>
        <w:tabs>
          <w:tab w:val="left" w:pos="1133"/>
        </w:tabs>
        <w:ind w:left="567" w:hanging="567"/>
        <w:jc w:val="both"/>
        <w:rPr>
          <w:rFonts w:ascii="Times New Roman" w:hAnsi="Times New Roman" w:cs="Times New Roman"/>
          <w:color w:val="000000"/>
          <w:lang w:val="et-EE" w:eastAsia="et-EE"/>
        </w:rPr>
      </w:pPr>
      <w:r w:rsidRPr="00251021">
        <w:rPr>
          <w:rFonts w:ascii="Times New Roman" w:hAnsi="Times New Roman" w:cs="Times New Roman"/>
          <w:color w:val="000000"/>
          <w:lang w:val="et-EE" w:eastAsia="et-EE"/>
        </w:rPr>
        <w:t>Arve tasumine toimub 21 (kahekümne ühe) kalendripäeva jooksul pärast tellija poolt nõuetekohase arve kättesaamist. Lepingust tulenevate maksete laekumise kohaks on arvel märgitud töövõtja arvelduskonto.</w:t>
      </w:r>
    </w:p>
    <w:p w14:paraId="2E9A42AB" w14:textId="71FF596D" w:rsidR="001E1302" w:rsidRPr="00251021" w:rsidRDefault="00D30465" w:rsidP="00B97D2A">
      <w:pPr>
        <w:pStyle w:val="Standard"/>
        <w:numPr>
          <w:ilvl w:val="1"/>
          <w:numId w:val="2"/>
        </w:numPr>
        <w:tabs>
          <w:tab w:val="left" w:pos="1133"/>
        </w:tabs>
        <w:ind w:left="567" w:hanging="567"/>
        <w:jc w:val="both"/>
        <w:rPr>
          <w:rFonts w:ascii="Times New Roman" w:hAnsi="Times New Roman" w:cs="Times New Roman"/>
          <w:color w:val="000000"/>
          <w:lang w:val="et-EE" w:eastAsia="et-EE"/>
        </w:rPr>
      </w:pPr>
      <w:r w:rsidRPr="00251021">
        <w:rPr>
          <w:rFonts w:ascii="Times New Roman" w:hAnsi="Times New Roman" w:cs="Times New Roman"/>
          <w:color w:val="000000"/>
          <w:lang w:val="et-EE" w:eastAsia="et-EE"/>
        </w:rPr>
        <w:t>Juhul, kui töö ei vasta lepingus esitatud nõuetele, võib tellija lepinguhinda ühepoolselt alandada, teavitades sellest töövõtjat kirjalikult. Lepinguhinna alandamise võib fikseerida ka tööde üleandmise-vastuvõtmise aktis.</w:t>
      </w:r>
    </w:p>
    <w:p w14:paraId="6EFC5709" w14:textId="77777777" w:rsidR="001E1302" w:rsidRPr="00251021" w:rsidRDefault="001E1302">
      <w:pPr>
        <w:pStyle w:val="Standard"/>
        <w:tabs>
          <w:tab w:val="left" w:pos="1133"/>
        </w:tabs>
        <w:jc w:val="both"/>
        <w:rPr>
          <w:rFonts w:ascii="Times New Roman" w:hAnsi="Times New Roman" w:cs="Times New Roman"/>
          <w:b/>
          <w:bCs/>
          <w:color w:val="000000"/>
          <w:lang w:val="et-EE"/>
        </w:rPr>
      </w:pPr>
    </w:p>
    <w:p w14:paraId="61A3E7F5" w14:textId="74897324" w:rsidR="001E1302" w:rsidRPr="00251021" w:rsidRDefault="00D30465" w:rsidP="008970F1">
      <w:pPr>
        <w:pStyle w:val="Standard"/>
        <w:numPr>
          <w:ilvl w:val="0"/>
          <w:numId w:val="2"/>
        </w:numPr>
        <w:tabs>
          <w:tab w:val="left" w:pos="1133"/>
        </w:tabs>
        <w:ind w:left="567" w:hanging="567"/>
        <w:jc w:val="both"/>
        <w:rPr>
          <w:rFonts w:ascii="Times New Roman" w:hAnsi="Times New Roman" w:cs="Times New Roman"/>
          <w:b/>
          <w:bCs/>
          <w:lang w:val="et-EE"/>
        </w:rPr>
      </w:pPr>
      <w:r w:rsidRPr="00251021">
        <w:rPr>
          <w:rFonts w:ascii="Times New Roman" w:hAnsi="Times New Roman" w:cs="Times New Roman"/>
          <w:b/>
          <w:bCs/>
          <w:lang w:val="et-EE"/>
        </w:rPr>
        <w:t>Omandiõigus</w:t>
      </w:r>
    </w:p>
    <w:p w14:paraId="68068D39" w14:textId="5B5E11C7" w:rsidR="001E1302" w:rsidRPr="00251021" w:rsidRDefault="00D30465" w:rsidP="000B4BF9">
      <w:pPr>
        <w:pStyle w:val="Standard"/>
        <w:numPr>
          <w:ilvl w:val="1"/>
          <w:numId w:val="2"/>
        </w:numPr>
        <w:tabs>
          <w:tab w:val="left" w:pos="1133"/>
        </w:tabs>
        <w:ind w:left="567" w:hanging="567"/>
        <w:jc w:val="both"/>
        <w:rPr>
          <w:rFonts w:ascii="Times New Roman" w:hAnsi="Times New Roman" w:cs="Times New Roman"/>
          <w:color w:val="000000"/>
          <w:lang w:val="et-EE" w:eastAsia="et-EE"/>
        </w:rPr>
      </w:pPr>
      <w:r w:rsidRPr="00251021">
        <w:rPr>
          <w:rFonts w:ascii="Times New Roman" w:hAnsi="Times New Roman" w:cs="Times New Roman"/>
          <w:color w:val="000000"/>
          <w:lang w:val="et-EE" w:eastAsia="et-EE"/>
        </w:rPr>
        <w:t xml:space="preserve">Töö omandiõigus ja varalised autoriõigused lepingu alusel valminud töö suhtes lähevad töö vastuvõtmisel aktiga ilma ajaliste või geograafiliste piiranguteta üle tellijale. </w:t>
      </w:r>
    </w:p>
    <w:p w14:paraId="5E64C123" w14:textId="0C22E61A" w:rsidR="001E1302" w:rsidRPr="00251021" w:rsidRDefault="00D30465" w:rsidP="000B4BF9">
      <w:pPr>
        <w:pStyle w:val="Standard"/>
        <w:numPr>
          <w:ilvl w:val="1"/>
          <w:numId w:val="2"/>
        </w:numPr>
        <w:tabs>
          <w:tab w:val="left" w:pos="1133"/>
        </w:tabs>
        <w:ind w:left="567" w:hanging="567"/>
        <w:jc w:val="both"/>
        <w:rPr>
          <w:rFonts w:ascii="Times New Roman" w:hAnsi="Times New Roman" w:cs="Times New Roman"/>
          <w:color w:val="000000"/>
          <w:lang w:val="et-EE" w:eastAsia="et-EE"/>
        </w:rPr>
      </w:pPr>
      <w:r w:rsidRPr="00251021">
        <w:rPr>
          <w:rFonts w:ascii="Times New Roman" w:hAnsi="Times New Roman" w:cs="Times New Roman"/>
          <w:color w:val="000000"/>
          <w:lang w:val="et-EE" w:eastAsia="et-EE"/>
        </w:rPr>
        <w:t xml:space="preserve">Tellijal on pärast </w:t>
      </w:r>
      <w:r w:rsidR="003B1721" w:rsidRPr="00251021">
        <w:rPr>
          <w:rFonts w:ascii="Times New Roman" w:hAnsi="Times New Roman" w:cs="Times New Roman"/>
          <w:color w:val="000000"/>
          <w:lang w:val="et-EE" w:eastAsia="et-EE"/>
        </w:rPr>
        <w:t xml:space="preserve">töö </w:t>
      </w:r>
      <w:r w:rsidRPr="00251021">
        <w:rPr>
          <w:rFonts w:ascii="Times New Roman" w:hAnsi="Times New Roman" w:cs="Times New Roman"/>
          <w:color w:val="000000"/>
          <w:lang w:val="et-EE" w:eastAsia="et-EE"/>
        </w:rPr>
        <w:t xml:space="preserve">vastuvõtmist õigus omal äranägemisel otsustada </w:t>
      </w:r>
      <w:r w:rsidR="003B1721" w:rsidRPr="00251021">
        <w:rPr>
          <w:rFonts w:ascii="Times New Roman" w:hAnsi="Times New Roman" w:cs="Times New Roman"/>
          <w:color w:val="000000"/>
          <w:lang w:val="et-EE" w:eastAsia="et-EE"/>
        </w:rPr>
        <w:t xml:space="preserve">töö </w:t>
      </w:r>
      <w:r w:rsidRPr="00251021">
        <w:rPr>
          <w:rFonts w:ascii="Times New Roman" w:hAnsi="Times New Roman" w:cs="Times New Roman"/>
          <w:color w:val="000000"/>
          <w:lang w:val="et-EE" w:eastAsia="et-EE"/>
        </w:rPr>
        <w:t xml:space="preserve">kasutamisega seotud asjaolud, sh otsustada </w:t>
      </w:r>
      <w:r w:rsidR="003B1721" w:rsidRPr="00251021">
        <w:rPr>
          <w:rFonts w:ascii="Times New Roman" w:hAnsi="Times New Roman" w:cs="Times New Roman"/>
          <w:color w:val="000000"/>
          <w:lang w:val="et-EE" w:eastAsia="et-EE"/>
        </w:rPr>
        <w:t xml:space="preserve">töö </w:t>
      </w:r>
      <w:r w:rsidRPr="00251021">
        <w:rPr>
          <w:rFonts w:ascii="Times New Roman" w:hAnsi="Times New Roman" w:cs="Times New Roman"/>
          <w:color w:val="000000"/>
          <w:lang w:val="et-EE" w:eastAsia="et-EE"/>
        </w:rPr>
        <w:t xml:space="preserve">avaldamise viis, aeg ja tingimused, teha muudatusi ja parandusi </w:t>
      </w:r>
      <w:r w:rsidR="004270DF" w:rsidRPr="00251021">
        <w:rPr>
          <w:rFonts w:ascii="Times New Roman" w:hAnsi="Times New Roman" w:cs="Times New Roman"/>
          <w:color w:val="000000"/>
          <w:lang w:val="et-EE" w:eastAsia="et-EE"/>
        </w:rPr>
        <w:t>töös</w:t>
      </w:r>
      <w:r w:rsidRPr="00251021">
        <w:rPr>
          <w:rFonts w:ascii="Times New Roman" w:hAnsi="Times New Roman" w:cs="Times New Roman"/>
          <w:color w:val="000000"/>
          <w:lang w:val="et-EE" w:eastAsia="et-EE"/>
        </w:rPr>
        <w:t xml:space="preserve">, </w:t>
      </w:r>
      <w:r w:rsidR="004270DF" w:rsidRPr="00251021">
        <w:rPr>
          <w:rFonts w:ascii="Times New Roman" w:hAnsi="Times New Roman" w:cs="Times New Roman"/>
          <w:color w:val="000000"/>
          <w:lang w:val="et-EE" w:eastAsia="et-EE"/>
        </w:rPr>
        <w:t xml:space="preserve">töö </w:t>
      </w:r>
      <w:r w:rsidRPr="00251021">
        <w:rPr>
          <w:rFonts w:ascii="Times New Roman" w:hAnsi="Times New Roman" w:cs="Times New Roman"/>
          <w:color w:val="000000"/>
          <w:lang w:val="et-EE" w:eastAsia="et-EE"/>
        </w:rPr>
        <w:t xml:space="preserve">pealkirjades või autorinime tähistuses, lisada </w:t>
      </w:r>
      <w:r w:rsidR="003B1721" w:rsidRPr="00251021">
        <w:rPr>
          <w:rFonts w:ascii="Times New Roman" w:hAnsi="Times New Roman" w:cs="Times New Roman"/>
          <w:color w:val="000000"/>
          <w:lang w:val="et-EE" w:eastAsia="et-EE"/>
        </w:rPr>
        <w:t xml:space="preserve">tööle </w:t>
      </w:r>
      <w:r w:rsidRPr="00251021">
        <w:rPr>
          <w:rFonts w:ascii="Times New Roman" w:hAnsi="Times New Roman" w:cs="Times New Roman"/>
          <w:color w:val="000000"/>
          <w:lang w:val="et-EE" w:eastAsia="et-EE"/>
        </w:rPr>
        <w:t>teiste isikute teoseid.</w:t>
      </w:r>
    </w:p>
    <w:p w14:paraId="5A52381A" w14:textId="2746B2AE" w:rsidR="001E1302" w:rsidRPr="00251021" w:rsidRDefault="00D30465" w:rsidP="000B4BF9">
      <w:pPr>
        <w:pStyle w:val="Standard"/>
        <w:numPr>
          <w:ilvl w:val="1"/>
          <w:numId w:val="2"/>
        </w:numPr>
        <w:tabs>
          <w:tab w:val="left" w:pos="1133"/>
        </w:tabs>
        <w:ind w:left="567" w:hanging="567"/>
        <w:jc w:val="both"/>
        <w:rPr>
          <w:rFonts w:ascii="Times New Roman" w:hAnsi="Times New Roman" w:cs="Times New Roman"/>
          <w:color w:val="000000"/>
          <w:lang w:val="et-EE" w:eastAsia="et-EE"/>
        </w:rPr>
      </w:pPr>
      <w:r w:rsidRPr="00251021">
        <w:rPr>
          <w:rFonts w:ascii="Times New Roman" w:hAnsi="Times New Roman" w:cs="Times New Roman"/>
          <w:color w:val="000000"/>
          <w:lang w:val="et-EE" w:eastAsia="et-EE"/>
        </w:rPr>
        <w:t>Kõik autori- ja litsentsitasud sisalduvad töövõtjale lepingu alusel makstavates tasudes.</w:t>
      </w:r>
    </w:p>
    <w:p w14:paraId="1F3F15DD" w14:textId="102948FA" w:rsidR="001E1302" w:rsidRPr="00251021" w:rsidRDefault="00D30465" w:rsidP="000B4BF9">
      <w:pPr>
        <w:pStyle w:val="Standard"/>
        <w:numPr>
          <w:ilvl w:val="1"/>
          <w:numId w:val="2"/>
        </w:numPr>
        <w:tabs>
          <w:tab w:val="left" w:pos="1133"/>
        </w:tabs>
        <w:ind w:left="567" w:hanging="567"/>
        <w:jc w:val="both"/>
        <w:rPr>
          <w:rFonts w:ascii="Times New Roman" w:hAnsi="Times New Roman" w:cs="Times New Roman"/>
          <w:color w:val="000000"/>
          <w:lang w:val="et-EE" w:eastAsia="et-EE"/>
        </w:rPr>
      </w:pPr>
      <w:r w:rsidRPr="00251021">
        <w:rPr>
          <w:rFonts w:ascii="Times New Roman" w:hAnsi="Times New Roman" w:cs="Times New Roman"/>
          <w:color w:val="000000"/>
          <w:lang w:val="et-EE" w:eastAsia="et-EE"/>
        </w:rPr>
        <w:t>Pooled vastutavad kõigi Eesti Vabariigis kohaldatavate autoriõigust puudutavate õigusaktide järgimise eest.</w:t>
      </w:r>
    </w:p>
    <w:p w14:paraId="52367FA6" w14:textId="2D14D514" w:rsidR="001E1302" w:rsidRPr="00251021" w:rsidRDefault="00D30465" w:rsidP="000B4BF9">
      <w:pPr>
        <w:pStyle w:val="Standard"/>
        <w:numPr>
          <w:ilvl w:val="1"/>
          <w:numId w:val="2"/>
        </w:numPr>
        <w:tabs>
          <w:tab w:val="left" w:pos="1133"/>
        </w:tabs>
        <w:ind w:left="567" w:hanging="567"/>
        <w:jc w:val="both"/>
        <w:rPr>
          <w:rFonts w:ascii="Times New Roman" w:hAnsi="Times New Roman" w:cs="Times New Roman"/>
          <w:color w:val="000000"/>
          <w:lang w:val="et-EE" w:eastAsia="et-EE"/>
        </w:rPr>
      </w:pPr>
      <w:r w:rsidRPr="00251021">
        <w:rPr>
          <w:rFonts w:ascii="Times New Roman" w:hAnsi="Times New Roman" w:cs="Times New Roman"/>
          <w:color w:val="000000"/>
          <w:lang w:val="et-EE" w:eastAsia="et-EE"/>
        </w:rPr>
        <w:t>Töövõtja vastutab selle eest, et tema poolt üleantud töö ei ole vastuolus Eesti Vabariigis kehtivate patendi- või autoriõigustega ja teiste immateriaalsete õigustega. Töövõtja kinnitab, et lepingu täitmisega ei kahjustata kolmandate isikute õigusi, sealhulgas autoriõigusi, ning puuduvad mistahes asjaolud, mis välistaksid tema õigusi sõlmida leping ja seda nõuetekohaselt täita.</w:t>
      </w:r>
    </w:p>
    <w:p w14:paraId="0FCBDE45" w14:textId="240AFD7C" w:rsidR="001E1302" w:rsidRPr="00251021" w:rsidRDefault="00D30465" w:rsidP="000B4BF9">
      <w:pPr>
        <w:pStyle w:val="Standard"/>
        <w:numPr>
          <w:ilvl w:val="1"/>
          <w:numId w:val="2"/>
        </w:numPr>
        <w:tabs>
          <w:tab w:val="left" w:pos="1133"/>
        </w:tabs>
        <w:ind w:left="567" w:hanging="567"/>
        <w:jc w:val="both"/>
        <w:rPr>
          <w:rFonts w:ascii="Times New Roman" w:hAnsi="Times New Roman" w:cs="Times New Roman"/>
          <w:color w:val="000000"/>
          <w:lang w:val="et-EE" w:eastAsia="et-EE"/>
        </w:rPr>
      </w:pPr>
      <w:r w:rsidRPr="00251021">
        <w:rPr>
          <w:rFonts w:ascii="Times New Roman" w:hAnsi="Times New Roman" w:cs="Times New Roman"/>
          <w:color w:val="000000"/>
          <w:lang w:val="et-EE" w:eastAsia="et-EE"/>
        </w:rPr>
        <w:t>Töövõtja lepingu lõppemise või lõpetamise korral või tellija nõudmisel kohustatud viivitamata tagastama tellijale kõik tema valduses olevad tellijalt saadud dokumendid, muud infokandjad ja tehnilised vahendid.</w:t>
      </w:r>
    </w:p>
    <w:p w14:paraId="2703F57B" w14:textId="43D3ECA0" w:rsidR="00B04E09" w:rsidRPr="00251021" w:rsidRDefault="00B04E09" w:rsidP="00DC4CAF">
      <w:pPr>
        <w:pStyle w:val="Loendilik"/>
        <w:numPr>
          <w:ilvl w:val="1"/>
          <w:numId w:val="2"/>
        </w:numPr>
        <w:ind w:left="567" w:hanging="567"/>
        <w:rPr>
          <w:rFonts w:ascii="Times New Roman" w:hAnsi="Times New Roman" w:cs="Times New Roman"/>
          <w:color w:val="000000"/>
          <w:lang w:eastAsia="et-EE"/>
        </w:rPr>
      </w:pPr>
      <w:r w:rsidRPr="00251021">
        <w:rPr>
          <w:rFonts w:ascii="Times New Roman" w:hAnsi="Times New Roman" w:cs="Times New Roman"/>
          <w:color w:val="000000"/>
          <w:lang w:eastAsia="et-EE"/>
        </w:rPr>
        <w:t xml:space="preserve">Tellija annab töövõtjale tasuta lihtlitsentsi töö ja selle tulemuste ning nendega seotud intellektuaalse omandi kasutamiseks edasises teadus- ja arendustöös. Litsents loetakse antuks </w:t>
      </w:r>
      <w:r w:rsidR="00251021">
        <w:rPr>
          <w:rFonts w:ascii="Times New Roman" w:hAnsi="Times New Roman" w:cs="Times New Roman"/>
          <w:color w:val="000000"/>
          <w:lang w:eastAsia="et-EE"/>
        </w:rPr>
        <w:t>lepingu</w:t>
      </w:r>
      <w:r w:rsidR="00251021" w:rsidRPr="00251021">
        <w:rPr>
          <w:rFonts w:ascii="Times New Roman" w:hAnsi="Times New Roman" w:cs="Times New Roman"/>
          <w:color w:val="000000"/>
          <w:lang w:eastAsia="et-EE"/>
        </w:rPr>
        <w:t xml:space="preserve"> </w:t>
      </w:r>
      <w:r w:rsidR="00251021">
        <w:rPr>
          <w:rFonts w:ascii="Times New Roman" w:hAnsi="Times New Roman" w:cs="Times New Roman"/>
          <w:color w:val="000000"/>
          <w:lang w:eastAsia="et-EE"/>
        </w:rPr>
        <w:t>sõlmi</w:t>
      </w:r>
      <w:r w:rsidRPr="00251021">
        <w:rPr>
          <w:rFonts w:ascii="Times New Roman" w:hAnsi="Times New Roman" w:cs="Times New Roman"/>
          <w:color w:val="000000"/>
          <w:lang w:eastAsia="et-EE"/>
        </w:rPr>
        <w:t>misega.</w:t>
      </w:r>
    </w:p>
    <w:p w14:paraId="1B1AC42D" w14:textId="77777777" w:rsidR="001E1302" w:rsidRPr="00251021" w:rsidRDefault="001E1302">
      <w:pPr>
        <w:pStyle w:val="Standard"/>
        <w:tabs>
          <w:tab w:val="left" w:pos="850"/>
        </w:tabs>
        <w:jc w:val="both"/>
        <w:rPr>
          <w:rFonts w:ascii="Times New Roman" w:hAnsi="Times New Roman" w:cs="Times New Roman"/>
          <w:lang w:val="et-EE"/>
        </w:rPr>
      </w:pPr>
    </w:p>
    <w:p w14:paraId="6CE4B448" w14:textId="7D810EA1" w:rsidR="001E1302" w:rsidRPr="00251021" w:rsidRDefault="00D30465" w:rsidP="00D440BD">
      <w:pPr>
        <w:pStyle w:val="Standard"/>
        <w:numPr>
          <w:ilvl w:val="0"/>
          <w:numId w:val="2"/>
        </w:numPr>
        <w:tabs>
          <w:tab w:val="left" w:pos="1133"/>
        </w:tabs>
        <w:ind w:left="567" w:hanging="567"/>
        <w:jc w:val="both"/>
        <w:rPr>
          <w:rFonts w:ascii="Times New Roman" w:hAnsi="Times New Roman" w:cs="Times New Roman"/>
          <w:b/>
          <w:bCs/>
          <w:lang w:val="et-EE"/>
        </w:rPr>
      </w:pPr>
      <w:r w:rsidRPr="00251021">
        <w:rPr>
          <w:rFonts w:ascii="Times New Roman" w:hAnsi="Times New Roman" w:cs="Times New Roman"/>
          <w:b/>
          <w:bCs/>
          <w:lang w:val="et-EE"/>
        </w:rPr>
        <w:t>Konfidentsiaalsus</w:t>
      </w:r>
    </w:p>
    <w:p w14:paraId="1CE5285E" w14:textId="179833B7" w:rsidR="001E1302" w:rsidRPr="00251021" w:rsidRDefault="00D30465" w:rsidP="00D440BD">
      <w:pPr>
        <w:pStyle w:val="Standard"/>
        <w:numPr>
          <w:ilvl w:val="1"/>
          <w:numId w:val="2"/>
        </w:numPr>
        <w:tabs>
          <w:tab w:val="left" w:pos="1133"/>
        </w:tabs>
        <w:ind w:left="567" w:hanging="567"/>
        <w:jc w:val="both"/>
        <w:rPr>
          <w:rFonts w:ascii="Times New Roman" w:hAnsi="Times New Roman" w:cs="Times New Roman"/>
          <w:color w:val="000000"/>
          <w:lang w:val="et-EE" w:eastAsia="et-EE"/>
        </w:rPr>
      </w:pPr>
      <w:r w:rsidRPr="00251021">
        <w:rPr>
          <w:rFonts w:ascii="Times New Roman" w:hAnsi="Times New Roman" w:cs="Times New Roman"/>
          <w:color w:val="000000"/>
          <w:lang w:val="et-EE" w:eastAsia="et-EE"/>
        </w:rPr>
        <w:t xml:space="preserve">Konfidentsiaalse informatsiooni all mõistavad pooled lepingu täitmisel teatavaks saanud isikuandmeid, turvaandmeid ning muud teavet, mille avalikuks tulek võiks kahjustada poolte huve. Konfidentsiaalne informatsioon ei hõlma endas informatsiooni, mille </w:t>
      </w:r>
      <w:r w:rsidRPr="00251021">
        <w:rPr>
          <w:rFonts w:ascii="Times New Roman" w:hAnsi="Times New Roman" w:cs="Times New Roman"/>
          <w:color w:val="000000"/>
          <w:lang w:val="et-EE" w:eastAsia="et-EE"/>
        </w:rPr>
        <w:lastRenderedPageBreak/>
        <w:t>avalikustamise kohustus tuleneb õigusaktidest tingimusel, et selline avaldamine viiakse läbi võimalikest variantidest kõige piiratumal viisil.</w:t>
      </w:r>
    </w:p>
    <w:p w14:paraId="1E4A5B84" w14:textId="6EA4A5A5" w:rsidR="001E1302" w:rsidRPr="00251021" w:rsidRDefault="00D30465" w:rsidP="00D440BD">
      <w:pPr>
        <w:pStyle w:val="Standard"/>
        <w:numPr>
          <w:ilvl w:val="1"/>
          <w:numId w:val="2"/>
        </w:numPr>
        <w:tabs>
          <w:tab w:val="left" w:pos="1133"/>
        </w:tabs>
        <w:ind w:left="567" w:hanging="567"/>
        <w:jc w:val="both"/>
        <w:rPr>
          <w:rFonts w:ascii="Times New Roman" w:hAnsi="Times New Roman" w:cs="Times New Roman"/>
          <w:color w:val="000000"/>
          <w:lang w:val="et-EE" w:eastAsia="et-EE"/>
        </w:rPr>
      </w:pPr>
      <w:r w:rsidRPr="00251021">
        <w:rPr>
          <w:rFonts w:ascii="Times New Roman" w:hAnsi="Times New Roman" w:cs="Times New Roman"/>
          <w:color w:val="000000"/>
          <w:lang w:val="et-EE" w:eastAsia="et-EE"/>
        </w:rPr>
        <w:t>Töövõtja on kohustatud käsitlema lepingu täitmisel temale teatavaks saanud informatsiooni tellija ja tema tegevuse kohta konfidentsiaalsena. Töövõtja on kohustatud kaitsma temale lepingu täitmise käigus teatavaks saanud informatsiooni konfidentsiaalsust. Vastavasisulise informatsiooni müümine, pakkumine või levitamine töövõtja või temaga seotud isiku poolt käsitletakse kui lepingu olulist rikkumist.</w:t>
      </w:r>
    </w:p>
    <w:p w14:paraId="25A5A7BA" w14:textId="13B8A468" w:rsidR="001E1302" w:rsidRPr="00251021" w:rsidRDefault="00D30465" w:rsidP="00D440BD">
      <w:pPr>
        <w:pStyle w:val="Standard"/>
        <w:numPr>
          <w:ilvl w:val="1"/>
          <w:numId w:val="2"/>
        </w:numPr>
        <w:tabs>
          <w:tab w:val="left" w:pos="1133"/>
        </w:tabs>
        <w:ind w:left="567" w:hanging="567"/>
        <w:jc w:val="both"/>
        <w:rPr>
          <w:rFonts w:ascii="Times New Roman" w:hAnsi="Times New Roman" w:cs="Times New Roman"/>
          <w:color w:val="000000"/>
          <w:lang w:val="et-EE" w:eastAsia="et-EE"/>
        </w:rPr>
      </w:pPr>
      <w:r w:rsidRPr="00251021">
        <w:rPr>
          <w:rFonts w:ascii="Times New Roman" w:hAnsi="Times New Roman" w:cs="Times New Roman"/>
          <w:color w:val="000000"/>
          <w:lang w:val="et-EE" w:eastAsia="et-EE"/>
        </w:rPr>
        <w:t>Konfidentsiaalsuskohuse rikkumise korral on tegemist töövõtjapoolse lepingu olulise rikkumisega. Iga sellise rikkumise korral on tellijal õigus nõuda lepingu rikkumisega tekitatud kahju täielikku hüvitamist.</w:t>
      </w:r>
    </w:p>
    <w:p w14:paraId="5F205D11" w14:textId="6493AEE7" w:rsidR="001E1302" w:rsidRPr="00251021" w:rsidRDefault="00D30465" w:rsidP="00D440BD">
      <w:pPr>
        <w:pStyle w:val="Standard"/>
        <w:numPr>
          <w:ilvl w:val="1"/>
          <w:numId w:val="2"/>
        </w:numPr>
        <w:tabs>
          <w:tab w:val="left" w:pos="1133"/>
        </w:tabs>
        <w:ind w:left="567" w:hanging="567"/>
        <w:jc w:val="both"/>
        <w:rPr>
          <w:rFonts w:ascii="Times New Roman" w:hAnsi="Times New Roman" w:cs="Times New Roman"/>
          <w:color w:val="000000"/>
          <w:lang w:val="et-EE" w:eastAsia="et-EE"/>
        </w:rPr>
      </w:pPr>
      <w:r w:rsidRPr="00251021">
        <w:rPr>
          <w:rFonts w:ascii="Times New Roman" w:hAnsi="Times New Roman" w:cs="Times New Roman"/>
          <w:color w:val="000000"/>
          <w:lang w:val="et-EE" w:eastAsia="et-EE"/>
        </w:rPr>
        <w:t>Konfidentsiaalsusnõue on tähtajatu.</w:t>
      </w:r>
    </w:p>
    <w:p w14:paraId="779F2E7D" w14:textId="77777777" w:rsidR="001E1302" w:rsidRPr="00251021" w:rsidRDefault="001E1302">
      <w:pPr>
        <w:pStyle w:val="Normal1"/>
        <w:tabs>
          <w:tab w:val="left" w:pos="567"/>
        </w:tabs>
        <w:ind w:left="567" w:hanging="567"/>
        <w:jc w:val="both"/>
        <w:rPr>
          <w:rFonts w:ascii="Times New Roman" w:hAnsi="Times New Roman" w:cs="Times New Roman"/>
          <w:bCs/>
          <w:color w:val="000000"/>
        </w:rPr>
      </w:pPr>
    </w:p>
    <w:p w14:paraId="30C75F08" w14:textId="78BE56AD" w:rsidR="001E1302" w:rsidRPr="00251021" w:rsidRDefault="00D30465" w:rsidP="008E2DAA">
      <w:pPr>
        <w:pStyle w:val="Standard"/>
        <w:numPr>
          <w:ilvl w:val="0"/>
          <w:numId w:val="2"/>
        </w:numPr>
        <w:tabs>
          <w:tab w:val="left" w:pos="1133"/>
        </w:tabs>
        <w:ind w:left="567" w:hanging="567"/>
        <w:jc w:val="both"/>
        <w:rPr>
          <w:rFonts w:ascii="Times New Roman" w:hAnsi="Times New Roman" w:cs="Times New Roman"/>
          <w:b/>
          <w:bCs/>
          <w:lang w:val="et-EE"/>
        </w:rPr>
      </w:pPr>
      <w:r w:rsidRPr="00251021">
        <w:rPr>
          <w:rFonts w:ascii="Times New Roman" w:hAnsi="Times New Roman" w:cs="Times New Roman"/>
          <w:b/>
          <w:bCs/>
          <w:lang w:val="et-EE"/>
        </w:rPr>
        <w:t>Vääramatu jõud</w:t>
      </w:r>
    </w:p>
    <w:p w14:paraId="6B9585DA" w14:textId="6213E7D4" w:rsidR="001E1302" w:rsidRPr="00251021" w:rsidRDefault="00D30465" w:rsidP="008E2DAA">
      <w:pPr>
        <w:pStyle w:val="Standard"/>
        <w:numPr>
          <w:ilvl w:val="1"/>
          <w:numId w:val="2"/>
        </w:numPr>
        <w:tabs>
          <w:tab w:val="left" w:pos="1133"/>
        </w:tabs>
        <w:ind w:left="567" w:hanging="567"/>
        <w:jc w:val="both"/>
        <w:rPr>
          <w:rFonts w:ascii="Times New Roman" w:hAnsi="Times New Roman" w:cs="Times New Roman"/>
          <w:color w:val="000000"/>
          <w:lang w:val="et-EE" w:eastAsia="et-EE"/>
        </w:rPr>
      </w:pPr>
      <w:r w:rsidRPr="00251021">
        <w:rPr>
          <w:rFonts w:ascii="Times New Roman" w:hAnsi="Times New Roman" w:cs="Times New Roman"/>
          <w:color w:val="000000"/>
          <w:lang w:val="et-EE" w:eastAsia="et-EE"/>
        </w:rPr>
        <w:t xml:space="preserve">Lepingust tulenevate kohustuste rikkumine on vabandatav, kui pool rikkus kohustust vääramatu jõu tõttu. Vääramatu jõud on asjaolu, mida pool ei saanud mõjutada ja mõistlikkuse põhimõttest lähtudes ei saanud temalt oodata, et ta lepingu sõlmimise ajal selle asjaoluga arvestaks või seda väldiks või takistava asjaolu või selle tagajärje välistaks. </w:t>
      </w:r>
    </w:p>
    <w:p w14:paraId="623CF521" w14:textId="71A05C78" w:rsidR="001E1302" w:rsidRPr="00251021" w:rsidRDefault="00D30465" w:rsidP="008E2DAA">
      <w:pPr>
        <w:pStyle w:val="Standard"/>
        <w:numPr>
          <w:ilvl w:val="1"/>
          <w:numId w:val="2"/>
        </w:numPr>
        <w:tabs>
          <w:tab w:val="left" w:pos="1133"/>
        </w:tabs>
        <w:ind w:left="567" w:hanging="567"/>
        <w:jc w:val="both"/>
        <w:rPr>
          <w:rFonts w:ascii="Times New Roman" w:hAnsi="Times New Roman" w:cs="Times New Roman"/>
          <w:color w:val="000000"/>
          <w:lang w:val="et-EE" w:eastAsia="et-EE"/>
        </w:rPr>
      </w:pPr>
      <w:r w:rsidRPr="00251021">
        <w:rPr>
          <w:rFonts w:ascii="Times New Roman" w:hAnsi="Times New Roman" w:cs="Times New Roman"/>
          <w:color w:val="000000"/>
          <w:lang w:val="et-EE" w:eastAsia="et-EE"/>
        </w:rPr>
        <w:t>Pool, kelle tegevus lepingujärgsete kohustuste täitmisel on takistatud vääramatu jõu asjaolude tõttu, on kohustatud sellest koheselt kirjalikult teatama teisele poolele.</w:t>
      </w:r>
    </w:p>
    <w:p w14:paraId="5794D36B" w14:textId="3B454A0B" w:rsidR="001E1302" w:rsidRPr="00251021" w:rsidRDefault="00D30465" w:rsidP="008E2DAA">
      <w:pPr>
        <w:pStyle w:val="Standard"/>
        <w:numPr>
          <w:ilvl w:val="1"/>
          <w:numId w:val="2"/>
        </w:numPr>
        <w:tabs>
          <w:tab w:val="left" w:pos="1133"/>
        </w:tabs>
        <w:ind w:left="567" w:hanging="567"/>
        <w:jc w:val="both"/>
        <w:rPr>
          <w:rFonts w:ascii="Times New Roman" w:hAnsi="Times New Roman" w:cs="Times New Roman"/>
          <w:color w:val="000000"/>
          <w:lang w:val="et-EE" w:eastAsia="et-EE"/>
        </w:rPr>
      </w:pPr>
      <w:r w:rsidRPr="00251021">
        <w:rPr>
          <w:rFonts w:ascii="Times New Roman" w:hAnsi="Times New Roman" w:cs="Times New Roman"/>
          <w:color w:val="000000"/>
          <w:lang w:val="et-EE" w:eastAsia="et-EE"/>
        </w:rPr>
        <w:t>Kui vääramatu jõu asjaolud kestavad üle 30 (kolmekümne) kalendripäeva loetakse, et leping on lõppenud täitmise võimatusega. Sellisel juhul ei ole kummalgi poolel õigus nõuda teiselt poolelt lepingu mittetäitmise või mittekohase täitmisega tekitatud kahju hüvitamist.</w:t>
      </w:r>
    </w:p>
    <w:p w14:paraId="037FA750" w14:textId="77777777" w:rsidR="001E1302" w:rsidRPr="00251021" w:rsidRDefault="001E1302">
      <w:pPr>
        <w:pStyle w:val="Standard"/>
        <w:tabs>
          <w:tab w:val="left" w:pos="566"/>
        </w:tabs>
        <w:jc w:val="both"/>
        <w:rPr>
          <w:rFonts w:ascii="Times New Roman" w:hAnsi="Times New Roman" w:cs="Times New Roman"/>
          <w:b/>
          <w:bCs/>
          <w:lang w:val="et-EE"/>
        </w:rPr>
      </w:pPr>
    </w:p>
    <w:p w14:paraId="534249B4" w14:textId="7C9CF4F8" w:rsidR="001E1302" w:rsidRPr="00251021" w:rsidRDefault="00D30465" w:rsidP="008E2DAA">
      <w:pPr>
        <w:pStyle w:val="Standard"/>
        <w:numPr>
          <w:ilvl w:val="0"/>
          <w:numId w:val="2"/>
        </w:numPr>
        <w:tabs>
          <w:tab w:val="left" w:pos="1133"/>
        </w:tabs>
        <w:ind w:left="567" w:hanging="567"/>
        <w:jc w:val="both"/>
        <w:rPr>
          <w:rFonts w:ascii="Times New Roman" w:hAnsi="Times New Roman" w:cs="Times New Roman"/>
          <w:b/>
          <w:bCs/>
          <w:lang w:val="et-EE"/>
        </w:rPr>
      </w:pPr>
      <w:r w:rsidRPr="00251021">
        <w:rPr>
          <w:rFonts w:ascii="Times New Roman" w:hAnsi="Times New Roman" w:cs="Times New Roman"/>
          <w:b/>
          <w:bCs/>
          <w:lang w:val="et-EE"/>
        </w:rPr>
        <w:t>Poolte vastutus</w:t>
      </w:r>
    </w:p>
    <w:p w14:paraId="31126D96" w14:textId="59A6EFA1" w:rsidR="001E1302" w:rsidRPr="0081556E" w:rsidRDefault="00D30465" w:rsidP="008E2DAA">
      <w:pPr>
        <w:pStyle w:val="Standard"/>
        <w:numPr>
          <w:ilvl w:val="1"/>
          <w:numId w:val="2"/>
        </w:numPr>
        <w:tabs>
          <w:tab w:val="left" w:pos="1133"/>
        </w:tabs>
        <w:ind w:left="567" w:hanging="567"/>
        <w:jc w:val="both"/>
        <w:rPr>
          <w:rFonts w:ascii="Times New Roman" w:hAnsi="Times New Roman" w:cs="Times New Roman"/>
          <w:color w:val="000000"/>
          <w:lang w:val="et-EE" w:eastAsia="et-EE"/>
        </w:rPr>
      </w:pPr>
      <w:r w:rsidRPr="0081556E">
        <w:rPr>
          <w:rFonts w:ascii="Times New Roman" w:hAnsi="Times New Roman" w:cs="Times New Roman"/>
          <w:color w:val="000000"/>
          <w:lang w:val="et-EE" w:eastAsia="et-EE"/>
        </w:rPr>
        <w:t>Tööde üleandmisega viivitamisel vastavalt lepingu punktile 4.1 ja 5.</w:t>
      </w:r>
      <w:r w:rsidR="001B0FE2" w:rsidRPr="0081556E">
        <w:rPr>
          <w:rFonts w:ascii="Times New Roman" w:hAnsi="Times New Roman" w:cs="Times New Roman"/>
          <w:color w:val="000000"/>
          <w:lang w:val="et-EE" w:eastAsia="et-EE"/>
        </w:rPr>
        <w:t>2</w:t>
      </w:r>
      <w:r w:rsidRPr="0081556E">
        <w:rPr>
          <w:rFonts w:ascii="Times New Roman" w:hAnsi="Times New Roman" w:cs="Times New Roman"/>
          <w:color w:val="000000"/>
          <w:lang w:val="et-EE" w:eastAsia="et-EE"/>
        </w:rPr>
        <w:t xml:space="preserve"> või paranduste tähtajaks tegemata jätmise korral punktis 4.3 ning 9.6 sätestatu kohaselt, on tellijal õigus nõuda ja töövõtjal kohustus maksta leppetrahvi 0,2% (null koma kaks protsenti) tasumisele kuuluvast summast iga töö esitamise või paranduste tegemisega viivitatud päeva eest, kuid mitte rohkem kui 25% lepingu maksumusest.</w:t>
      </w:r>
    </w:p>
    <w:p w14:paraId="2B02DC40" w14:textId="3FD9BF4A" w:rsidR="001E1302" w:rsidRPr="0081556E" w:rsidRDefault="00D30465" w:rsidP="008E2DAA">
      <w:pPr>
        <w:pStyle w:val="Standard"/>
        <w:numPr>
          <w:ilvl w:val="1"/>
          <w:numId w:val="2"/>
        </w:numPr>
        <w:tabs>
          <w:tab w:val="left" w:pos="1133"/>
        </w:tabs>
        <w:ind w:left="567" w:hanging="567"/>
        <w:jc w:val="both"/>
        <w:rPr>
          <w:rFonts w:ascii="Times New Roman" w:hAnsi="Times New Roman" w:cs="Times New Roman"/>
          <w:color w:val="000000"/>
          <w:lang w:val="et-EE" w:eastAsia="et-EE"/>
        </w:rPr>
      </w:pPr>
      <w:r w:rsidRPr="0081556E">
        <w:rPr>
          <w:rFonts w:ascii="Times New Roman" w:hAnsi="Times New Roman" w:cs="Times New Roman"/>
          <w:color w:val="000000"/>
          <w:lang w:val="et-EE" w:eastAsia="et-EE"/>
        </w:rPr>
        <w:t>Nõuetekohaselt esitatud arve tasumisega viivitamisel on töövõtjal õigus nõuda ja tellijal kohustus maksta viivist 0,2% (null koma kaks protsenti) tasumisele kuuluvast summast iga viivitatud päeva eest, kuid mitte rohkem kui 25% lepingu maksumusest.</w:t>
      </w:r>
    </w:p>
    <w:p w14:paraId="27C8450A" w14:textId="063052C0" w:rsidR="001E1302" w:rsidRPr="00251021" w:rsidRDefault="00D30465" w:rsidP="008E2DAA">
      <w:pPr>
        <w:pStyle w:val="Standard"/>
        <w:numPr>
          <w:ilvl w:val="1"/>
          <w:numId w:val="2"/>
        </w:numPr>
        <w:tabs>
          <w:tab w:val="left" w:pos="1133"/>
        </w:tabs>
        <w:ind w:left="567" w:hanging="567"/>
        <w:jc w:val="both"/>
        <w:rPr>
          <w:rFonts w:ascii="Times New Roman" w:hAnsi="Times New Roman" w:cs="Times New Roman"/>
          <w:color w:val="000000"/>
          <w:lang w:val="et-EE" w:eastAsia="et-EE"/>
        </w:rPr>
      </w:pPr>
      <w:r w:rsidRPr="0081556E">
        <w:rPr>
          <w:rFonts w:ascii="Times New Roman" w:hAnsi="Times New Roman" w:cs="Times New Roman"/>
          <w:color w:val="000000"/>
          <w:lang w:val="et-EE" w:eastAsia="et-EE"/>
        </w:rPr>
        <w:t xml:space="preserve">Pooled võivad kokkuleppel leppetrahvi, viivise või kahjuhüvitamise nõuet vähendada ja nõude asemel leppida kokku täiendavalt tehtavates muudes kohustustes või nõude täitmiseks alandada sellele vastavas ulatuses lepingu hinda. </w:t>
      </w:r>
      <w:r w:rsidRPr="00251021">
        <w:rPr>
          <w:rFonts w:ascii="Times New Roman" w:hAnsi="Times New Roman" w:cs="Times New Roman"/>
          <w:color w:val="000000"/>
          <w:lang w:val="et-EE" w:eastAsia="et-EE"/>
        </w:rPr>
        <w:t>Leppetrahvid ja viivised tasutakse 21 (kahekümne ühe) tööpäeva jooksul vastava nõude saamisest arvates.</w:t>
      </w:r>
    </w:p>
    <w:p w14:paraId="490D568A" w14:textId="15E849F7" w:rsidR="001E1302" w:rsidRPr="00251021" w:rsidRDefault="00D30465" w:rsidP="008E2DAA">
      <w:pPr>
        <w:pStyle w:val="Standard"/>
        <w:numPr>
          <w:ilvl w:val="1"/>
          <w:numId w:val="2"/>
        </w:numPr>
        <w:tabs>
          <w:tab w:val="left" w:pos="1133"/>
        </w:tabs>
        <w:ind w:left="567" w:hanging="567"/>
        <w:jc w:val="both"/>
        <w:rPr>
          <w:rFonts w:ascii="Times New Roman" w:hAnsi="Times New Roman" w:cs="Times New Roman"/>
          <w:color w:val="000000"/>
          <w:lang w:val="et-EE" w:eastAsia="et-EE"/>
        </w:rPr>
      </w:pPr>
      <w:r w:rsidRPr="00251021">
        <w:rPr>
          <w:rFonts w:ascii="Times New Roman" w:hAnsi="Times New Roman" w:cs="Times New Roman"/>
          <w:color w:val="000000"/>
          <w:lang w:val="et-EE" w:eastAsia="et-EE"/>
        </w:rPr>
        <w:t>Lepingust tulenevate leppetrahvide maksmine, samuti tekitatud kahju hüvitamine, ei vabasta lepingut rikkunud poolt lepingujärgsete kohustuste täitmisest. Lepingus sätestatud leppetrahvid ja viivised on kokkulepitud kohustuse täitmisele sundimiseks ning leppetrahvi või viivise nõudmine ei mõjuta poole õigust nõuda teiselt poolelt täiendavalt ka varalise kahju hüvitamist.</w:t>
      </w:r>
    </w:p>
    <w:p w14:paraId="1FBDD808" w14:textId="4D4999A1" w:rsidR="001E1302" w:rsidRPr="00251021" w:rsidRDefault="00D30465" w:rsidP="008E2DAA">
      <w:pPr>
        <w:pStyle w:val="Standard"/>
        <w:numPr>
          <w:ilvl w:val="1"/>
          <w:numId w:val="2"/>
        </w:numPr>
        <w:tabs>
          <w:tab w:val="left" w:pos="1133"/>
        </w:tabs>
        <w:ind w:left="567" w:hanging="567"/>
        <w:jc w:val="both"/>
        <w:rPr>
          <w:rFonts w:ascii="Times New Roman" w:hAnsi="Times New Roman" w:cs="Times New Roman"/>
          <w:color w:val="000000"/>
          <w:lang w:val="et-EE" w:eastAsia="et-EE"/>
        </w:rPr>
      </w:pPr>
      <w:r w:rsidRPr="00251021">
        <w:rPr>
          <w:rFonts w:ascii="Times New Roman" w:hAnsi="Times New Roman" w:cs="Times New Roman"/>
          <w:color w:val="000000"/>
          <w:lang w:val="et-EE" w:eastAsia="et-EE"/>
        </w:rPr>
        <w:t>Lepinguga võetud kohustuste mittetäitmise või mittenõuetekohase täitmisega tellijale ja kolmandatele isikutele tekitatud kahju korral kohustub töövõtja taastama kahju tekitamisele eelnenud olukorra või hüvitama tellija poolt olukorra taastamiseks kantud kulud.</w:t>
      </w:r>
    </w:p>
    <w:p w14:paraId="511573F6" w14:textId="37C6A512" w:rsidR="001E1302" w:rsidRPr="00251021" w:rsidRDefault="00D30465" w:rsidP="008E2DAA">
      <w:pPr>
        <w:pStyle w:val="Standard"/>
        <w:numPr>
          <w:ilvl w:val="1"/>
          <w:numId w:val="2"/>
        </w:numPr>
        <w:tabs>
          <w:tab w:val="left" w:pos="1133"/>
        </w:tabs>
        <w:ind w:left="567" w:hanging="567"/>
        <w:jc w:val="both"/>
        <w:rPr>
          <w:rFonts w:ascii="Times New Roman" w:hAnsi="Times New Roman" w:cs="Times New Roman"/>
          <w:color w:val="000000"/>
          <w:lang w:val="et-EE" w:eastAsia="et-EE"/>
        </w:rPr>
      </w:pPr>
      <w:r w:rsidRPr="00251021">
        <w:rPr>
          <w:rFonts w:ascii="Times New Roman" w:hAnsi="Times New Roman" w:cs="Times New Roman"/>
          <w:color w:val="000000"/>
          <w:lang w:val="et-EE" w:eastAsia="et-EE"/>
        </w:rPr>
        <w:t xml:space="preserve">Lepinguliste kohustuste mittenõuetekohase täitmise korral </w:t>
      </w:r>
      <w:bookmarkStart w:id="0" w:name="_Ref185420262"/>
      <w:r w:rsidRPr="00251021">
        <w:rPr>
          <w:rFonts w:ascii="Times New Roman" w:hAnsi="Times New Roman" w:cs="Times New Roman"/>
          <w:color w:val="000000"/>
          <w:lang w:val="et-EE" w:eastAsia="et-EE"/>
        </w:rPr>
        <w:t xml:space="preserve">või kui töövõtja rikub lepingust või selle lisadest tulenevaid kohustusi, on tellijal õigus nõuda rikkumise kõrvaldamist, andes töövõtjale rikkumise kõrvaldamiseks mõistliku tähtaja (olenevalt </w:t>
      </w:r>
      <w:r w:rsidRPr="00251021">
        <w:rPr>
          <w:rFonts w:ascii="Times New Roman" w:hAnsi="Times New Roman" w:cs="Times New Roman"/>
          <w:color w:val="000000"/>
          <w:lang w:val="et-EE" w:eastAsia="et-EE"/>
        </w:rPr>
        <w:lastRenderedPageBreak/>
        <w:t>rikkumise raskusastmest). Juhul, kui töövõtja ei kõrvalda puudust või rikkumist selleks antud tähtaja jooksul, peetakse seda lepingu oluliseks rikkumiseks</w:t>
      </w:r>
      <w:bookmarkEnd w:id="0"/>
      <w:r w:rsidRPr="00251021">
        <w:rPr>
          <w:rFonts w:ascii="Times New Roman" w:hAnsi="Times New Roman" w:cs="Times New Roman"/>
          <w:color w:val="000000"/>
          <w:lang w:val="et-EE" w:eastAsia="et-EE"/>
        </w:rPr>
        <w:t>.</w:t>
      </w:r>
    </w:p>
    <w:p w14:paraId="3F0E8207" w14:textId="76F88039" w:rsidR="001E1302" w:rsidRPr="00251021" w:rsidRDefault="00D30465" w:rsidP="008E2DAA">
      <w:pPr>
        <w:pStyle w:val="Standard"/>
        <w:numPr>
          <w:ilvl w:val="1"/>
          <w:numId w:val="2"/>
        </w:numPr>
        <w:tabs>
          <w:tab w:val="left" w:pos="1133"/>
        </w:tabs>
        <w:ind w:left="567" w:hanging="567"/>
        <w:jc w:val="both"/>
        <w:rPr>
          <w:rFonts w:ascii="Times New Roman" w:hAnsi="Times New Roman" w:cs="Times New Roman"/>
          <w:color w:val="000000"/>
          <w:lang w:val="et-EE" w:eastAsia="et-EE"/>
        </w:rPr>
      </w:pPr>
      <w:r w:rsidRPr="00251021">
        <w:rPr>
          <w:rFonts w:ascii="Times New Roman" w:hAnsi="Times New Roman" w:cs="Times New Roman"/>
          <w:color w:val="000000"/>
          <w:lang w:val="et-EE" w:eastAsia="et-EE"/>
        </w:rPr>
        <w:t>Lepingu oluliseks rikkumiseks peavad pooled muu hulgas töö sellist lepingu nõuetele mittevastavust, mille vastavusse viimine nõuaks töö täielikku ümbertegemist või muid ulatuslikke parandusi, mis tooksid tellijale kaasa ebaproportsionaalse töö- või ajakulu.</w:t>
      </w:r>
    </w:p>
    <w:p w14:paraId="2A9F2255" w14:textId="25653B90" w:rsidR="001E1302" w:rsidRPr="00251021" w:rsidRDefault="00D30465" w:rsidP="008E2DAA">
      <w:pPr>
        <w:pStyle w:val="Standard"/>
        <w:numPr>
          <w:ilvl w:val="1"/>
          <w:numId w:val="2"/>
        </w:numPr>
        <w:tabs>
          <w:tab w:val="left" w:pos="1133"/>
        </w:tabs>
        <w:ind w:left="567" w:hanging="567"/>
        <w:jc w:val="both"/>
        <w:rPr>
          <w:rFonts w:ascii="Times New Roman" w:hAnsi="Times New Roman" w:cs="Times New Roman"/>
          <w:color w:val="000000"/>
          <w:lang w:val="et-EE" w:eastAsia="et-EE"/>
        </w:rPr>
      </w:pPr>
      <w:r w:rsidRPr="00251021">
        <w:rPr>
          <w:rFonts w:ascii="Times New Roman" w:hAnsi="Times New Roman" w:cs="Times New Roman"/>
          <w:color w:val="000000"/>
          <w:lang w:val="et-EE" w:eastAsia="et-EE"/>
        </w:rPr>
        <w:t>Tellijal on õigus vähendada töö eest tasumisel töövõtjale makstavat tasu leppetrahvi summa võrra.</w:t>
      </w:r>
    </w:p>
    <w:p w14:paraId="35F4DDE9" w14:textId="7A8A14C0" w:rsidR="001E1302" w:rsidRPr="00251021" w:rsidRDefault="00D30465" w:rsidP="008E2DAA">
      <w:pPr>
        <w:pStyle w:val="Standard"/>
        <w:numPr>
          <w:ilvl w:val="1"/>
          <w:numId w:val="2"/>
        </w:numPr>
        <w:tabs>
          <w:tab w:val="left" w:pos="1133"/>
        </w:tabs>
        <w:ind w:left="567" w:hanging="567"/>
        <w:jc w:val="both"/>
        <w:rPr>
          <w:rFonts w:ascii="Times New Roman" w:hAnsi="Times New Roman" w:cs="Times New Roman"/>
          <w:color w:val="000000"/>
          <w:lang w:val="et-EE" w:eastAsia="et-EE"/>
        </w:rPr>
      </w:pPr>
      <w:r w:rsidRPr="00251021">
        <w:rPr>
          <w:rFonts w:ascii="Times New Roman" w:hAnsi="Times New Roman" w:cs="Times New Roman"/>
          <w:color w:val="000000"/>
          <w:lang w:val="et-EE" w:eastAsia="et-EE"/>
        </w:rPr>
        <w:t>Tellijal on õigus nõuda leppetrahvi mõistliku aja jooksul, arvates päevast, kui tal tekkis leppetrahvi nõude esitamise õigus.</w:t>
      </w:r>
    </w:p>
    <w:p w14:paraId="0DF214FB" w14:textId="77777777" w:rsidR="001E1302" w:rsidRPr="00251021" w:rsidRDefault="001E1302">
      <w:pPr>
        <w:pStyle w:val="Standard"/>
        <w:tabs>
          <w:tab w:val="left" w:pos="1133"/>
        </w:tabs>
        <w:jc w:val="both"/>
        <w:rPr>
          <w:rFonts w:ascii="Times New Roman" w:hAnsi="Times New Roman" w:cs="Times New Roman"/>
          <w:lang w:val="et-EE"/>
        </w:rPr>
      </w:pPr>
    </w:p>
    <w:p w14:paraId="1B1B92CA" w14:textId="60793345" w:rsidR="001E1302" w:rsidRPr="00251021" w:rsidRDefault="00D30465" w:rsidP="00361684">
      <w:pPr>
        <w:pStyle w:val="Standard"/>
        <w:numPr>
          <w:ilvl w:val="0"/>
          <w:numId w:val="2"/>
        </w:numPr>
        <w:tabs>
          <w:tab w:val="left" w:pos="1133"/>
        </w:tabs>
        <w:ind w:left="567" w:hanging="567"/>
        <w:jc w:val="both"/>
        <w:rPr>
          <w:rFonts w:ascii="Times New Roman" w:hAnsi="Times New Roman" w:cs="Times New Roman"/>
          <w:b/>
          <w:bCs/>
          <w:lang w:val="et-EE"/>
        </w:rPr>
      </w:pPr>
      <w:r w:rsidRPr="00251021">
        <w:rPr>
          <w:rFonts w:ascii="Times New Roman" w:hAnsi="Times New Roman" w:cs="Times New Roman"/>
          <w:b/>
          <w:bCs/>
          <w:lang w:val="et-EE"/>
        </w:rPr>
        <w:t>Lepingu kehtivus</w:t>
      </w:r>
    </w:p>
    <w:p w14:paraId="0BDB0C4E" w14:textId="01E037E2" w:rsidR="001E1302" w:rsidRPr="00251021" w:rsidRDefault="00D30465" w:rsidP="00361684">
      <w:pPr>
        <w:pStyle w:val="Standard"/>
        <w:numPr>
          <w:ilvl w:val="1"/>
          <w:numId w:val="2"/>
        </w:numPr>
        <w:tabs>
          <w:tab w:val="left" w:pos="1133"/>
        </w:tabs>
        <w:ind w:left="567" w:hanging="567"/>
        <w:jc w:val="both"/>
        <w:rPr>
          <w:rFonts w:ascii="Times New Roman" w:hAnsi="Times New Roman" w:cs="Times New Roman"/>
          <w:color w:val="000000"/>
          <w:lang w:val="et-EE" w:eastAsia="et-EE"/>
        </w:rPr>
      </w:pPr>
      <w:r w:rsidRPr="00251021">
        <w:rPr>
          <w:rFonts w:ascii="Times New Roman" w:hAnsi="Times New Roman" w:cs="Times New Roman"/>
          <w:color w:val="000000"/>
          <w:lang w:val="et-EE" w:eastAsia="et-EE"/>
        </w:rPr>
        <w:t>Leping jõustub hetkest, kui pooled on lepingu allkirjastanud ja kehtib kuni lepinguliste kohustuste täitmiseni.</w:t>
      </w:r>
    </w:p>
    <w:p w14:paraId="6D73B34C" w14:textId="77777777" w:rsidR="001E1302" w:rsidRPr="00251021" w:rsidRDefault="001E1302">
      <w:pPr>
        <w:pStyle w:val="Normal1"/>
        <w:ind w:left="567" w:hanging="567"/>
        <w:jc w:val="both"/>
        <w:rPr>
          <w:rFonts w:ascii="Times New Roman" w:hAnsi="Times New Roman" w:cs="Times New Roman"/>
          <w:color w:val="000000"/>
          <w:lang w:eastAsia="et-EE"/>
        </w:rPr>
      </w:pPr>
    </w:p>
    <w:p w14:paraId="0AB255D6" w14:textId="74975F48" w:rsidR="001E1302" w:rsidRPr="00251021" w:rsidRDefault="00D30465" w:rsidP="00361684">
      <w:pPr>
        <w:pStyle w:val="Standard"/>
        <w:numPr>
          <w:ilvl w:val="0"/>
          <w:numId w:val="2"/>
        </w:numPr>
        <w:tabs>
          <w:tab w:val="left" w:pos="1133"/>
        </w:tabs>
        <w:ind w:left="567" w:hanging="567"/>
        <w:jc w:val="both"/>
        <w:rPr>
          <w:rFonts w:ascii="Times New Roman" w:hAnsi="Times New Roman" w:cs="Times New Roman"/>
          <w:b/>
          <w:bCs/>
          <w:lang w:val="et-EE"/>
        </w:rPr>
      </w:pPr>
      <w:r w:rsidRPr="00251021">
        <w:rPr>
          <w:rFonts w:ascii="Times New Roman" w:hAnsi="Times New Roman" w:cs="Times New Roman"/>
          <w:b/>
          <w:bCs/>
          <w:lang w:val="et-EE"/>
        </w:rPr>
        <w:t>Lepingu loovutamine, muutmine ja lõpetamine</w:t>
      </w:r>
    </w:p>
    <w:p w14:paraId="7693A384" w14:textId="1CDB72C9" w:rsidR="001E1302" w:rsidRPr="00520249" w:rsidRDefault="00D30465" w:rsidP="00361684">
      <w:pPr>
        <w:pStyle w:val="Standard"/>
        <w:numPr>
          <w:ilvl w:val="1"/>
          <w:numId w:val="2"/>
        </w:numPr>
        <w:tabs>
          <w:tab w:val="left" w:pos="1133"/>
        </w:tabs>
        <w:ind w:left="567" w:hanging="567"/>
        <w:jc w:val="both"/>
        <w:rPr>
          <w:rFonts w:ascii="Times New Roman" w:hAnsi="Times New Roman" w:cs="Times New Roman"/>
          <w:color w:val="000000"/>
          <w:lang w:val="et-EE" w:eastAsia="et-EE"/>
        </w:rPr>
      </w:pPr>
      <w:r w:rsidRPr="00520249">
        <w:rPr>
          <w:rFonts w:ascii="Times New Roman" w:hAnsi="Times New Roman" w:cs="Times New Roman"/>
          <w:color w:val="000000"/>
          <w:lang w:val="et-EE" w:eastAsia="et-EE"/>
        </w:rPr>
        <w:t>Töövõtja ei tohi oma lepingust tulenevaid õigusi ega kohustusi üle anda ega muul viisil loovutada kolmandale isikule ilma teise poole eelneva kirjaliku nõusolekuta.</w:t>
      </w:r>
    </w:p>
    <w:p w14:paraId="18F508AD" w14:textId="0113380D" w:rsidR="001E1302" w:rsidRPr="00251021" w:rsidRDefault="00D30465" w:rsidP="00361684">
      <w:pPr>
        <w:pStyle w:val="Standard"/>
        <w:numPr>
          <w:ilvl w:val="1"/>
          <w:numId w:val="2"/>
        </w:numPr>
        <w:tabs>
          <w:tab w:val="left" w:pos="1133"/>
        </w:tabs>
        <w:ind w:left="567" w:hanging="567"/>
        <w:jc w:val="both"/>
        <w:rPr>
          <w:rFonts w:ascii="Times New Roman" w:hAnsi="Times New Roman" w:cs="Times New Roman"/>
          <w:color w:val="000000"/>
          <w:lang w:val="et-EE" w:eastAsia="et-EE"/>
        </w:rPr>
      </w:pPr>
      <w:r w:rsidRPr="00251021">
        <w:rPr>
          <w:rFonts w:ascii="Times New Roman" w:hAnsi="Times New Roman" w:cs="Times New Roman"/>
          <w:color w:val="000000"/>
          <w:lang w:val="et-EE" w:eastAsia="et-EE"/>
        </w:rPr>
        <w:t>Lepingu ja selle lahutamatute lisade muutmine on võimalik üksne</w:t>
      </w:r>
      <w:r w:rsidR="00B13138" w:rsidRPr="00251021">
        <w:rPr>
          <w:rFonts w:ascii="Times New Roman" w:hAnsi="Times New Roman" w:cs="Times New Roman"/>
          <w:color w:val="000000"/>
          <w:lang w:val="et-EE" w:eastAsia="et-EE"/>
        </w:rPr>
        <w:t>s poolte kirjalikul kokkuleppel (väljaarvatud punktis 2.2.1 kirjeldatud juhtudel).</w:t>
      </w:r>
    </w:p>
    <w:p w14:paraId="0B5A82EF" w14:textId="5809C776" w:rsidR="001E1302" w:rsidRPr="00251021" w:rsidRDefault="00D30465" w:rsidP="00361684">
      <w:pPr>
        <w:pStyle w:val="Standard"/>
        <w:numPr>
          <w:ilvl w:val="1"/>
          <w:numId w:val="2"/>
        </w:numPr>
        <w:tabs>
          <w:tab w:val="left" w:pos="1133"/>
        </w:tabs>
        <w:ind w:left="567" w:hanging="567"/>
        <w:jc w:val="both"/>
        <w:rPr>
          <w:rFonts w:ascii="Times New Roman" w:hAnsi="Times New Roman" w:cs="Times New Roman"/>
          <w:color w:val="000000"/>
          <w:lang w:val="et-EE" w:eastAsia="et-EE"/>
        </w:rPr>
      </w:pPr>
      <w:r w:rsidRPr="00251021">
        <w:rPr>
          <w:rFonts w:ascii="Times New Roman" w:hAnsi="Times New Roman" w:cs="Times New Roman"/>
          <w:color w:val="000000"/>
          <w:lang w:val="et-EE" w:eastAsia="et-EE"/>
        </w:rPr>
        <w:t>Töövõtjal on õigus sõlmitud leping</w:t>
      </w:r>
      <w:r w:rsidR="00741F48" w:rsidRPr="00251021">
        <w:rPr>
          <w:rFonts w:ascii="Times New Roman" w:hAnsi="Times New Roman" w:cs="Times New Roman"/>
          <w:color w:val="000000"/>
          <w:lang w:val="et-EE" w:eastAsia="et-EE"/>
        </w:rPr>
        <w:t>ust taganeda</w:t>
      </w:r>
      <w:r w:rsidRPr="00251021">
        <w:rPr>
          <w:rFonts w:ascii="Times New Roman" w:hAnsi="Times New Roman" w:cs="Times New Roman"/>
          <w:color w:val="000000"/>
          <w:lang w:val="et-EE" w:eastAsia="et-EE"/>
        </w:rPr>
        <w:t>, kui tellija viivitab arve eest tasumisega rohkem kui 21 (kakskümmend üks) tööpäeva.</w:t>
      </w:r>
    </w:p>
    <w:p w14:paraId="2A5DB323" w14:textId="50910ABB" w:rsidR="001E1302" w:rsidRPr="00251021" w:rsidRDefault="00D30465" w:rsidP="00361684">
      <w:pPr>
        <w:pStyle w:val="Standard"/>
        <w:numPr>
          <w:ilvl w:val="1"/>
          <w:numId w:val="2"/>
        </w:numPr>
        <w:tabs>
          <w:tab w:val="left" w:pos="1133"/>
        </w:tabs>
        <w:ind w:left="567" w:hanging="567"/>
        <w:jc w:val="both"/>
        <w:rPr>
          <w:rFonts w:ascii="Times New Roman" w:hAnsi="Times New Roman" w:cs="Times New Roman"/>
          <w:color w:val="000000"/>
          <w:lang w:val="et-EE" w:eastAsia="et-EE"/>
        </w:rPr>
      </w:pPr>
      <w:r w:rsidRPr="00251021">
        <w:rPr>
          <w:rFonts w:ascii="Times New Roman" w:hAnsi="Times New Roman" w:cs="Times New Roman"/>
          <w:color w:val="000000"/>
          <w:lang w:val="et-EE" w:eastAsia="et-EE"/>
        </w:rPr>
        <w:t>Tellijal on õigus</w:t>
      </w:r>
      <w:r w:rsidR="00741F48" w:rsidRPr="00251021">
        <w:rPr>
          <w:rFonts w:ascii="Times New Roman" w:hAnsi="Times New Roman" w:cs="Times New Roman"/>
          <w:color w:val="000000"/>
          <w:lang w:val="et-EE" w:eastAsia="et-EE"/>
        </w:rPr>
        <w:t xml:space="preserve"> sõlmitud lepingust taganeda</w:t>
      </w:r>
      <w:r w:rsidRPr="00251021">
        <w:rPr>
          <w:rFonts w:ascii="Times New Roman" w:hAnsi="Times New Roman" w:cs="Times New Roman"/>
          <w:color w:val="000000"/>
          <w:lang w:val="et-EE" w:eastAsia="et-EE"/>
        </w:rPr>
        <w:t>, kui töövõtja viivitab tööde üleandmisega lepingu punktis 4.1 nimetatud tähtajast rohkem kui 30 (kolmkümmend) kalendripäeva.</w:t>
      </w:r>
    </w:p>
    <w:p w14:paraId="1C652EA0" w14:textId="2771DBE5" w:rsidR="001E1302" w:rsidRPr="00251021" w:rsidRDefault="00D30465" w:rsidP="00361684">
      <w:pPr>
        <w:pStyle w:val="Standard"/>
        <w:numPr>
          <w:ilvl w:val="1"/>
          <w:numId w:val="2"/>
        </w:numPr>
        <w:tabs>
          <w:tab w:val="left" w:pos="1133"/>
        </w:tabs>
        <w:ind w:left="567" w:hanging="567"/>
        <w:jc w:val="both"/>
        <w:rPr>
          <w:rFonts w:ascii="Times New Roman" w:hAnsi="Times New Roman" w:cs="Times New Roman"/>
          <w:color w:val="000000"/>
          <w:lang w:val="et-EE" w:eastAsia="et-EE"/>
        </w:rPr>
      </w:pPr>
      <w:r w:rsidRPr="00251021">
        <w:rPr>
          <w:rFonts w:ascii="Times New Roman" w:hAnsi="Times New Roman" w:cs="Times New Roman"/>
          <w:color w:val="000000"/>
          <w:lang w:val="et-EE" w:eastAsia="et-EE"/>
        </w:rPr>
        <w:t>Lepingu võib igal ajal lõpetada poolte kokkuleppel.</w:t>
      </w:r>
    </w:p>
    <w:p w14:paraId="70BA6CE4" w14:textId="77777777" w:rsidR="001E1302" w:rsidRPr="00251021" w:rsidRDefault="001E1302">
      <w:pPr>
        <w:pStyle w:val="Normal1"/>
        <w:ind w:left="567" w:hanging="567"/>
        <w:jc w:val="both"/>
        <w:rPr>
          <w:rFonts w:ascii="Times New Roman" w:hAnsi="Times New Roman" w:cs="Times New Roman"/>
          <w:color w:val="000000"/>
          <w:lang w:eastAsia="et-EE"/>
        </w:rPr>
      </w:pPr>
    </w:p>
    <w:p w14:paraId="3AF04C95" w14:textId="0069BF76" w:rsidR="001E1302" w:rsidRPr="00251021" w:rsidRDefault="00D30465" w:rsidP="00E0368D">
      <w:pPr>
        <w:pStyle w:val="Standard"/>
        <w:numPr>
          <w:ilvl w:val="0"/>
          <w:numId w:val="2"/>
        </w:numPr>
        <w:tabs>
          <w:tab w:val="left" w:pos="1133"/>
        </w:tabs>
        <w:ind w:left="567" w:hanging="567"/>
        <w:jc w:val="both"/>
        <w:rPr>
          <w:rFonts w:ascii="Times New Roman" w:hAnsi="Times New Roman" w:cs="Times New Roman"/>
          <w:b/>
          <w:bCs/>
          <w:lang w:val="et-EE"/>
        </w:rPr>
      </w:pPr>
      <w:r w:rsidRPr="00251021">
        <w:rPr>
          <w:rFonts w:ascii="Times New Roman" w:hAnsi="Times New Roman" w:cs="Times New Roman"/>
          <w:b/>
          <w:bCs/>
          <w:lang w:val="et-EE"/>
        </w:rPr>
        <w:t>Kontaktisikud</w:t>
      </w:r>
    </w:p>
    <w:p w14:paraId="2FB6BD62" w14:textId="7A114FE4" w:rsidR="001E1302" w:rsidRPr="00520249" w:rsidRDefault="00D30465" w:rsidP="00E0368D">
      <w:pPr>
        <w:pStyle w:val="Standard"/>
        <w:numPr>
          <w:ilvl w:val="1"/>
          <w:numId w:val="2"/>
        </w:numPr>
        <w:tabs>
          <w:tab w:val="left" w:pos="1133"/>
        </w:tabs>
        <w:ind w:left="567" w:hanging="567"/>
        <w:jc w:val="both"/>
        <w:rPr>
          <w:rFonts w:ascii="Times New Roman" w:hAnsi="Times New Roman" w:cs="Times New Roman"/>
          <w:color w:val="000000"/>
          <w:lang w:val="et-EE" w:eastAsia="et-EE"/>
        </w:rPr>
      </w:pPr>
      <w:r w:rsidRPr="00520249">
        <w:rPr>
          <w:rFonts w:ascii="Times New Roman" w:hAnsi="Times New Roman" w:cs="Times New Roman"/>
          <w:color w:val="000000"/>
          <w:lang w:val="et-EE" w:eastAsia="et-EE"/>
        </w:rPr>
        <w:t>Poolte lepingujärgsete kohustuste täitmise korraldamine ja lepingus ettenähtud teadete, nõuete, üleandmise-vastuvõtmise akti edastamine ja allkirjastamine ning teiste dokumentide edastamine toimub kontaktisikute kaudu:</w:t>
      </w:r>
    </w:p>
    <w:p w14:paraId="108C167F" w14:textId="24C9689C" w:rsidR="001E1302" w:rsidRPr="00251021" w:rsidRDefault="00D30465" w:rsidP="7428F771">
      <w:pPr>
        <w:pStyle w:val="Standard"/>
        <w:numPr>
          <w:ilvl w:val="2"/>
          <w:numId w:val="2"/>
        </w:numPr>
        <w:tabs>
          <w:tab w:val="left" w:pos="1418"/>
        </w:tabs>
        <w:ind w:left="1418" w:hanging="851"/>
        <w:jc w:val="both"/>
        <w:rPr>
          <w:rFonts w:ascii="Times New Roman" w:hAnsi="Times New Roman" w:cs="Times New Roman"/>
          <w:lang w:val="et-EE"/>
        </w:rPr>
      </w:pPr>
      <w:r w:rsidRPr="00251021">
        <w:rPr>
          <w:rFonts w:ascii="Times New Roman" w:hAnsi="Times New Roman" w:cs="Times New Roman"/>
          <w:lang w:val="et-EE"/>
        </w:rPr>
        <w:t xml:space="preserve">tellija kontaktisik on </w:t>
      </w:r>
      <w:r w:rsidR="00DF4874" w:rsidRPr="00251021">
        <w:rPr>
          <w:rFonts w:ascii="Times New Roman" w:hAnsi="Times New Roman" w:cs="Times New Roman"/>
          <w:lang w:val="et-EE"/>
        </w:rPr>
        <w:t>______________</w:t>
      </w:r>
      <w:r w:rsidR="00087903" w:rsidRPr="00251021">
        <w:rPr>
          <w:rFonts w:ascii="Times New Roman" w:hAnsi="Times New Roman" w:cs="Times New Roman"/>
          <w:lang w:val="et-EE"/>
        </w:rPr>
        <w:t xml:space="preserve"> </w:t>
      </w:r>
      <w:r w:rsidR="00DF4874" w:rsidRPr="00251021">
        <w:rPr>
          <w:rFonts w:ascii="Times New Roman" w:hAnsi="Times New Roman" w:cs="Times New Roman"/>
          <w:lang w:val="et-EE"/>
        </w:rPr>
        <w:t>______________</w:t>
      </w:r>
      <w:r w:rsidRPr="00251021">
        <w:rPr>
          <w:rFonts w:ascii="Times New Roman" w:hAnsi="Times New Roman" w:cs="Times New Roman"/>
          <w:lang w:val="et-EE"/>
        </w:rPr>
        <w:t xml:space="preserve">, tel </w:t>
      </w:r>
      <w:r w:rsidR="00DF4874" w:rsidRPr="00251021">
        <w:rPr>
          <w:rFonts w:ascii="Times New Roman" w:hAnsi="Times New Roman" w:cs="Times New Roman"/>
          <w:lang w:val="et-EE"/>
        </w:rPr>
        <w:t>_____________</w:t>
      </w:r>
      <w:r w:rsidR="00191181" w:rsidRPr="00251021">
        <w:rPr>
          <w:rFonts w:ascii="Times New Roman" w:hAnsi="Times New Roman" w:cs="Times New Roman"/>
          <w:lang w:val="et-EE"/>
        </w:rPr>
        <w:t xml:space="preserve">, e-post </w:t>
      </w:r>
      <w:r w:rsidR="00DF4874" w:rsidRPr="00251021">
        <w:rPr>
          <w:rFonts w:ascii="Times New Roman" w:hAnsi="Times New Roman" w:cs="Times New Roman"/>
          <w:lang w:val="et-EE"/>
        </w:rPr>
        <w:t>______________</w:t>
      </w:r>
      <w:r w:rsidRPr="00251021">
        <w:rPr>
          <w:rFonts w:ascii="Times New Roman" w:hAnsi="Times New Roman" w:cs="Times New Roman"/>
          <w:lang w:val="et-EE"/>
        </w:rPr>
        <w:t xml:space="preserve">. </w:t>
      </w:r>
      <w:r w:rsidR="00191181" w:rsidRPr="00251021">
        <w:rPr>
          <w:rFonts w:ascii="Times New Roman" w:hAnsi="Times New Roman" w:cs="Times New Roman"/>
          <w:lang w:val="et-EE"/>
        </w:rPr>
        <w:t xml:space="preserve">Nimetatud esindaja töökohustustest eemalviibimisel (puhkus, välislähetus, haigus, töövõimetus või muu taoline), on esindaja </w:t>
      </w:r>
      <w:r w:rsidR="00DF4874" w:rsidRPr="00251021">
        <w:rPr>
          <w:rFonts w:ascii="Times New Roman" w:hAnsi="Times New Roman" w:cs="Times New Roman"/>
          <w:lang w:val="et-EE"/>
        </w:rPr>
        <w:t>________________</w:t>
      </w:r>
      <w:r w:rsidR="00191181" w:rsidRPr="00251021">
        <w:rPr>
          <w:rFonts w:ascii="Times New Roman" w:hAnsi="Times New Roman" w:cs="Times New Roman"/>
          <w:lang w:val="et-EE"/>
        </w:rPr>
        <w:t xml:space="preserve">, tel </w:t>
      </w:r>
      <w:r w:rsidR="00DF4874" w:rsidRPr="00251021">
        <w:rPr>
          <w:rFonts w:ascii="Times New Roman" w:hAnsi="Times New Roman" w:cs="Times New Roman"/>
          <w:lang w:val="et-EE"/>
        </w:rPr>
        <w:t>_____________</w:t>
      </w:r>
      <w:r w:rsidR="00191181" w:rsidRPr="00251021">
        <w:rPr>
          <w:rFonts w:ascii="Times New Roman" w:hAnsi="Times New Roman" w:cs="Times New Roman"/>
          <w:lang w:val="et-EE"/>
        </w:rPr>
        <w:t xml:space="preserve">, e-post </w:t>
      </w:r>
      <w:r w:rsidR="00DF4874" w:rsidRPr="00251021">
        <w:rPr>
          <w:rFonts w:ascii="Times New Roman" w:hAnsi="Times New Roman" w:cs="Times New Roman"/>
          <w:lang w:val="et-EE"/>
        </w:rPr>
        <w:t>_________________</w:t>
      </w:r>
      <w:r w:rsidR="00191181" w:rsidRPr="00251021">
        <w:rPr>
          <w:rFonts w:ascii="Times New Roman" w:hAnsi="Times New Roman" w:cs="Times New Roman"/>
          <w:lang w:val="et-EE"/>
        </w:rPr>
        <w:t>;</w:t>
      </w:r>
    </w:p>
    <w:p w14:paraId="4F7ED5CF" w14:textId="2E438A51" w:rsidR="00191181" w:rsidRPr="00251021" w:rsidRDefault="00D30465" w:rsidP="00E0368D">
      <w:pPr>
        <w:pStyle w:val="Standard"/>
        <w:numPr>
          <w:ilvl w:val="2"/>
          <w:numId w:val="2"/>
        </w:numPr>
        <w:tabs>
          <w:tab w:val="left" w:pos="1418"/>
        </w:tabs>
        <w:ind w:left="1418" w:hanging="851"/>
        <w:jc w:val="both"/>
        <w:rPr>
          <w:rFonts w:ascii="Times New Roman" w:hAnsi="Times New Roman" w:cs="Times New Roman"/>
          <w:bCs/>
          <w:lang w:val="et-EE"/>
        </w:rPr>
      </w:pPr>
      <w:r w:rsidRPr="00251021">
        <w:rPr>
          <w:rFonts w:ascii="Times New Roman" w:hAnsi="Times New Roman" w:cs="Times New Roman"/>
          <w:bCs/>
          <w:lang w:val="et-EE"/>
        </w:rPr>
        <w:t xml:space="preserve">töövõtja kontaktisik on </w:t>
      </w:r>
      <w:r w:rsidR="00DF4874" w:rsidRPr="00251021">
        <w:rPr>
          <w:rFonts w:ascii="Times New Roman" w:hAnsi="Times New Roman" w:cs="Times New Roman"/>
          <w:bCs/>
          <w:lang w:val="et-EE"/>
        </w:rPr>
        <w:t>_________________</w:t>
      </w:r>
      <w:r w:rsidR="00191181" w:rsidRPr="00251021">
        <w:rPr>
          <w:rFonts w:ascii="Times New Roman" w:hAnsi="Times New Roman" w:cs="Times New Roman"/>
          <w:bCs/>
          <w:lang w:val="et-EE"/>
        </w:rPr>
        <w:t xml:space="preserve">, tel </w:t>
      </w:r>
      <w:r w:rsidR="00DF4874" w:rsidRPr="00251021">
        <w:rPr>
          <w:rFonts w:ascii="Times New Roman" w:hAnsi="Times New Roman" w:cs="Times New Roman"/>
          <w:bCs/>
          <w:lang w:val="et-EE"/>
        </w:rPr>
        <w:t>___________</w:t>
      </w:r>
      <w:r w:rsidR="00191181" w:rsidRPr="00251021">
        <w:rPr>
          <w:rFonts w:ascii="Times New Roman" w:hAnsi="Times New Roman" w:cs="Times New Roman"/>
          <w:bCs/>
          <w:lang w:val="et-EE"/>
        </w:rPr>
        <w:t xml:space="preserve">, e-posti aadress </w:t>
      </w:r>
      <w:r w:rsidR="00DF4874" w:rsidRPr="00251021">
        <w:rPr>
          <w:rFonts w:ascii="Times New Roman" w:hAnsi="Times New Roman" w:cs="Times New Roman"/>
          <w:bCs/>
          <w:lang w:val="et-EE"/>
        </w:rPr>
        <w:t>_______________</w:t>
      </w:r>
    </w:p>
    <w:p w14:paraId="7FDC4B60" w14:textId="7177B496" w:rsidR="001E1302" w:rsidRPr="00251021" w:rsidRDefault="00D30465" w:rsidP="00E0368D">
      <w:pPr>
        <w:pStyle w:val="Standard"/>
        <w:numPr>
          <w:ilvl w:val="1"/>
          <w:numId w:val="2"/>
        </w:numPr>
        <w:tabs>
          <w:tab w:val="left" w:pos="1133"/>
        </w:tabs>
        <w:ind w:left="567" w:hanging="567"/>
        <w:jc w:val="both"/>
        <w:rPr>
          <w:rFonts w:ascii="Times New Roman" w:hAnsi="Times New Roman" w:cs="Times New Roman"/>
          <w:color w:val="000000"/>
          <w:lang w:val="et-EE" w:eastAsia="et-EE"/>
        </w:rPr>
      </w:pPr>
      <w:r w:rsidRPr="00520249">
        <w:rPr>
          <w:rFonts w:ascii="Times New Roman" w:hAnsi="Times New Roman" w:cs="Times New Roman"/>
          <w:color w:val="000000"/>
          <w:lang w:val="et-EE" w:eastAsia="et-EE"/>
        </w:rPr>
        <w:t xml:space="preserve">Kõik teated, millel ei ole õiguslikku tagajärge võivad olla esitatud kirjalikku taasesitamist võimaldavas vormis ning peavad olema adresseeritud lepingu punktis 12.1 sätestatud kontaktisikutele. </w:t>
      </w:r>
      <w:r w:rsidRPr="00251021">
        <w:rPr>
          <w:rFonts w:ascii="Times New Roman" w:hAnsi="Times New Roman" w:cs="Times New Roman"/>
          <w:color w:val="000000"/>
          <w:lang w:val="et-EE" w:eastAsia="et-EE"/>
        </w:rPr>
        <w:t>Kõik lepinguga ja lepingu täitmisega seotud pretensioonid peavad olema esitatud kirjalikult.</w:t>
      </w:r>
    </w:p>
    <w:p w14:paraId="4144A42D" w14:textId="274A41DE" w:rsidR="001E1302" w:rsidRPr="00251021" w:rsidRDefault="00D30465" w:rsidP="00E0368D">
      <w:pPr>
        <w:pStyle w:val="Standard"/>
        <w:numPr>
          <w:ilvl w:val="1"/>
          <w:numId w:val="2"/>
        </w:numPr>
        <w:tabs>
          <w:tab w:val="left" w:pos="1133"/>
        </w:tabs>
        <w:ind w:left="567" w:hanging="567"/>
        <w:jc w:val="both"/>
        <w:rPr>
          <w:rFonts w:ascii="Times New Roman" w:hAnsi="Times New Roman" w:cs="Times New Roman"/>
          <w:color w:val="000000"/>
          <w:lang w:val="et-EE" w:eastAsia="et-EE"/>
        </w:rPr>
      </w:pPr>
      <w:r w:rsidRPr="00251021">
        <w:rPr>
          <w:rFonts w:ascii="Times New Roman" w:hAnsi="Times New Roman" w:cs="Times New Roman"/>
          <w:color w:val="000000"/>
          <w:lang w:val="et-EE" w:eastAsia="et-EE"/>
        </w:rPr>
        <w:t>Kontaktisikute muutumisel tuleb sellest viivitamatult teavitada teist poolt kirjalikku taasesitamist võimaldavas vormis. Nimetatud teade lisatakse lepingu juurde ning seda ei käsitleta lepingu muutmisena.</w:t>
      </w:r>
    </w:p>
    <w:p w14:paraId="015B2765" w14:textId="77777777" w:rsidR="001E1302" w:rsidRPr="00251021" w:rsidRDefault="001E1302">
      <w:pPr>
        <w:pStyle w:val="Normal1"/>
        <w:widowControl/>
        <w:suppressAutoHyphens w:val="0"/>
        <w:ind w:left="567" w:hanging="567"/>
        <w:contextualSpacing/>
        <w:jc w:val="both"/>
        <w:textAlignment w:val="auto"/>
        <w:rPr>
          <w:rFonts w:ascii="Times New Roman" w:eastAsia="Times New Roman" w:hAnsi="Times New Roman" w:cs="Times New Roman"/>
        </w:rPr>
      </w:pPr>
    </w:p>
    <w:p w14:paraId="21030763" w14:textId="65043DF7" w:rsidR="001E1302" w:rsidRPr="00251021" w:rsidRDefault="00D30465" w:rsidP="00E0368D">
      <w:pPr>
        <w:pStyle w:val="Standard"/>
        <w:numPr>
          <w:ilvl w:val="0"/>
          <w:numId w:val="2"/>
        </w:numPr>
        <w:tabs>
          <w:tab w:val="left" w:pos="1133"/>
        </w:tabs>
        <w:ind w:left="567" w:hanging="567"/>
        <w:jc w:val="both"/>
        <w:rPr>
          <w:rFonts w:ascii="Times New Roman" w:hAnsi="Times New Roman" w:cs="Times New Roman"/>
          <w:b/>
          <w:bCs/>
          <w:lang w:val="et-EE"/>
        </w:rPr>
      </w:pPr>
      <w:r w:rsidRPr="00251021">
        <w:rPr>
          <w:rFonts w:ascii="Times New Roman" w:hAnsi="Times New Roman" w:cs="Times New Roman"/>
          <w:b/>
          <w:bCs/>
          <w:lang w:val="et-EE"/>
        </w:rPr>
        <w:t>Lõppsätted</w:t>
      </w:r>
    </w:p>
    <w:p w14:paraId="0C3F3590" w14:textId="6CDCA6C5" w:rsidR="001E1302" w:rsidRPr="00251021" w:rsidRDefault="00D30465" w:rsidP="009306C6">
      <w:pPr>
        <w:pStyle w:val="Standard"/>
        <w:numPr>
          <w:ilvl w:val="1"/>
          <w:numId w:val="2"/>
        </w:numPr>
        <w:tabs>
          <w:tab w:val="left" w:pos="1133"/>
        </w:tabs>
        <w:ind w:left="567" w:hanging="567"/>
        <w:jc w:val="both"/>
        <w:rPr>
          <w:rFonts w:ascii="Times New Roman" w:hAnsi="Times New Roman" w:cs="Times New Roman"/>
          <w:color w:val="000000"/>
          <w:lang w:val="et-EE" w:eastAsia="et-EE"/>
        </w:rPr>
      </w:pPr>
      <w:r w:rsidRPr="00251021">
        <w:rPr>
          <w:rFonts w:ascii="Times New Roman" w:hAnsi="Times New Roman" w:cs="Times New Roman"/>
          <w:color w:val="000000"/>
          <w:lang w:val="et-EE" w:eastAsia="et-EE"/>
        </w:rPr>
        <w:t>Lepingu täitmisel ja lepingust tulenevate vaidluste korral lähtutakse Eesti Vabariigi õigusaktidest.</w:t>
      </w:r>
    </w:p>
    <w:p w14:paraId="6FF6970F" w14:textId="606A207A" w:rsidR="001E1302" w:rsidRPr="00251021" w:rsidRDefault="00D30465" w:rsidP="009306C6">
      <w:pPr>
        <w:pStyle w:val="Standard"/>
        <w:numPr>
          <w:ilvl w:val="1"/>
          <w:numId w:val="2"/>
        </w:numPr>
        <w:tabs>
          <w:tab w:val="left" w:pos="1133"/>
        </w:tabs>
        <w:ind w:left="567" w:hanging="567"/>
        <w:jc w:val="both"/>
        <w:rPr>
          <w:rFonts w:ascii="Times New Roman" w:hAnsi="Times New Roman" w:cs="Times New Roman"/>
          <w:color w:val="000000"/>
          <w:lang w:val="et-EE" w:eastAsia="et-EE"/>
        </w:rPr>
      </w:pPr>
      <w:r w:rsidRPr="00251021">
        <w:rPr>
          <w:rFonts w:ascii="Times New Roman" w:hAnsi="Times New Roman" w:cs="Times New Roman"/>
          <w:color w:val="000000"/>
          <w:lang w:val="et-EE" w:eastAsia="et-EE"/>
        </w:rPr>
        <w:t>Lepingu üksiku sätte kehtetus ei too kaasa kogu lepingu või lepingu teiste sätete kehtetust kui leping on osadeks jaotatav ja võib eeldada, et leping oleks sõlmitud ka ilma kehtetu sätteta.</w:t>
      </w:r>
    </w:p>
    <w:p w14:paraId="620E166B" w14:textId="29568D4F" w:rsidR="001E1302" w:rsidRPr="00251021" w:rsidRDefault="00D30465" w:rsidP="009306C6">
      <w:pPr>
        <w:pStyle w:val="Standard"/>
        <w:numPr>
          <w:ilvl w:val="1"/>
          <w:numId w:val="2"/>
        </w:numPr>
        <w:tabs>
          <w:tab w:val="left" w:pos="1133"/>
        </w:tabs>
        <w:ind w:left="567" w:hanging="567"/>
        <w:jc w:val="both"/>
        <w:rPr>
          <w:rFonts w:ascii="Times New Roman" w:hAnsi="Times New Roman" w:cs="Times New Roman"/>
          <w:color w:val="000000"/>
          <w:lang w:val="et-EE" w:eastAsia="et-EE"/>
        </w:rPr>
      </w:pPr>
      <w:r w:rsidRPr="00251021">
        <w:rPr>
          <w:rFonts w:ascii="Times New Roman" w:hAnsi="Times New Roman" w:cs="Times New Roman"/>
          <w:color w:val="000000"/>
          <w:lang w:val="et-EE" w:eastAsia="et-EE"/>
        </w:rPr>
        <w:t xml:space="preserve">Lepingust tulenevad vaidlused püütakse lahendada poolte kokkuleppega. Juhul, kui </w:t>
      </w:r>
      <w:r w:rsidRPr="00251021">
        <w:rPr>
          <w:rFonts w:ascii="Times New Roman" w:hAnsi="Times New Roman" w:cs="Times New Roman"/>
          <w:color w:val="000000"/>
          <w:lang w:val="et-EE" w:eastAsia="et-EE"/>
        </w:rPr>
        <w:lastRenderedPageBreak/>
        <w:t>kokkulepet ei saavutata, lahendatakse vaidlus Eesti Vabariigi kohtus.</w:t>
      </w:r>
    </w:p>
    <w:p w14:paraId="517EE1C2" w14:textId="77777777" w:rsidR="001E1302" w:rsidRPr="00251021" w:rsidRDefault="001E1302">
      <w:pPr>
        <w:pStyle w:val="Standard"/>
        <w:tabs>
          <w:tab w:val="left" w:pos="850"/>
        </w:tabs>
        <w:jc w:val="both"/>
        <w:rPr>
          <w:rFonts w:ascii="Times New Roman" w:hAnsi="Times New Roman" w:cs="Times New Roman"/>
          <w:lang w:val="et-EE"/>
        </w:rPr>
      </w:pPr>
    </w:p>
    <w:p w14:paraId="0BA7B5FB" w14:textId="35A858F5" w:rsidR="001E1302" w:rsidRPr="00251021" w:rsidRDefault="00D30465" w:rsidP="009306C6">
      <w:pPr>
        <w:pStyle w:val="Standard"/>
        <w:numPr>
          <w:ilvl w:val="0"/>
          <w:numId w:val="2"/>
        </w:numPr>
        <w:tabs>
          <w:tab w:val="left" w:pos="1133"/>
        </w:tabs>
        <w:ind w:left="567" w:hanging="567"/>
        <w:jc w:val="both"/>
        <w:rPr>
          <w:rFonts w:ascii="Times New Roman" w:hAnsi="Times New Roman" w:cs="Times New Roman"/>
          <w:b/>
          <w:bCs/>
          <w:lang w:val="et-EE"/>
        </w:rPr>
      </w:pPr>
      <w:r w:rsidRPr="00251021">
        <w:rPr>
          <w:rFonts w:ascii="Times New Roman" w:hAnsi="Times New Roman" w:cs="Times New Roman"/>
          <w:b/>
          <w:bCs/>
          <w:lang w:val="et-EE"/>
        </w:rPr>
        <w:t>Poolte rekvisiidid</w:t>
      </w:r>
    </w:p>
    <w:p w14:paraId="3BFD243E" w14:textId="77777777" w:rsidR="001E1302" w:rsidRPr="00251021" w:rsidRDefault="001E1302">
      <w:pPr>
        <w:pStyle w:val="Standard"/>
        <w:tabs>
          <w:tab w:val="left" w:pos="5666"/>
        </w:tabs>
        <w:jc w:val="both"/>
        <w:rPr>
          <w:rFonts w:ascii="Times New Roman" w:eastAsia="Tahoma" w:hAnsi="Times New Roman" w:cs="Times New Roman"/>
          <w:lang w:val="et-EE"/>
        </w:rPr>
      </w:pPr>
    </w:p>
    <w:tbl>
      <w:tblPr>
        <w:tblW w:w="0" w:type="auto"/>
        <w:tblInd w:w="-4" w:type="dxa"/>
        <w:tblBorders>
          <w:top w:val="nil"/>
          <w:left w:val="nil"/>
          <w:bottom w:val="nil"/>
          <w:right w:val="nil"/>
          <w:insideH w:val="nil"/>
          <w:insideV w:val="nil"/>
        </w:tblBorders>
        <w:tblCellMar>
          <w:top w:w="28" w:type="dxa"/>
          <w:left w:w="28" w:type="dxa"/>
          <w:bottom w:w="28" w:type="dxa"/>
          <w:right w:w="28" w:type="dxa"/>
        </w:tblCellMar>
        <w:tblLook w:val="04A0" w:firstRow="1" w:lastRow="0" w:firstColumn="1" w:lastColumn="0" w:noHBand="0" w:noVBand="1"/>
      </w:tblPr>
      <w:tblGrid>
        <w:gridCol w:w="4270"/>
        <w:gridCol w:w="4806"/>
      </w:tblGrid>
      <w:tr w:rsidR="00191181" w:rsidRPr="00251021" w14:paraId="64234E43" w14:textId="77777777" w:rsidTr="00191181">
        <w:trPr>
          <w:trHeight w:val="265"/>
        </w:trPr>
        <w:tc>
          <w:tcPr>
            <w:tcW w:w="4270" w:type="dxa"/>
            <w:tcBorders>
              <w:top w:val="nil"/>
              <w:left w:val="nil"/>
              <w:bottom w:val="nil"/>
              <w:right w:val="nil"/>
            </w:tcBorders>
            <w:shd w:val="clear" w:color="auto" w:fill="auto"/>
          </w:tcPr>
          <w:p w14:paraId="796431FE" w14:textId="77777777" w:rsidR="00191181" w:rsidRPr="00251021" w:rsidRDefault="00191181" w:rsidP="00191181">
            <w:pPr>
              <w:pStyle w:val="Standard"/>
              <w:tabs>
                <w:tab w:val="left" w:pos="8216"/>
              </w:tabs>
              <w:ind w:left="283"/>
              <w:rPr>
                <w:rFonts w:ascii="Times New Roman" w:eastAsia="Times New Roman" w:hAnsi="Times New Roman" w:cs="Times New Roman"/>
                <w:b/>
                <w:bCs/>
                <w:lang w:val="et-EE"/>
              </w:rPr>
            </w:pPr>
            <w:r w:rsidRPr="00251021">
              <w:rPr>
                <w:rFonts w:ascii="Times New Roman" w:eastAsia="Times New Roman" w:hAnsi="Times New Roman" w:cs="Times New Roman"/>
                <w:b/>
                <w:bCs/>
                <w:lang w:val="et-EE"/>
              </w:rPr>
              <w:t>Tellija</w:t>
            </w:r>
          </w:p>
        </w:tc>
        <w:tc>
          <w:tcPr>
            <w:tcW w:w="4806" w:type="dxa"/>
            <w:tcBorders>
              <w:top w:val="nil"/>
              <w:left w:val="nil"/>
              <w:bottom w:val="nil"/>
              <w:right w:val="nil"/>
            </w:tcBorders>
            <w:shd w:val="clear" w:color="auto" w:fill="auto"/>
            <w:tcMar>
              <w:top w:w="0" w:type="dxa"/>
              <w:left w:w="10" w:type="dxa"/>
              <w:bottom w:w="0" w:type="dxa"/>
              <w:right w:w="10" w:type="dxa"/>
            </w:tcMar>
          </w:tcPr>
          <w:p w14:paraId="13DEC474" w14:textId="62C41F95" w:rsidR="00191181" w:rsidRPr="00251021" w:rsidRDefault="00191181" w:rsidP="00191181">
            <w:pPr>
              <w:pStyle w:val="Standard"/>
              <w:tabs>
                <w:tab w:val="left" w:pos="8216"/>
              </w:tabs>
              <w:ind w:left="283"/>
              <w:rPr>
                <w:rFonts w:ascii="Times New Roman" w:eastAsia="Times New Roman" w:hAnsi="Times New Roman" w:cs="Times New Roman"/>
                <w:b/>
                <w:bCs/>
                <w:lang w:val="et-EE"/>
              </w:rPr>
            </w:pPr>
            <w:r w:rsidRPr="00251021">
              <w:rPr>
                <w:rFonts w:ascii="Times New Roman" w:eastAsia="Times New Roman" w:hAnsi="Times New Roman" w:cs="Times New Roman"/>
                <w:b/>
                <w:bCs/>
                <w:lang w:val="et-EE"/>
              </w:rPr>
              <w:t xml:space="preserve">Töövõtja </w:t>
            </w:r>
          </w:p>
        </w:tc>
      </w:tr>
      <w:tr w:rsidR="00191181" w:rsidRPr="00251021" w14:paraId="3E168842" w14:textId="77777777" w:rsidTr="00191181">
        <w:trPr>
          <w:trHeight w:val="265"/>
        </w:trPr>
        <w:tc>
          <w:tcPr>
            <w:tcW w:w="4270" w:type="dxa"/>
            <w:tcBorders>
              <w:top w:val="nil"/>
              <w:left w:val="nil"/>
              <w:bottom w:val="nil"/>
              <w:right w:val="nil"/>
            </w:tcBorders>
            <w:shd w:val="clear" w:color="auto" w:fill="auto"/>
          </w:tcPr>
          <w:p w14:paraId="397E3C0E" w14:textId="77777777" w:rsidR="00191181" w:rsidRPr="00251021" w:rsidRDefault="00191181" w:rsidP="00191181">
            <w:pPr>
              <w:pStyle w:val="Standard"/>
              <w:tabs>
                <w:tab w:val="left" w:pos="8496"/>
              </w:tabs>
              <w:ind w:left="283"/>
              <w:rPr>
                <w:rFonts w:ascii="Times New Roman" w:eastAsia="Times New Roman" w:hAnsi="Times New Roman" w:cs="Times New Roman"/>
                <w:lang w:val="et-EE"/>
              </w:rPr>
            </w:pPr>
            <w:r w:rsidRPr="00251021">
              <w:rPr>
                <w:rFonts w:ascii="Times New Roman" w:eastAsia="Times New Roman" w:hAnsi="Times New Roman" w:cs="Times New Roman"/>
                <w:lang w:val="et-EE"/>
              </w:rPr>
              <w:t>Keskkonnaagentuur</w:t>
            </w:r>
          </w:p>
        </w:tc>
        <w:tc>
          <w:tcPr>
            <w:tcW w:w="4806" w:type="dxa"/>
            <w:tcBorders>
              <w:top w:val="nil"/>
              <w:left w:val="nil"/>
              <w:bottom w:val="nil"/>
              <w:right w:val="nil"/>
            </w:tcBorders>
            <w:shd w:val="clear" w:color="auto" w:fill="auto"/>
            <w:tcMar>
              <w:top w:w="0" w:type="dxa"/>
              <w:left w:w="10" w:type="dxa"/>
              <w:bottom w:w="0" w:type="dxa"/>
              <w:right w:w="10" w:type="dxa"/>
            </w:tcMar>
          </w:tcPr>
          <w:p w14:paraId="3AD2A526" w14:textId="189B334B" w:rsidR="00191181" w:rsidRPr="00251021" w:rsidRDefault="00191181" w:rsidP="00191181">
            <w:pPr>
              <w:pStyle w:val="Standard"/>
              <w:tabs>
                <w:tab w:val="left" w:pos="8496"/>
              </w:tabs>
              <w:ind w:left="283" w:firstLine="84"/>
              <w:rPr>
                <w:rFonts w:ascii="Times New Roman" w:eastAsia="Times New Roman" w:hAnsi="Times New Roman" w:cs="Times New Roman"/>
                <w:lang w:val="et-EE"/>
              </w:rPr>
            </w:pPr>
          </w:p>
        </w:tc>
      </w:tr>
      <w:tr w:rsidR="00191181" w:rsidRPr="00251021" w14:paraId="15322241" w14:textId="77777777" w:rsidTr="00191181">
        <w:trPr>
          <w:trHeight w:val="265"/>
        </w:trPr>
        <w:tc>
          <w:tcPr>
            <w:tcW w:w="4270" w:type="dxa"/>
            <w:tcBorders>
              <w:top w:val="nil"/>
              <w:left w:val="nil"/>
              <w:bottom w:val="nil"/>
              <w:right w:val="nil"/>
            </w:tcBorders>
            <w:shd w:val="clear" w:color="auto" w:fill="auto"/>
          </w:tcPr>
          <w:p w14:paraId="01762392" w14:textId="77777777" w:rsidR="00191181" w:rsidRPr="00251021" w:rsidRDefault="00191181" w:rsidP="00191181">
            <w:pPr>
              <w:pStyle w:val="Standard"/>
              <w:tabs>
                <w:tab w:val="left" w:pos="8496"/>
              </w:tabs>
              <w:ind w:left="283"/>
              <w:rPr>
                <w:rFonts w:ascii="Times New Roman" w:hAnsi="Times New Roman" w:cs="Times New Roman"/>
                <w:lang w:val="et-EE"/>
              </w:rPr>
            </w:pPr>
            <w:proofErr w:type="spellStart"/>
            <w:r w:rsidRPr="00251021">
              <w:rPr>
                <w:rFonts w:ascii="Times New Roman" w:eastAsia="Times New Roman" w:hAnsi="Times New Roman" w:cs="Times New Roman"/>
                <w:lang w:val="et-EE"/>
              </w:rPr>
              <w:t>rg</w:t>
            </w:r>
            <w:proofErr w:type="spellEnd"/>
            <w:r w:rsidRPr="00251021">
              <w:rPr>
                <w:rFonts w:ascii="Times New Roman" w:eastAsia="Times New Roman" w:hAnsi="Times New Roman" w:cs="Times New Roman"/>
                <w:lang w:val="et-EE"/>
              </w:rPr>
              <w:t xml:space="preserve">-kood </w:t>
            </w:r>
            <w:r w:rsidRPr="00251021">
              <w:rPr>
                <w:rFonts w:ascii="Times New Roman" w:hAnsi="Times New Roman" w:cs="Times New Roman"/>
                <w:lang w:val="et-EE"/>
              </w:rPr>
              <w:t>70009540</w:t>
            </w:r>
          </w:p>
        </w:tc>
        <w:tc>
          <w:tcPr>
            <w:tcW w:w="4806" w:type="dxa"/>
            <w:tcBorders>
              <w:top w:val="nil"/>
              <w:left w:val="nil"/>
              <w:bottom w:val="nil"/>
              <w:right w:val="nil"/>
            </w:tcBorders>
            <w:shd w:val="clear" w:color="auto" w:fill="auto"/>
            <w:tcMar>
              <w:top w:w="0" w:type="dxa"/>
              <w:left w:w="10" w:type="dxa"/>
              <w:bottom w:w="0" w:type="dxa"/>
              <w:right w:w="10" w:type="dxa"/>
            </w:tcMar>
          </w:tcPr>
          <w:p w14:paraId="2C3F587B" w14:textId="150B7B9F" w:rsidR="00191181" w:rsidRPr="00251021" w:rsidRDefault="00191181" w:rsidP="00191181">
            <w:pPr>
              <w:pStyle w:val="Standard"/>
              <w:tabs>
                <w:tab w:val="left" w:pos="8496"/>
              </w:tabs>
              <w:ind w:left="283" w:firstLine="84"/>
              <w:rPr>
                <w:rFonts w:ascii="Times New Roman" w:eastAsia="Times New Roman" w:hAnsi="Times New Roman" w:cs="Times New Roman"/>
                <w:lang w:val="et-EE"/>
              </w:rPr>
            </w:pPr>
          </w:p>
        </w:tc>
      </w:tr>
      <w:tr w:rsidR="00191181" w:rsidRPr="00251021" w14:paraId="63CD1A8D" w14:textId="77777777" w:rsidTr="00191181">
        <w:trPr>
          <w:trHeight w:val="280"/>
        </w:trPr>
        <w:tc>
          <w:tcPr>
            <w:tcW w:w="4270" w:type="dxa"/>
            <w:tcBorders>
              <w:top w:val="nil"/>
              <w:left w:val="nil"/>
              <w:bottom w:val="nil"/>
              <w:right w:val="nil"/>
            </w:tcBorders>
            <w:shd w:val="clear" w:color="auto" w:fill="auto"/>
          </w:tcPr>
          <w:p w14:paraId="3F58E61A" w14:textId="77777777" w:rsidR="00191181" w:rsidRPr="00251021" w:rsidRDefault="00191181" w:rsidP="00191181">
            <w:pPr>
              <w:pStyle w:val="Standard"/>
              <w:tabs>
                <w:tab w:val="left" w:pos="8496"/>
              </w:tabs>
              <w:ind w:left="283"/>
              <w:rPr>
                <w:rFonts w:ascii="Times New Roman" w:hAnsi="Times New Roman" w:cs="Times New Roman"/>
                <w:lang w:val="et-EE"/>
              </w:rPr>
            </w:pPr>
            <w:r w:rsidRPr="00251021">
              <w:rPr>
                <w:rFonts w:ascii="Times New Roman" w:hAnsi="Times New Roman" w:cs="Times New Roman"/>
                <w:lang w:val="et-EE"/>
              </w:rPr>
              <w:t>Mustamäe tee 33</w:t>
            </w:r>
          </w:p>
        </w:tc>
        <w:tc>
          <w:tcPr>
            <w:tcW w:w="4806" w:type="dxa"/>
            <w:tcBorders>
              <w:top w:val="nil"/>
              <w:left w:val="nil"/>
              <w:bottom w:val="nil"/>
              <w:right w:val="nil"/>
            </w:tcBorders>
            <w:shd w:val="clear" w:color="auto" w:fill="auto"/>
            <w:tcMar>
              <w:top w:w="0" w:type="dxa"/>
              <w:left w:w="10" w:type="dxa"/>
              <w:bottom w:w="0" w:type="dxa"/>
              <w:right w:w="10" w:type="dxa"/>
            </w:tcMar>
          </w:tcPr>
          <w:p w14:paraId="50804468" w14:textId="74923F27" w:rsidR="00191181" w:rsidRPr="00251021" w:rsidRDefault="00191181" w:rsidP="00191181">
            <w:pPr>
              <w:pStyle w:val="Standard"/>
              <w:tabs>
                <w:tab w:val="left" w:pos="8496"/>
              </w:tabs>
              <w:ind w:left="283" w:firstLine="84"/>
              <w:rPr>
                <w:rFonts w:ascii="Times New Roman" w:eastAsia="Times New Roman" w:hAnsi="Times New Roman" w:cs="Times New Roman"/>
                <w:lang w:val="et-EE"/>
              </w:rPr>
            </w:pPr>
          </w:p>
        </w:tc>
      </w:tr>
      <w:tr w:rsidR="00191181" w:rsidRPr="00251021" w14:paraId="4DFE3D2C" w14:textId="77777777" w:rsidTr="00191181">
        <w:trPr>
          <w:trHeight w:val="265"/>
        </w:trPr>
        <w:tc>
          <w:tcPr>
            <w:tcW w:w="4270" w:type="dxa"/>
            <w:tcBorders>
              <w:top w:val="nil"/>
              <w:left w:val="nil"/>
              <w:bottom w:val="nil"/>
              <w:right w:val="nil"/>
            </w:tcBorders>
            <w:shd w:val="clear" w:color="auto" w:fill="auto"/>
          </w:tcPr>
          <w:p w14:paraId="4E808C15" w14:textId="77777777" w:rsidR="00191181" w:rsidRPr="00251021" w:rsidRDefault="00191181" w:rsidP="00191181">
            <w:pPr>
              <w:pStyle w:val="Standard"/>
              <w:tabs>
                <w:tab w:val="left" w:pos="8496"/>
              </w:tabs>
              <w:ind w:left="283"/>
              <w:rPr>
                <w:rFonts w:ascii="Times New Roman" w:hAnsi="Times New Roman" w:cs="Times New Roman"/>
                <w:lang w:val="et-EE"/>
              </w:rPr>
            </w:pPr>
            <w:r w:rsidRPr="00251021">
              <w:rPr>
                <w:rFonts w:ascii="Times New Roman" w:hAnsi="Times New Roman" w:cs="Times New Roman"/>
                <w:lang w:val="et-EE"/>
              </w:rPr>
              <w:t>10616 Tallinn</w:t>
            </w:r>
          </w:p>
        </w:tc>
        <w:tc>
          <w:tcPr>
            <w:tcW w:w="4806" w:type="dxa"/>
            <w:tcBorders>
              <w:top w:val="nil"/>
              <w:left w:val="nil"/>
              <w:bottom w:val="nil"/>
              <w:right w:val="nil"/>
            </w:tcBorders>
            <w:shd w:val="clear" w:color="auto" w:fill="auto"/>
            <w:tcMar>
              <w:top w:w="0" w:type="dxa"/>
              <w:left w:w="10" w:type="dxa"/>
              <w:bottom w:w="0" w:type="dxa"/>
              <w:right w:w="10" w:type="dxa"/>
            </w:tcMar>
          </w:tcPr>
          <w:p w14:paraId="348ADAF2" w14:textId="298DA472" w:rsidR="00191181" w:rsidRPr="00251021" w:rsidRDefault="00191181" w:rsidP="00191181">
            <w:pPr>
              <w:pStyle w:val="Standard"/>
              <w:tabs>
                <w:tab w:val="left" w:pos="8496"/>
              </w:tabs>
              <w:ind w:left="283" w:firstLine="84"/>
              <w:rPr>
                <w:rFonts w:ascii="Times New Roman" w:eastAsia="Times New Roman" w:hAnsi="Times New Roman" w:cs="Times New Roman"/>
                <w:lang w:val="et-EE"/>
              </w:rPr>
            </w:pPr>
          </w:p>
        </w:tc>
      </w:tr>
      <w:tr w:rsidR="00191181" w:rsidRPr="00251021" w14:paraId="2098E016" w14:textId="77777777" w:rsidTr="00191181">
        <w:trPr>
          <w:trHeight w:val="265"/>
        </w:trPr>
        <w:tc>
          <w:tcPr>
            <w:tcW w:w="4270" w:type="dxa"/>
            <w:tcBorders>
              <w:top w:val="nil"/>
              <w:left w:val="nil"/>
              <w:bottom w:val="nil"/>
              <w:right w:val="nil"/>
            </w:tcBorders>
            <w:shd w:val="clear" w:color="auto" w:fill="auto"/>
          </w:tcPr>
          <w:p w14:paraId="6581CCB3" w14:textId="6B859C6E" w:rsidR="00191181" w:rsidRPr="00251021" w:rsidRDefault="00191181" w:rsidP="00191181">
            <w:pPr>
              <w:pStyle w:val="Standard"/>
              <w:tabs>
                <w:tab w:val="left" w:pos="8496"/>
              </w:tabs>
              <w:ind w:left="283"/>
              <w:rPr>
                <w:rFonts w:ascii="Times New Roman" w:eastAsia="Times New Roman" w:hAnsi="Times New Roman" w:cs="Times New Roman"/>
                <w:lang w:val="et-EE"/>
              </w:rPr>
            </w:pPr>
            <w:r w:rsidRPr="00251021">
              <w:rPr>
                <w:rFonts w:ascii="Times New Roman" w:eastAsia="Times New Roman" w:hAnsi="Times New Roman" w:cs="Times New Roman"/>
                <w:lang w:val="et-EE"/>
              </w:rPr>
              <w:t>tel 666 0901</w:t>
            </w:r>
          </w:p>
          <w:p w14:paraId="2D7D90DC" w14:textId="416447D1" w:rsidR="00191181" w:rsidRPr="00251021" w:rsidRDefault="00191181" w:rsidP="00191181">
            <w:pPr>
              <w:pStyle w:val="Standard"/>
              <w:tabs>
                <w:tab w:val="left" w:pos="8496"/>
              </w:tabs>
              <w:ind w:left="283"/>
              <w:rPr>
                <w:rFonts w:ascii="Times New Roman" w:eastAsia="Times New Roman" w:hAnsi="Times New Roman" w:cs="Times New Roman"/>
                <w:lang w:val="et-EE"/>
              </w:rPr>
            </w:pPr>
            <w:r w:rsidRPr="00251021">
              <w:rPr>
                <w:rFonts w:ascii="Times New Roman" w:eastAsia="Times New Roman" w:hAnsi="Times New Roman" w:cs="Times New Roman"/>
                <w:lang w:val="et-EE"/>
              </w:rPr>
              <w:t>e-post kaur@envir.ee</w:t>
            </w:r>
          </w:p>
        </w:tc>
        <w:tc>
          <w:tcPr>
            <w:tcW w:w="4806" w:type="dxa"/>
            <w:tcBorders>
              <w:top w:val="nil"/>
              <w:left w:val="nil"/>
              <w:bottom w:val="nil"/>
              <w:right w:val="nil"/>
            </w:tcBorders>
            <w:shd w:val="clear" w:color="auto" w:fill="auto"/>
            <w:tcMar>
              <w:top w:w="0" w:type="dxa"/>
              <w:left w:w="10" w:type="dxa"/>
              <w:bottom w:w="0" w:type="dxa"/>
              <w:right w:w="10" w:type="dxa"/>
            </w:tcMar>
          </w:tcPr>
          <w:p w14:paraId="452B1386" w14:textId="39EA64D5" w:rsidR="00191181" w:rsidRPr="00251021" w:rsidRDefault="00191181" w:rsidP="00191181">
            <w:pPr>
              <w:pStyle w:val="Standard"/>
              <w:tabs>
                <w:tab w:val="left" w:pos="8496"/>
              </w:tabs>
              <w:ind w:left="283" w:firstLine="84"/>
              <w:rPr>
                <w:rFonts w:ascii="Times New Roman" w:eastAsia="Times New Roman" w:hAnsi="Times New Roman" w:cs="Times New Roman"/>
                <w:lang w:val="et-EE"/>
              </w:rPr>
            </w:pPr>
          </w:p>
        </w:tc>
      </w:tr>
      <w:tr w:rsidR="00191181" w:rsidRPr="00251021" w14:paraId="69A07BC9" w14:textId="77777777" w:rsidTr="00191181">
        <w:trPr>
          <w:trHeight w:val="295"/>
        </w:trPr>
        <w:tc>
          <w:tcPr>
            <w:tcW w:w="4270" w:type="dxa"/>
            <w:vMerge w:val="restart"/>
            <w:tcBorders>
              <w:top w:val="nil"/>
              <w:left w:val="nil"/>
              <w:bottom w:val="nil"/>
              <w:right w:val="nil"/>
            </w:tcBorders>
            <w:shd w:val="clear" w:color="auto" w:fill="auto"/>
          </w:tcPr>
          <w:p w14:paraId="23D96EC1" w14:textId="7AFA1E82" w:rsidR="00191181" w:rsidRPr="00251021" w:rsidRDefault="00191181" w:rsidP="00191181">
            <w:pPr>
              <w:pStyle w:val="Standard"/>
              <w:tabs>
                <w:tab w:val="left" w:pos="8496"/>
              </w:tabs>
              <w:ind w:left="283"/>
              <w:rPr>
                <w:rStyle w:val="InternetLink"/>
                <w:rFonts w:ascii="Times New Roman" w:hAnsi="Times New Roman" w:cs="Times New Roman"/>
                <w:color w:val="0000FF"/>
                <w:lang w:val="et-EE"/>
              </w:rPr>
            </w:pPr>
          </w:p>
        </w:tc>
        <w:tc>
          <w:tcPr>
            <w:tcW w:w="4806" w:type="dxa"/>
            <w:tcBorders>
              <w:top w:val="nil"/>
              <w:left w:val="nil"/>
              <w:bottom w:val="nil"/>
              <w:right w:val="nil"/>
            </w:tcBorders>
            <w:shd w:val="clear" w:color="auto" w:fill="auto"/>
            <w:tcMar>
              <w:top w:w="0" w:type="dxa"/>
              <w:left w:w="10" w:type="dxa"/>
              <w:bottom w:w="0" w:type="dxa"/>
              <w:right w:w="10" w:type="dxa"/>
            </w:tcMar>
          </w:tcPr>
          <w:p w14:paraId="677AB5E2" w14:textId="702B1ACA" w:rsidR="00191181" w:rsidRPr="00251021" w:rsidRDefault="00191181" w:rsidP="00191181">
            <w:pPr>
              <w:pStyle w:val="Standard"/>
              <w:tabs>
                <w:tab w:val="left" w:pos="8496"/>
              </w:tabs>
              <w:ind w:firstLine="367"/>
              <w:rPr>
                <w:rFonts w:ascii="Times New Roman" w:eastAsia="Times New Roman" w:hAnsi="Times New Roman" w:cs="Times New Roman"/>
                <w:bCs/>
                <w:lang w:val="et-EE"/>
              </w:rPr>
            </w:pPr>
          </w:p>
        </w:tc>
      </w:tr>
      <w:tr w:rsidR="00191181" w:rsidRPr="00251021" w14:paraId="3CC2C803" w14:textId="77777777" w:rsidTr="00191181">
        <w:trPr>
          <w:trHeight w:val="295"/>
        </w:trPr>
        <w:tc>
          <w:tcPr>
            <w:tcW w:w="4270" w:type="dxa"/>
            <w:vMerge/>
            <w:tcBorders>
              <w:top w:val="nil"/>
              <w:left w:val="nil"/>
              <w:bottom w:val="nil"/>
              <w:right w:val="nil"/>
            </w:tcBorders>
            <w:shd w:val="clear" w:color="auto" w:fill="auto"/>
          </w:tcPr>
          <w:p w14:paraId="4CB9C24F" w14:textId="77777777" w:rsidR="00191181" w:rsidRPr="00251021" w:rsidRDefault="00191181" w:rsidP="00191181">
            <w:pPr>
              <w:pStyle w:val="Normal1"/>
              <w:rPr>
                <w:rFonts w:ascii="Times New Roman" w:hAnsi="Times New Roman" w:cs="Times New Roman"/>
              </w:rPr>
            </w:pPr>
          </w:p>
        </w:tc>
        <w:tc>
          <w:tcPr>
            <w:tcW w:w="4806" w:type="dxa"/>
            <w:tcBorders>
              <w:top w:val="nil"/>
              <w:left w:val="nil"/>
              <w:bottom w:val="nil"/>
              <w:right w:val="nil"/>
            </w:tcBorders>
            <w:shd w:val="clear" w:color="auto" w:fill="auto"/>
          </w:tcPr>
          <w:p w14:paraId="0D6026F2" w14:textId="40AFA84D" w:rsidR="00191181" w:rsidRPr="00251021" w:rsidRDefault="00191181" w:rsidP="00191181">
            <w:pPr>
              <w:pStyle w:val="Normal1"/>
              <w:ind w:firstLine="349"/>
              <w:rPr>
                <w:rFonts w:ascii="Times New Roman" w:hAnsi="Times New Roman" w:cs="Times New Roman"/>
              </w:rPr>
            </w:pPr>
          </w:p>
        </w:tc>
      </w:tr>
      <w:tr w:rsidR="00191181" w:rsidRPr="00251021" w14:paraId="050C2DA7" w14:textId="77777777" w:rsidTr="00191181">
        <w:trPr>
          <w:trHeight w:val="265"/>
        </w:trPr>
        <w:tc>
          <w:tcPr>
            <w:tcW w:w="4270" w:type="dxa"/>
            <w:tcBorders>
              <w:top w:val="nil"/>
              <w:left w:val="nil"/>
              <w:bottom w:val="nil"/>
              <w:right w:val="nil"/>
            </w:tcBorders>
            <w:shd w:val="clear" w:color="auto" w:fill="auto"/>
          </w:tcPr>
          <w:p w14:paraId="177FFA7A" w14:textId="77777777" w:rsidR="00191181" w:rsidRPr="00251021" w:rsidRDefault="00191181" w:rsidP="00191181">
            <w:pPr>
              <w:pStyle w:val="Standard"/>
              <w:tabs>
                <w:tab w:val="left" w:pos="8496"/>
              </w:tabs>
              <w:ind w:left="283"/>
              <w:rPr>
                <w:rFonts w:ascii="Times New Roman" w:eastAsia="Times New Roman" w:hAnsi="Times New Roman" w:cs="Times New Roman"/>
                <w:lang w:val="et-EE"/>
              </w:rPr>
            </w:pPr>
          </w:p>
        </w:tc>
        <w:tc>
          <w:tcPr>
            <w:tcW w:w="4806" w:type="dxa"/>
            <w:tcBorders>
              <w:top w:val="nil"/>
              <w:left w:val="nil"/>
              <w:bottom w:val="nil"/>
              <w:right w:val="nil"/>
            </w:tcBorders>
            <w:shd w:val="clear" w:color="auto" w:fill="auto"/>
            <w:tcMar>
              <w:top w:w="0" w:type="dxa"/>
              <w:left w:w="10" w:type="dxa"/>
              <w:bottom w:w="0" w:type="dxa"/>
              <w:right w:w="10" w:type="dxa"/>
            </w:tcMar>
          </w:tcPr>
          <w:p w14:paraId="23B8D691" w14:textId="2DD8619F" w:rsidR="00191181" w:rsidRPr="00251021" w:rsidRDefault="00191181" w:rsidP="00191181">
            <w:pPr>
              <w:pStyle w:val="Standard"/>
              <w:tabs>
                <w:tab w:val="left" w:pos="8496"/>
              </w:tabs>
              <w:ind w:firstLine="367"/>
              <w:rPr>
                <w:rFonts w:ascii="Times New Roman" w:eastAsia="Times New Roman" w:hAnsi="Times New Roman" w:cs="Times New Roman"/>
                <w:bCs/>
                <w:lang w:val="et-EE"/>
              </w:rPr>
            </w:pPr>
          </w:p>
        </w:tc>
      </w:tr>
      <w:tr w:rsidR="00191181" w:rsidRPr="00251021" w14:paraId="2FC7EB04" w14:textId="77777777" w:rsidTr="00191181">
        <w:trPr>
          <w:trHeight w:val="812"/>
        </w:trPr>
        <w:tc>
          <w:tcPr>
            <w:tcW w:w="4270" w:type="dxa"/>
            <w:tcBorders>
              <w:top w:val="nil"/>
              <w:left w:val="nil"/>
              <w:bottom w:val="nil"/>
              <w:right w:val="nil"/>
            </w:tcBorders>
            <w:shd w:val="clear" w:color="auto" w:fill="auto"/>
          </w:tcPr>
          <w:p w14:paraId="3F402341" w14:textId="77777777" w:rsidR="00191181" w:rsidRPr="00251021" w:rsidRDefault="00191181" w:rsidP="00191181">
            <w:pPr>
              <w:pStyle w:val="Standard"/>
              <w:tabs>
                <w:tab w:val="left" w:pos="8496"/>
              </w:tabs>
              <w:ind w:left="283"/>
              <w:rPr>
                <w:rFonts w:ascii="Times New Roman" w:eastAsia="Times New Roman" w:hAnsi="Times New Roman" w:cs="Times New Roman"/>
                <w:lang w:val="et-EE"/>
              </w:rPr>
            </w:pPr>
          </w:p>
          <w:p w14:paraId="1A954850" w14:textId="77777777" w:rsidR="00191181" w:rsidRPr="00251021" w:rsidRDefault="00191181" w:rsidP="00191181">
            <w:pPr>
              <w:pStyle w:val="Standard"/>
              <w:tabs>
                <w:tab w:val="left" w:pos="8496"/>
              </w:tabs>
              <w:ind w:left="283"/>
              <w:rPr>
                <w:rFonts w:ascii="Times New Roman" w:eastAsia="Times New Roman" w:hAnsi="Times New Roman" w:cs="Times New Roman"/>
                <w:iCs/>
                <w:lang w:val="et-EE"/>
              </w:rPr>
            </w:pPr>
            <w:r w:rsidRPr="00251021">
              <w:rPr>
                <w:rFonts w:ascii="Times New Roman" w:eastAsia="Times New Roman" w:hAnsi="Times New Roman" w:cs="Times New Roman"/>
                <w:iCs/>
                <w:lang w:val="et-EE"/>
              </w:rPr>
              <w:t>(allkirjastatud digitaalselt)</w:t>
            </w:r>
          </w:p>
          <w:p w14:paraId="6C03D46A" w14:textId="77777777" w:rsidR="00191181" w:rsidRPr="00251021" w:rsidRDefault="00191181" w:rsidP="00191181">
            <w:pPr>
              <w:pStyle w:val="Standard"/>
              <w:tabs>
                <w:tab w:val="left" w:pos="8496"/>
              </w:tabs>
              <w:ind w:left="283"/>
              <w:rPr>
                <w:rFonts w:ascii="Times New Roman" w:eastAsia="Times New Roman" w:hAnsi="Times New Roman" w:cs="Times New Roman"/>
                <w:lang w:val="et-EE"/>
              </w:rPr>
            </w:pPr>
          </w:p>
        </w:tc>
        <w:tc>
          <w:tcPr>
            <w:tcW w:w="4806" w:type="dxa"/>
            <w:tcBorders>
              <w:top w:val="nil"/>
              <w:left w:val="nil"/>
              <w:bottom w:val="nil"/>
              <w:right w:val="nil"/>
            </w:tcBorders>
            <w:shd w:val="clear" w:color="auto" w:fill="auto"/>
            <w:tcMar>
              <w:top w:w="0" w:type="dxa"/>
              <w:left w:w="10" w:type="dxa"/>
              <w:bottom w:w="0" w:type="dxa"/>
              <w:right w:w="10" w:type="dxa"/>
            </w:tcMar>
          </w:tcPr>
          <w:p w14:paraId="0F612E01" w14:textId="77777777" w:rsidR="00191181" w:rsidRPr="00251021" w:rsidRDefault="00191181" w:rsidP="00191181">
            <w:pPr>
              <w:pStyle w:val="Standarduser"/>
              <w:tabs>
                <w:tab w:val="left" w:pos="8496"/>
              </w:tabs>
              <w:snapToGrid w:val="0"/>
              <w:ind w:left="283"/>
              <w:rPr>
                <w:rFonts w:ascii="Times New Roman" w:eastAsia="Times New Roman" w:hAnsi="Times New Roman" w:cs="Times New Roman"/>
                <w:lang w:val="et-EE"/>
              </w:rPr>
            </w:pPr>
          </w:p>
          <w:p w14:paraId="0B8CB351" w14:textId="1E2E9B28" w:rsidR="00191181" w:rsidRPr="00251021" w:rsidRDefault="00191181" w:rsidP="00191181">
            <w:pPr>
              <w:pStyle w:val="Standard"/>
              <w:tabs>
                <w:tab w:val="left" w:pos="8496"/>
              </w:tabs>
              <w:ind w:left="283" w:firstLine="84"/>
              <w:rPr>
                <w:rFonts w:ascii="Times New Roman" w:eastAsia="Times New Roman" w:hAnsi="Times New Roman" w:cs="Times New Roman"/>
                <w:iCs/>
                <w:shd w:val="clear" w:color="auto" w:fill="FFFF00"/>
                <w:lang w:val="et-EE"/>
              </w:rPr>
            </w:pPr>
            <w:r w:rsidRPr="00251021">
              <w:rPr>
                <w:rFonts w:ascii="Times New Roman" w:eastAsia="Times New Roman" w:hAnsi="Times New Roman" w:cs="Times New Roman"/>
                <w:iCs/>
                <w:lang w:val="et-EE"/>
              </w:rPr>
              <w:t>(digitaalselt allkirjastatud)</w:t>
            </w:r>
          </w:p>
        </w:tc>
      </w:tr>
      <w:tr w:rsidR="00191181" w:rsidRPr="00251021" w14:paraId="6500DC98" w14:textId="77777777" w:rsidTr="00191181">
        <w:trPr>
          <w:trHeight w:val="265"/>
        </w:trPr>
        <w:tc>
          <w:tcPr>
            <w:tcW w:w="4270" w:type="dxa"/>
            <w:tcBorders>
              <w:top w:val="nil"/>
              <w:left w:val="nil"/>
              <w:bottom w:val="nil"/>
              <w:right w:val="nil"/>
            </w:tcBorders>
            <w:shd w:val="clear" w:color="auto" w:fill="auto"/>
          </w:tcPr>
          <w:p w14:paraId="238FC1F6" w14:textId="77777777" w:rsidR="00191181" w:rsidRPr="00251021" w:rsidRDefault="00191181" w:rsidP="00191181">
            <w:pPr>
              <w:pStyle w:val="Standard"/>
              <w:tabs>
                <w:tab w:val="left" w:pos="8496"/>
              </w:tabs>
              <w:ind w:left="283"/>
              <w:rPr>
                <w:rFonts w:ascii="Times New Roman" w:eastAsia="Times New Roman" w:hAnsi="Times New Roman" w:cs="Times New Roman"/>
                <w:lang w:val="et-EE"/>
              </w:rPr>
            </w:pPr>
            <w:r w:rsidRPr="00251021">
              <w:rPr>
                <w:rFonts w:ascii="Times New Roman" w:eastAsia="Times New Roman" w:hAnsi="Times New Roman" w:cs="Times New Roman"/>
                <w:lang w:val="et-EE"/>
              </w:rPr>
              <w:t>Taimar Ala</w:t>
            </w:r>
          </w:p>
        </w:tc>
        <w:tc>
          <w:tcPr>
            <w:tcW w:w="4806" w:type="dxa"/>
            <w:tcBorders>
              <w:top w:val="nil"/>
              <w:left w:val="nil"/>
              <w:bottom w:val="nil"/>
              <w:right w:val="nil"/>
            </w:tcBorders>
            <w:shd w:val="clear" w:color="auto" w:fill="auto"/>
            <w:tcMar>
              <w:top w:w="0" w:type="dxa"/>
              <w:left w:w="10" w:type="dxa"/>
              <w:bottom w:w="0" w:type="dxa"/>
              <w:right w:w="10" w:type="dxa"/>
            </w:tcMar>
          </w:tcPr>
          <w:p w14:paraId="5D10B51C" w14:textId="6125EDD2" w:rsidR="00191181" w:rsidRPr="00251021" w:rsidRDefault="00191181" w:rsidP="00191181">
            <w:pPr>
              <w:pStyle w:val="Standard"/>
              <w:tabs>
                <w:tab w:val="left" w:pos="8496"/>
              </w:tabs>
              <w:ind w:firstLine="367"/>
              <w:rPr>
                <w:rFonts w:ascii="Times New Roman" w:eastAsia="Times New Roman" w:hAnsi="Times New Roman" w:cs="Times New Roman"/>
                <w:shd w:val="clear" w:color="auto" w:fill="FFFF00"/>
                <w:lang w:val="et-EE"/>
              </w:rPr>
            </w:pPr>
          </w:p>
        </w:tc>
      </w:tr>
      <w:tr w:rsidR="00191181" w:rsidRPr="00251021" w14:paraId="3AD5BEE9" w14:textId="77777777" w:rsidTr="00191181">
        <w:trPr>
          <w:trHeight w:val="265"/>
        </w:trPr>
        <w:tc>
          <w:tcPr>
            <w:tcW w:w="4270" w:type="dxa"/>
            <w:tcBorders>
              <w:top w:val="nil"/>
              <w:left w:val="nil"/>
              <w:bottom w:val="nil"/>
              <w:right w:val="nil"/>
            </w:tcBorders>
            <w:shd w:val="clear" w:color="auto" w:fill="auto"/>
          </w:tcPr>
          <w:p w14:paraId="6D1BA2DC" w14:textId="77777777" w:rsidR="00191181" w:rsidRPr="00251021" w:rsidRDefault="00191181" w:rsidP="00191181">
            <w:pPr>
              <w:pStyle w:val="Standard"/>
              <w:tabs>
                <w:tab w:val="left" w:pos="8496"/>
              </w:tabs>
              <w:ind w:left="283"/>
              <w:rPr>
                <w:rFonts w:ascii="Times New Roman" w:eastAsia="Times New Roman" w:hAnsi="Times New Roman" w:cs="Times New Roman"/>
                <w:lang w:val="et-EE"/>
              </w:rPr>
            </w:pPr>
            <w:r w:rsidRPr="00251021">
              <w:rPr>
                <w:rFonts w:ascii="Times New Roman" w:eastAsia="Times New Roman" w:hAnsi="Times New Roman" w:cs="Times New Roman"/>
                <w:lang w:val="et-EE"/>
              </w:rPr>
              <w:t>direktor</w:t>
            </w:r>
          </w:p>
        </w:tc>
        <w:tc>
          <w:tcPr>
            <w:tcW w:w="4806" w:type="dxa"/>
            <w:tcBorders>
              <w:top w:val="nil"/>
              <w:left w:val="nil"/>
              <w:bottom w:val="nil"/>
              <w:right w:val="nil"/>
            </w:tcBorders>
            <w:shd w:val="clear" w:color="auto" w:fill="auto"/>
            <w:tcMar>
              <w:top w:w="0" w:type="dxa"/>
              <w:left w:w="10" w:type="dxa"/>
              <w:bottom w:w="0" w:type="dxa"/>
              <w:right w:w="10" w:type="dxa"/>
            </w:tcMar>
          </w:tcPr>
          <w:p w14:paraId="5843C47C" w14:textId="2B873B17" w:rsidR="00191181" w:rsidRPr="00251021" w:rsidRDefault="00191181" w:rsidP="00191181">
            <w:pPr>
              <w:pStyle w:val="Standard"/>
              <w:tabs>
                <w:tab w:val="left" w:pos="8496"/>
              </w:tabs>
              <w:ind w:left="283" w:firstLine="84"/>
              <w:rPr>
                <w:rFonts w:ascii="Times New Roman" w:eastAsia="Times New Roman" w:hAnsi="Times New Roman" w:cs="Times New Roman"/>
                <w:shd w:val="clear" w:color="auto" w:fill="FFFF00"/>
                <w:lang w:val="et-EE"/>
              </w:rPr>
            </w:pPr>
          </w:p>
        </w:tc>
      </w:tr>
      <w:tr w:rsidR="000F466E" w:rsidRPr="00251021" w14:paraId="1A30EDDF" w14:textId="77777777" w:rsidTr="00191181">
        <w:trPr>
          <w:trHeight w:val="280"/>
        </w:trPr>
        <w:tc>
          <w:tcPr>
            <w:tcW w:w="4270" w:type="dxa"/>
            <w:tcBorders>
              <w:top w:val="nil"/>
              <w:left w:val="nil"/>
              <w:bottom w:val="nil"/>
              <w:right w:val="nil"/>
            </w:tcBorders>
            <w:shd w:val="clear" w:color="auto" w:fill="auto"/>
            <w:tcMar>
              <w:top w:w="0" w:type="dxa"/>
              <w:left w:w="10" w:type="dxa"/>
              <w:bottom w:w="0" w:type="dxa"/>
              <w:right w:w="10" w:type="dxa"/>
            </w:tcMar>
          </w:tcPr>
          <w:p w14:paraId="3509BFC5" w14:textId="77777777" w:rsidR="000F466E" w:rsidRPr="00251021" w:rsidRDefault="000F466E" w:rsidP="000F466E">
            <w:pPr>
              <w:pStyle w:val="Standard"/>
              <w:tabs>
                <w:tab w:val="left" w:pos="8499"/>
              </w:tabs>
              <w:ind w:left="283"/>
              <w:rPr>
                <w:rFonts w:ascii="Times New Roman" w:eastAsia="Times New Roman" w:hAnsi="Times New Roman" w:cs="Times New Roman"/>
                <w:b/>
                <w:bCs/>
                <w:lang w:val="et-EE"/>
              </w:rPr>
            </w:pPr>
          </w:p>
        </w:tc>
        <w:tc>
          <w:tcPr>
            <w:tcW w:w="4806" w:type="dxa"/>
            <w:tcBorders>
              <w:top w:val="nil"/>
              <w:left w:val="nil"/>
              <w:bottom w:val="nil"/>
              <w:right w:val="nil"/>
            </w:tcBorders>
            <w:shd w:val="clear" w:color="auto" w:fill="auto"/>
            <w:tcMar>
              <w:top w:w="0" w:type="dxa"/>
              <w:left w:w="10" w:type="dxa"/>
              <w:bottom w:w="0" w:type="dxa"/>
              <w:right w:w="10" w:type="dxa"/>
            </w:tcMar>
          </w:tcPr>
          <w:p w14:paraId="520EBB36" w14:textId="77777777" w:rsidR="000F466E" w:rsidRPr="00251021" w:rsidRDefault="000F466E" w:rsidP="000F466E">
            <w:pPr>
              <w:pStyle w:val="Standard"/>
              <w:tabs>
                <w:tab w:val="left" w:pos="8499"/>
              </w:tabs>
              <w:ind w:left="283" w:hanging="46"/>
              <w:rPr>
                <w:rFonts w:ascii="Times New Roman" w:eastAsia="Times New Roman" w:hAnsi="Times New Roman" w:cs="Times New Roman"/>
                <w:b/>
                <w:bCs/>
                <w:shd w:val="clear" w:color="auto" w:fill="FFFF00"/>
                <w:lang w:val="et-EE"/>
              </w:rPr>
            </w:pPr>
          </w:p>
        </w:tc>
      </w:tr>
      <w:tr w:rsidR="000F466E" w:rsidRPr="00251021" w14:paraId="53481A2E" w14:textId="77777777" w:rsidTr="00191181">
        <w:trPr>
          <w:trHeight w:val="265"/>
        </w:trPr>
        <w:tc>
          <w:tcPr>
            <w:tcW w:w="4270" w:type="dxa"/>
            <w:tcBorders>
              <w:top w:val="nil"/>
              <w:left w:val="nil"/>
              <w:bottom w:val="nil"/>
              <w:right w:val="nil"/>
            </w:tcBorders>
            <w:shd w:val="clear" w:color="auto" w:fill="auto"/>
            <w:tcMar>
              <w:top w:w="0" w:type="dxa"/>
              <w:left w:w="10" w:type="dxa"/>
              <w:bottom w:w="0" w:type="dxa"/>
              <w:right w:w="10" w:type="dxa"/>
            </w:tcMar>
          </w:tcPr>
          <w:p w14:paraId="62224306" w14:textId="77777777" w:rsidR="000F466E" w:rsidRPr="00251021" w:rsidRDefault="000F466E" w:rsidP="000F466E">
            <w:pPr>
              <w:pStyle w:val="Standard"/>
              <w:tabs>
                <w:tab w:val="left" w:pos="8779"/>
              </w:tabs>
              <w:ind w:left="283"/>
              <w:rPr>
                <w:rFonts w:ascii="Times New Roman" w:eastAsia="Times New Roman" w:hAnsi="Times New Roman" w:cs="Times New Roman"/>
                <w:lang w:val="et-EE"/>
              </w:rPr>
            </w:pPr>
          </w:p>
        </w:tc>
        <w:tc>
          <w:tcPr>
            <w:tcW w:w="4806" w:type="dxa"/>
            <w:tcBorders>
              <w:top w:val="nil"/>
              <w:left w:val="nil"/>
              <w:bottom w:val="nil"/>
              <w:right w:val="nil"/>
            </w:tcBorders>
            <w:shd w:val="clear" w:color="auto" w:fill="auto"/>
            <w:tcMar>
              <w:top w:w="0" w:type="dxa"/>
              <w:left w:w="10" w:type="dxa"/>
              <w:bottom w:w="0" w:type="dxa"/>
              <w:right w:w="10" w:type="dxa"/>
            </w:tcMar>
          </w:tcPr>
          <w:p w14:paraId="5772342A" w14:textId="77777777" w:rsidR="000F466E" w:rsidRPr="00251021" w:rsidRDefault="000F466E" w:rsidP="000F466E">
            <w:pPr>
              <w:pStyle w:val="Standard"/>
              <w:tabs>
                <w:tab w:val="left" w:pos="8779"/>
              </w:tabs>
              <w:ind w:left="283" w:hanging="46"/>
              <w:rPr>
                <w:rFonts w:ascii="Times New Roman" w:eastAsia="Times New Roman" w:hAnsi="Times New Roman" w:cs="Times New Roman"/>
                <w:shd w:val="clear" w:color="auto" w:fill="FFFF00"/>
                <w:lang w:val="et-EE"/>
              </w:rPr>
            </w:pPr>
          </w:p>
        </w:tc>
      </w:tr>
      <w:tr w:rsidR="000F466E" w:rsidRPr="00251021" w14:paraId="59435F51" w14:textId="77777777" w:rsidTr="00191181">
        <w:trPr>
          <w:trHeight w:val="265"/>
        </w:trPr>
        <w:tc>
          <w:tcPr>
            <w:tcW w:w="4270" w:type="dxa"/>
            <w:tcBorders>
              <w:top w:val="nil"/>
              <w:left w:val="nil"/>
              <w:bottom w:val="nil"/>
              <w:right w:val="nil"/>
            </w:tcBorders>
            <w:shd w:val="clear" w:color="auto" w:fill="auto"/>
            <w:tcMar>
              <w:top w:w="0" w:type="dxa"/>
              <w:left w:w="10" w:type="dxa"/>
              <w:bottom w:w="0" w:type="dxa"/>
              <w:right w:w="10" w:type="dxa"/>
            </w:tcMar>
          </w:tcPr>
          <w:p w14:paraId="10213845" w14:textId="77777777" w:rsidR="000F466E" w:rsidRPr="00251021" w:rsidRDefault="000F466E" w:rsidP="000F466E">
            <w:pPr>
              <w:pStyle w:val="Standard"/>
              <w:tabs>
                <w:tab w:val="left" w:pos="8779"/>
              </w:tabs>
              <w:ind w:left="283"/>
              <w:rPr>
                <w:rFonts w:ascii="Times New Roman" w:eastAsia="Times New Roman" w:hAnsi="Times New Roman" w:cs="Times New Roman"/>
                <w:lang w:val="et-EE"/>
              </w:rPr>
            </w:pPr>
          </w:p>
        </w:tc>
        <w:tc>
          <w:tcPr>
            <w:tcW w:w="4806" w:type="dxa"/>
            <w:tcBorders>
              <w:top w:val="nil"/>
              <w:left w:val="nil"/>
              <w:bottom w:val="nil"/>
              <w:right w:val="nil"/>
            </w:tcBorders>
            <w:shd w:val="clear" w:color="auto" w:fill="auto"/>
            <w:tcMar>
              <w:top w:w="0" w:type="dxa"/>
              <w:left w:w="10" w:type="dxa"/>
              <w:bottom w:w="0" w:type="dxa"/>
              <w:right w:w="10" w:type="dxa"/>
            </w:tcMar>
          </w:tcPr>
          <w:p w14:paraId="65787592" w14:textId="77777777" w:rsidR="000F466E" w:rsidRPr="00251021" w:rsidRDefault="000F466E" w:rsidP="000F466E">
            <w:pPr>
              <w:pStyle w:val="Standard"/>
              <w:tabs>
                <w:tab w:val="left" w:pos="8779"/>
              </w:tabs>
              <w:ind w:left="283" w:hanging="46"/>
              <w:rPr>
                <w:rFonts w:ascii="Times New Roman" w:eastAsia="Times New Roman" w:hAnsi="Times New Roman" w:cs="Times New Roman"/>
                <w:shd w:val="clear" w:color="auto" w:fill="FFFF00"/>
                <w:lang w:val="et-EE"/>
              </w:rPr>
            </w:pPr>
          </w:p>
        </w:tc>
      </w:tr>
    </w:tbl>
    <w:p w14:paraId="08AC9B3E" w14:textId="77777777" w:rsidR="001E1302" w:rsidRPr="00251021" w:rsidRDefault="00D30465">
      <w:pPr>
        <w:pStyle w:val="Normal1"/>
        <w:jc w:val="center"/>
        <w:rPr>
          <w:rFonts w:ascii="Times New Roman" w:hAnsi="Times New Roman" w:cs="Times New Roman"/>
          <w:b/>
          <w:bCs/>
        </w:rPr>
      </w:pPr>
      <w:r w:rsidRPr="00251021">
        <w:rPr>
          <w:rFonts w:ascii="Times New Roman" w:hAnsi="Times New Roman" w:cs="Times New Roman"/>
          <w:b/>
          <w:bCs/>
        </w:rPr>
        <w:tab/>
      </w:r>
      <w:r w:rsidRPr="00251021">
        <w:rPr>
          <w:rFonts w:ascii="Times New Roman" w:hAnsi="Times New Roman" w:cs="Times New Roman"/>
          <w:b/>
          <w:bCs/>
        </w:rPr>
        <w:tab/>
      </w:r>
      <w:r w:rsidRPr="00251021">
        <w:rPr>
          <w:rFonts w:ascii="Times New Roman" w:hAnsi="Times New Roman" w:cs="Times New Roman"/>
          <w:b/>
          <w:bCs/>
        </w:rPr>
        <w:tab/>
      </w:r>
      <w:r w:rsidRPr="00251021">
        <w:rPr>
          <w:rFonts w:ascii="Times New Roman" w:hAnsi="Times New Roman" w:cs="Times New Roman"/>
          <w:b/>
          <w:bCs/>
        </w:rPr>
        <w:tab/>
      </w:r>
      <w:r w:rsidRPr="00251021">
        <w:rPr>
          <w:rFonts w:ascii="Times New Roman" w:hAnsi="Times New Roman" w:cs="Times New Roman"/>
          <w:b/>
          <w:bCs/>
        </w:rPr>
        <w:tab/>
      </w:r>
      <w:r w:rsidRPr="00251021">
        <w:rPr>
          <w:rFonts w:ascii="Times New Roman" w:hAnsi="Times New Roman" w:cs="Times New Roman"/>
          <w:b/>
          <w:bCs/>
        </w:rPr>
        <w:tab/>
      </w:r>
      <w:r w:rsidRPr="00251021">
        <w:rPr>
          <w:rFonts w:ascii="Times New Roman" w:hAnsi="Times New Roman" w:cs="Times New Roman"/>
          <w:b/>
          <w:bCs/>
        </w:rPr>
        <w:tab/>
      </w:r>
      <w:r w:rsidRPr="00251021">
        <w:rPr>
          <w:rFonts w:ascii="Times New Roman" w:hAnsi="Times New Roman" w:cs="Times New Roman"/>
          <w:b/>
          <w:bCs/>
        </w:rPr>
        <w:tab/>
      </w:r>
      <w:r w:rsidRPr="00251021">
        <w:rPr>
          <w:rFonts w:ascii="Times New Roman" w:hAnsi="Times New Roman" w:cs="Times New Roman"/>
          <w:b/>
          <w:bCs/>
        </w:rPr>
        <w:tab/>
      </w:r>
      <w:r w:rsidRPr="00251021">
        <w:rPr>
          <w:rFonts w:ascii="Times New Roman" w:hAnsi="Times New Roman" w:cs="Times New Roman"/>
          <w:b/>
          <w:bCs/>
        </w:rPr>
        <w:tab/>
      </w:r>
    </w:p>
    <w:sectPr w:rsidR="001E1302" w:rsidRPr="00251021">
      <w:footerReference w:type="default" r:id="rId12"/>
      <w:pgSz w:w="11906" w:h="16838"/>
      <w:pgMar w:top="1417" w:right="1417" w:bottom="1417" w:left="1417" w:header="0"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DE357" w14:textId="77777777" w:rsidR="00407186" w:rsidRDefault="00407186">
      <w:pPr>
        <w:spacing w:line="240" w:lineRule="auto"/>
      </w:pPr>
      <w:r>
        <w:separator/>
      </w:r>
    </w:p>
  </w:endnote>
  <w:endnote w:type="continuationSeparator" w:id="0">
    <w:p w14:paraId="3815271C" w14:textId="77777777" w:rsidR="00407186" w:rsidRDefault="00407186">
      <w:pPr>
        <w:spacing w:line="240" w:lineRule="auto"/>
      </w:pPr>
      <w:r>
        <w:continuationSeparator/>
      </w:r>
    </w:p>
  </w:endnote>
  <w:endnote w:type="continuationNotice" w:id="1">
    <w:p w14:paraId="37C09C03" w14:textId="77777777" w:rsidR="00407186" w:rsidRDefault="004071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orndale AMT">
    <w:altName w:val="Times New Roman"/>
    <w:charset w:val="BA"/>
    <w:family w:val="roman"/>
    <w:pitch w:val="variable"/>
    <w:sig w:usb0="00002A87" w:usb1="C0000000" w:usb2="00000008" w:usb3="00000000" w:csb0="000000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StarSymbol, 'Arial Unicode MS'">
    <w:panose1 w:val="00000000000000000000"/>
    <w:charset w:val="00"/>
    <w:family w:val="roman"/>
    <w:notTrueType/>
    <w:pitch w:val="default"/>
  </w:font>
  <w:font w:name="OpenSymbol">
    <w:altName w:val="Courier New"/>
    <w:charset w:val="00"/>
    <w:family w:val="auto"/>
    <w:pitch w:val="variable"/>
    <w:sig w:usb0="800000AF" w:usb1="1001ECEA" w:usb2="00000000" w:usb3="00000000" w:csb0="00000001" w:csb1="00000000"/>
  </w:font>
  <w:font w:name="Liberation Sans">
    <w:altName w:val="Arial"/>
    <w:charset w:val="BA"/>
    <w:family w:val="swiss"/>
    <w:pitch w:val="variable"/>
    <w:sig w:usb0="E0000AFF" w:usb1="500078FF" w:usb2="00000021" w:usb3="00000000" w:csb0="000001BF" w:csb1="00000000"/>
  </w:font>
  <w:font w:name="FreeSans">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0D74" w14:textId="50AB074B" w:rsidR="00162512" w:rsidRDefault="00162512">
    <w:pPr>
      <w:pStyle w:val="Jalus"/>
      <w:jc w:val="center"/>
    </w:pPr>
    <w:r>
      <w:fldChar w:fldCharType="begin"/>
    </w:r>
    <w:r>
      <w:instrText>PAGE</w:instrText>
    </w:r>
    <w:r>
      <w:fldChar w:fldCharType="separate"/>
    </w:r>
    <w:r w:rsidR="00A42636">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48365" w14:textId="77777777" w:rsidR="00407186" w:rsidRDefault="00407186">
      <w:pPr>
        <w:spacing w:line="240" w:lineRule="auto"/>
      </w:pPr>
      <w:r>
        <w:separator/>
      </w:r>
    </w:p>
  </w:footnote>
  <w:footnote w:type="continuationSeparator" w:id="0">
    <w:p w14:paraId="326D70C5" w14:textId="77777777" w:rsidR="00407186" w:rsidRDefault="00407186">
      <w:pPr>
        <w:spacing w:line="240" w:lineRule="auto"/>
      </w:pPr>
      <w:r>
        <w:continuationSeparator/>
      </w:r>
    </w:p>
  </w:footnote>
  <w:footnote w:type="continuationNotice" w:id="1">
    <w:p w14:paraId="360A0809" w14:textId="77777777" w:rsidR="00407186" w:rsidRDefault="00407186">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F4350"/>
    <w:multiLevelType w:val="multilevel"/>
    <w:tmpl w:val="51964CBA"/>
    <w:lvl w:ilvl="0">
      <w:start w:val="2"/>
      <w:numFmt w:val="decimal"/>
      <w:lvlText w:val=""/>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A9B1C11"/>
    <w:multiLevelType w:val="multilevel"/>
    <w:tmpl w:val="D1B258B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83C5748"/>
    <w:multiLevelType w:val="multilevel"/>
    <w:tmpl w:val="70A4DF1A"/>
    <w:lvl w:ilvl="0">
      <w:start w:val="11"/>
      <w:numFmt w:val="decimal"/>
      <w:lvlText w:val="%1"/>
      <w:lvlJc w:val="left"/>
      <w:pPr>
        <w:ind w:left="600" w:hanging="600"/>
      </w:pPr>
      <w:rPr>
        <w:rFonts w:ascii="Thorndale AMT" w:eastAsia="Times New Roman" w:hAnsi="Thorndale AMT" w:hint="default"/>
        <w:b w:val="0"/>
      </w:rPr>
    </w:lvl>
    <w:lvl w:ilvl="1">
      <w:start w:val="1"/>
      <w:numFmt w:val="decimal"/>
      <w:lvlText w:val="%1.%2"/>
      <w:lvlJc w:val="left"/>
      <w:pPr>
        <w:ind w:left="600" w:hanging="600"/>
      </w:pPr>
      <w:rPr>
        <w:rFonts w:ascii="Thorndale AMT" w:eastAsia="Times New Roman" w:hAnsi="Thorndale AMT" w:hint="default"/>
        <w:b w:val="0"/>
      </w:rPr>
    </w:lvl>
    <w:lvl w:ilvl="2">
      <w:start w:val="1"/>
      <w:numFmt w:val="decimal"/>
      <w:lvlText w:val="%1.%2.%3"/>
      <w:lvlJc w:val="left"/>
      <w:pPr>
        <w:ind w:left="720" w:hanging="720"/>
      </w:pPr>
      <w:rPr>
        <w:rFonts w:ascii="Thorndale AMT" w:eastAsia="Times New Roman" w:hAnsi="Thorndale AMT" w:hint="default"/>
        <w:b w:val="0"/>
      </w:rPr>
    </w:lvl>
    <w:lvl w:ilvl="3">
      <w:start w:val="1"/>
      <w:numFmt w:val="decimal"/>
      <w:lvlText w:val="%1.%2.%3.%4"/>
      <w:lvlJc w:val="left"/>
      <w:pPr>
        <w:ind w:left="720" w:hanging="720"/>
      </w:pPr>
      <w:rPr>
        <w:rFonts w:ascii="Thorndale AMT" w:eastAsia="Times New Roman" w:hAnsi="Thorndale AMT" w:hint="default"/>
        <w:b w:val="0"/>
      </w:rPr>
    </w:lvl>
    <w:lvl w:ilvl="4">
      <w:start w:val="1"/>
      <w:numFmt w:val="decimal"/>
      <w:lvlText w:val="%1.%2.%3.%4.%5"/>
      <w:lvlJc w:val="left"/>
      <w:pPr>
        <w:ind w:left="1080" w:hanging="1080"/>
      </w:pPr>
      <w:rPr>
        <w:rFonts w:ascii="Thorndale AMT" w:eastAsia="Times New Roman" w:hAnsi="Thorndale AMT" w:hint="default"/>
        <w:b w:val="0"/>
      </w:rPr>
    </w:lvl>
    <w:lvl w:ilvl="5">
      <w:start w:val="1"/>
      <w:numFmt w:val="decimal"/>
      <w:lvlText w:val="%1.%2.%3.%4.%5.%6"/>
      <w:lvlJc w:val="left"/>
      <w:pPr>
        <w:ind w:left="1080" w:hanging="1080"/>
      </w:pPr>
      <w:rPr>
        <w:rFonts w:ascii="Thorndale AMT" w:eastAsia="Times New Roman" w:hAnsi="Thorndale AMT" w:hint="default"/>
        <w:b w:val="0"/>
      </w:rPr>
    </w:lvl>
    <w:lvl w:ilvl="6">
      <w:start w:val="1"/>
      <w:numFmt w:val="decimal"/>
      <w:lvlText w:val="%1.%2.%3.%4.%5.%6.%7"/>
      <w:lvlJc w:val="left"/>
      <w:pPr>
        <w:ind w:left="1440" w:hanging="1440"/>
      </w:pPr>
      <w:rPr>
        <w:rFonts w:ascii="Thorndale AMT" w:eastAsia="Times New Roman" w:hAnsi="Thorndale AMT" w:hint="default"/>
        <w:b w:val="0"/>
      </w:rPr>
    </w:lvl>
    <w:lvl w:ilvl="7">
      <w:start w:val="1"/>
      <w:numFmt w:val="decimal"/>
      <w:lvlText w:val="%1.%2.%3.%4.%5.%6.%7.%8"/>
      <w:lvlJc w:val="left"/>
      <w:pPr>
        <w:ind w:left="1440" w:hanging="1440"/>
      </w:pPr>
      <w:rPr>
        <w:rFonts w:ascii="Thorndale AMT" w:eastAsia="Times New Roman" w:hAnsi="Thorndale AMT" w:hint="default"/>
        <w:b w:val="0"/>
      </w:rPr>
    </w:lvl>
    <w:lvl w:ilvl="8">
      <w:start w:val="1"/>
      <w:numFmt w:val="decimal"/>
      <w:lvlText w:val="%1.%2.%3.%4.%5.%6.%7.%8.%9"/>
      <w:lvlJc w:val="left"/>
      <w:pPr>
        <w:ind w:left="1800" w:hanging="1800"/>
      </w:pPr>
      <w:rPr>
        <w:rFonts w:ascii="Thorndale AMT" w:eastAsia="Times New Roman" w:hAnsi="Thorndale AMT" w:hint="default"/>
        <w:b w:val="0"/>
      </w:rPr>
    </w:lvl>
  </w:abstractNum>
  <w:abstractNum w:abstractNumId="3" w15:restartNumberingAfterBreak="0">
    <w:nsid w:val="676E2BF1"/>
    <w:multiLevelType w:val="hybridMultilevel"/>
    <w:tmpl w:val="D9A401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67707618"/>
    <w:multiLevelType w:val="multilevel"/>
    <w:tmpl w:val="A5B222F0"/>
    <w:lvl w:ilvl="0">
      <w:start w:val="1"/>
      <w:numFmt w:val="decimal"/>
      <w:lvlText w:val="%1. "/>
      <w:lvlJc w:val="left"/>
      <w:pPr>
        <w:ind w:left="360" w:hanging="360"/>
      </w:pPr>
    </w:lvl>
    <w:lvl w:ilvl="1">
      <w:start w:val="1"/>
      <w:numFmt w:val="decimal"/>
      <w:lvlText w:val="%1.%2."/>
      <w:lvlJc w:val="left"/>
      <w:pPr>
        <w:ind w:left="0" w:firstLine="0"/>
      </w:pPr>
    </w:lvl>
    <w:lvl w:ilvl="2">
      <w:start w:val="1"/>
      <w:numFmt w:val="decimal"/>
      <w:lvlText w:val="%1.%2.%3"/>
      <w:lvlJc w:val="left"/>
      <w:pPr>
        <w:ind w:left="567" w:firstLine="0"/>
      </w:pPr>
    </w:lvl>
    <w:lvl w:ilvl="3">
      <w:start w:val="1"/>
      <w:numFmt w:val="decimal"/>
      <w:lvlText w:val="%1.%2.%3.%4 "/>
      <w:lvlJc w:val="left"/>
      <w:pPr>
        <w:ind w:left="851" w:firstLine="0"/>
      </w:pPr>
    </w:lvl>
    <w:lvl w:ilvl="4">
      <w:start w:val="1"/>
      <w:numFmt w:val="decimal"/>
      <w:lvlText w:val="%1.%2.%3.%4.%5."/>
      <w:lvlJc w:val="left"/>
      <w:pPr>
        <w:ind w:left="1134" w:firstLine="0"/>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686660C1"/>
    <w:multiLevelType w:val="hybridMultilevel"/>
    <w:tmpl w:val="255CA7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6ECA7A4D"/>
    <w:multiLevelType w:val="multilevel"/>
    <w:tmpl w:val="61906198"/>
    <w:lvl w:ilvl="0">
      <w:start w:val="1"/>
      <w:numFmt w:val="decimal"/>
      <w:lvlText w:val="%1)"/>
      <w:lvlJc w:val="left"/>
      <w:pPr>
        <w:ind w:left="720" w:hanging="360"/>
      </w:pPr>
      <w:rPr>
        <w:b w:val="0"/>
        <w:i w:val="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76F569FA"/>
    <w:multiLevelType w:val="hybridMultilevel"/>
    <w:tmpl w:val="C4F231D2"/>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86772764">
    <w:abstractNumId w:val="0"/>
  </w:num>
  <w:num w:numId="2" w16cid:durableId="880241239">
    <w:abstractNumId w:val="4"/>
  </w:num>
  <w:num w:numId="3" w16cid:durableId="1362434344">
    <w:abstractNumId w:val="6"/>
  </w:num>
  <w:num w:numId="4" w16cid:durableId="73548429">
    <w:abstractNumId w:val="1"/>
  </w:num>
  <w:num w:numId="5" w16cid:durableId="305085370">
    <w:abstractNumId w:val="2"/>
  </w:num>
  <w:num w:numId="6" w16cid:durableId="1836724055">
    <w:abstractNumId w:val="5"/>
  </w:num>
  <w:num w:numId="7" w16cid:durableId="541013805">
    <w:abstractNumId w:val="7"/>
  </w:num>
  <w:num w:numId="8" w16cid:durableId="18605101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TAxNDE2MzM2tDAxMjNQ0lEKTi0uzszPAykwrAUAYUumWSwAAAA="/>
  </w:docVars>
  <w:rsids>
    <w:rsidRoot w:val="001E1302"/>
    <w:rsid w:val="00004A02"/>
    <w:rsid w:val="00046736"/>
    <w:rsid w:val="00075EB2"/>
    <w:rsid w:val="00087903"/>
    <w:rsid w:val="000B4BF9"/>
    <w:rsid w:val="000E1397"/>
    <w:rsid w:val="000F466E"/>
    <w:rsid w:val="001104F6"/>
    <w:rsid w:val="00124D00"/>
    <w:rsid w:val="00152884"/>
    <w:rsid w:val="00162512"/>
    <w:rsid w:val="00191181"/>
    <w:rsid w:val="001B0FE2"/>
    <w:rsid w:val="001B2592"/>
    <w:rsid w:val="001E1302"/>
    <w:rsid w:val="001E62AD"/>
    <w:rsid w:val="001F751C"/>
    <w:rsid w:val="0021471E"/>
    <w:rsid w:val="00251021"/>
    <w:rsid w:val="00260A1F"/>
    <w:rsid w:val="002669BA"/>
    <w:rsid w:val="00284D0B"/>
    <w:rsid w:val="00304BBE"/>
    <w:rsid w:val="00306DFE"/>
    <w:rsid w:val="003455D4"/>
    <w:rsid w:val="003543E0"/>
    <w:rsid w:val="00361684"/>
    <w:rsid w:val="00370803"/>
    <w:rsid w:val="003A10A4"/>
    <w:rsid w:val="003B1721"/>
    <w:rsid w:val="003D04F3"/>
    <w:rsid w:val="003E26BF"/>
    <w:rsid w:val="00407186"/>
    <w:rsid w:val="004270DF"/>
    <w:rsid w:val="004423AE"/>
    <w:rsid w:val="00454B20"/>
    <w:rsid w:val="00496862"/>
    <w:rsid w:val="004A2BA6"/>
    <w:rsid w:val="004A3CE8"/>
    <w:rsid w:val="004C05D7"/>
    <w:rsid w:val="004D346C"/>
    <w:rsid w:val="004E5C59"/>
    <w:rsid w:val="004F0CCE"/>
    <w:rsid w:val="00520249"/>
    <w:rsid w:val="00560222"/>
    <w:rsid w:val="0056726C"/>
    <w:rsid w:val="005A6413"/>
    <w:rsid w:val="005F325F"/>
    <w:rsid w:val="00606A5D"/>
    <w:rsid w:val="0061005B"/>
    <w:rsid w:val="00614EE3"/>
    <w:rsid w:val="006340A2"/>
    <w:rsid w:val="00640E2B"/>
    <w:rsid w:val="006410E6"/>
    <w:rsid w:val="00644572"/>
    <w:rsid w:val="00646557"/>
    <w:rsid w:val="00651979"/>
    <w:rsid w:val="00685BE3"/>
    <w:rsid w:val="006B71AD"/>
    <w:rsid w:val="00736B62"/>
    <w:rsid w:val="00741F48"/>
    <w:rsid w:val="00781789"/>
    <w:rsid w:val="0078674E"/>
    <w:rsid w:val="0081556E"/>
    <w:rsid w:val="00826ADE"/>
    <w:rsid w:val="00873054"/>
    <w:rsid w:val="00882812"/>
    <w:rsid w:val="00886101"/>
    <w:rsid w:val="008970F1"/>
    <w:rsid w:val="008B0C83"/>
    <w:rsid w:val="008B7346"/>
    <w:rsid w:val="008C2287"/>
    <w:rsid w:val="008C37EF"/>
    <w:rsid w:val="008E2DAA"/>
    <w:rsid w:val="009123F8"/>
    <w:rsid w:val="00912756"/>
    <w:rsid w:val="00927F15"/>
    <w:rsid w:val="009306C6"/>
    <w:rsid w:val="0094201C"/>
    <w:rsid w:val="00971CA1"/>
    <w:rsid w:val="00991052"/>
    <w:rsid w:val="009D3D5F"/>
    <w:rsid w:val="009F5181"/>
    <w:rsid w:val="00A202E0"/>
    <w:rsid w:val="00A23C38"/>
    <w:rsid w:val="00A42636"/>
    <w:rsid w:val="00A473D7"/>
    <w:rsid w:val="00A7749F"/>
    <w:rsid w:val="00AA2F8A"/>
    <w:rsid w:val="00AB406B"/>
    <w:rsid w:val="00B04E09"/>
    <w:rsid w:val="00B13138"/>
    <w:rsid w:val="00B3156A"/>
    <w:rsid w:val="00B3345A"/>
    <w:rsid w:val="00B42F37"/>
    <w:rsid w:val="00B97D2A"/>
    <w:rsid w:val="00B97DC9"/>
    <w:rsid w:val="00C2349B"/>
    <w:rsid w:val="00C833B7"/>
    <w:rsid w:val="00CC3205"/>
    <w:rsid w:val="00CE3F4A"/>
    <w:rsid w:val="00CF05F2"/>
    <w:rsid w:val="00CF0CE6"/>
    <w:rsid w:val="00CF66C7"/>
    <w:rsid w:val="00D30465"/>
    <w:rsid w:val="00D440BD"/>
    <w:rsid w:val="00D46EA8"/>
    <w:rsid w:val="00D57B54"/>
    <w:rsid w:val="00D57FB2"/>
    <w:rsid w:val="00D872DD"/>
    <w:rsid w:val="00D8751D"/>
    <w:rsid w:val="00D96422"/>
    <w:rsid w:val="00DC4CAF"/>
    <w:rsid w:val="00DF4874"/>
    <w:rsid w:val="00E0368D"/>
    <w:rsid w:val="00E26A35"/>
    <w:rsid w:val="00E3035E"/>
    <w:rsid w:val="00E33353"/>
    <w:rsid w:val="00E86B37"/>
    <w:rsid w:val="00E93B8B"/>
    <w:rsid w:val="00EA0D59"/>
    <w:rsid w:val="00EA2DF5"/>
    <w:rsid w:val="00ED3D5B"/>
    <w:rsid w:val="00EE0DEA"/>
    <w:rsid w:val="00F12D2C"/>
    <w:rsid w:val="00F1538C"/>
    <w:rsid w:val="00F62731"/>
    <w:rsid w:val="00F74B46"/>
    <w:rsid w:val="00F8689A"/>
    <w:rsid w:val="00F931D5"/>
    <w:rsid w:val="00FA32D5"/>
    <w:rsid w:val="00FA4235"/>
    <w:rsid w:val="7428F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D318C"/>
  <w15:docId w15:val="{BFA3FD3A-D168-41A0-9970-F081329A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roid Sans Fallback" w:hAnsi="Calibri" w:cs="Calibri"/>
        <w:sz w:val="22"/>
        <w:szCs w:val="22"/>
        <w:lang w:val="en-GB" w:eastAsia="en-US" w:bidi="ar-SA"/>
      </w:rPr>
    </w:rPrDefault>
    <w:pPrDefault>
      <w:pPr>
        <w:spacing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Normal1">
    <w:name w:val="Normal1"/>
    <w:rsid w:val="001234F0"/>
    <w:pPr>
      <w:widowControl w:val="0"/>
      <w:suppressAutoHyphens/>
      <w:spacing w:line="240" w:lineRule="auto"/>
      <w:textAlignment w:val="baseline"/>
    </w:pPr>
    <w:rPr>
      <w:rFonts w:ascii="Thorndale AMT" w:eastAsia="Lucida Sans Unicode" w:hAnsi="Thorndale AMT" w:cs="Mangal"/>
      <w:sz w:val="24"/>
      <w:szCs w:val="24"/>
      <w:lang w:val="et-EE" w:eastAsia="zh-CN" w:bidi="hi-IN"/>
    </w:rPr>
  </w:style>
  <w:style w:type="character" w:customStyle="1" w:styleId="KommentaaritekstMrk">
    <w:name w:val="Kommentaari tekst Märk"/>
    <w:basedOn w:val="Liguvaikefont"/>
    <w:link w:val="Kommentaaritekst"/>
    <w:uiPriority w:val="99"/>
    <w:rsid w:val="001234F0"/>
    <w:rPr>
      <w:rFonts w:ascii="Thorndale AMT" w:eastAsia="Lucida Sans Unicode" w:hAnsi="Thorndale AMT" w:cs="Mangal"/>
      <w:sz w:val="20"/>
      <w:szCs w:val="18"/>
      <w:lang w:val="et-EE" w:eastAsia="zh-CN" w:bidi="hi-IN"/>
    </w:rPr>
  </w:style>
  <w:style w:type="character" w:styleId="Kommentaariviide">
    <w:name w:val="annotation reference"/>
    <w:basedOn w:val="Liguvaikefont"/>
    <w:uiPriority w:val="99"/>
    <w:rsid w:val="001234F0"/>
    <w:rPr>
      <w:sz w:val="16"/>
      <w:szCs w:val="16"/>
    </w:rPr>
  </w:style>
  <w:style w:type="character" w:customStyle="1" w:styleId="InternetLink">
    <w:name w:val="Internet Link"/>
    <w:basedOn w:val="Liguvaikefont"/>
    <w:uiPriority w:val="99"/>
    <w:unhideWhenUsed/>
    <w:rsid w:val="001234F0"/>
    <w:rPr>
      <w:color w:val="0563C1"/>
      <w:u w:val="single"/>
    </w:rPr>
  </w:style>
  <w:style w:type="character" w:customStyle="1" w:styleId="JutumullitekstMrk">
    <w:name w:val="Jutumullitekst Märk"/>
    <w:basedOn w:val="Liguvaikefont"/>
    <w:link w:val="Jutumullitekst"/>
    <w:uiPriority w:val="99"/>
    <w:semiHidden/>
    <w:rsid w:val="001234F0"/>
    <w:rPr>
      <w:rFonts w:ascii="Segoe UI" w:eastAsia="SimSun" w:hAnsi="Segoe UI" w:cs="Segoe UI"/>
      <w:sz w:val="18"/>
      <w:szCs w:val="18"/>
      <w:lang w:val="et-EE"/>
    </w:rPr>
  </w:style>
  <w:style w:type="character" w:customStyle="1" w:styleId="tyhik">
    <w:name w:val="tyhik"/>
    <w:basedOn w:val="Liguvaikefont"/>
    <w:rsid w:val="00262179"/>
  </w:style>
  <w:style w:type="character" w:styleId="Allmrkuseviide">
    <w:name w:val="footnote reference"/>
    <w:basedOn w:val="Liguvaikefont"/>
    <w:uiPriority w:val="99"/>
    <w:semiHidden/>
    <w:unhideWhenUsed/>
    <w:rsid w:val="00262179"/>
    <w:rPr>
      <w:vertAlign w:val="superscript"/>
    </w:rPr>
  </w:style>
  <w:style w:type="character" w:customStyle="1" w:styleId="KommentaariteemaMrk">
    <w:name w:val="Kommentaari teema Märk"/>
    <w:basedOn w:val="KommentaaritekstMrk"/>
    <w:link w:val="Kommentaariteema"/>
    <w:uiPriority w:val="99"/>
    <w:semiHidden/>
    <w:rsid w:val="008E72F3"/>
    <w:rPr>
      <w:rFonts w:ascii="Calibri" w:eastAsia="SimSun" w:hAnsi="Calibri" w:cs="Tahoma"/>
      <w:b/>
      <w:bCs/>
      <w:sz w:val="20"/>
      <w:szCs w:val="20"/>
      <w:lang w:val="et-EE" w:eastAsia="zh-CN" w:bidi="hi-IN"/>
    </w:rPr>
  </w:style>
  <w:style w:type="character" w:customStyle="1" w:styleId="PisMrk">
    <w:name w:val="Päis Märk"/>
    <w:basedOn w:val="Liguvaikefont"/>
    <w:link w:val="Pis"/>
    <w:uiPriority w:val="99"/>
    <w:rsid w:val="00C64C19"/>
    <w:rPr>
      <w:rFonts w:ascii="Calibri" w:eastAsia="SimSun" w:hAnsi="Calibri" w:cs="Tahoma"/>
      <w:lang w:val="et-EE"/>
    </w:rPr>
  </w:style>
  <w:style w:type="character" w:customStyle="1" w:styleId="JalusMrk">
    <w:name w:val="Jalus Märk"/>
    <w:basedOn w:val="Liguvaikefont"/>
    <w:link w:val="Jalus"/>
    <w:uiPriority w:val="99"/>
    <w:rsid w:val="00C64C19"/>
    <w:rPr>
      <w:rFonts w:ascii="Calibri" w:eastAsia="SimSun" w:hAnsi="Calibri" w:cs="Tahoma"/>
      <w:lang w:val="et-EE"/>
    </w:rPr>
  </w:style>
  <w:style w:type="character" w:customStyle="1" w:styleId="ListLabel1">
    <w:name w:val="ListLabel 1"/>
    <w:rPr>
      <w:rFonts w:cs="StarSymbol, 'Arial Unicode MS'"/>
      <w:sz w:val="18"/>
      <w:szCs w:val="18"/>
    </w:rPr>
  </w:style>
  <w:style w:type="character" w:customStyle="1" w:styleId="ListLabel2">
    <w:name w:val="ListLabel 2"/>
    <w:rPr>
      <w:rFonts w:cs="OpenSymbol"/>
    </w:rPr>
  </w:style>
  <w:style w:type="character" w:customStyle="1" w:styleId="ListLabel3">
    <w:name w:val="ListLabel 3"/>
    <w:rPr>
      <w:rFonts w:cs="Courier New"/>
    </w:rPr>
  </w:style>
  <w:style w:type="character" w:customStyle="1" w:styleId="ListLabel4">
    <w:name w:val="ListLabel 4"/>
    <w:rPr>
      <w:rFonts w:cs="Times New Roman"/>
      <w:b w:val="0"/>
      <w:i w:val="0"/>
      <w:sz w:val="24"/>
      <w:szCs w:val="24"/>
    </w:rPr>
  </w:style>
  <w:style w:type="paragraph" w:customStyle="1" w:styleId="Heading">
    <w:name w:val="Heading"/>
    <w:basedOn w:val="Normal1"/>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1"/>
    <w:rsid w:val="00262179"/>
    <w:pPr>
      <w:spacing w:after="120" w:line="288" w:lineRule="auto"/>
    </w:pPr>
    <w:rPr>
      <w:rFonts w:ascii="Times New Roman" w:eastAsia="SimSun" w:hAnsi="Times New Roman"/>
    </w:rPr>
  </w:style>
  <w:style w:type="paragraph" w:styleId="Loend">
    <w:name w:val="List"/>
    <w:basedOn w:val="TextBody"/>
    <w:rPr>
      <w:rFonts w:cs="FreeSans"/>
    </w:rPr>
  </w:style>
  <w:style w:type="paragraph" w:styleId="Pealdis">
    <w:name w:val="caption"/>
    <w:basedOn w:val="Normal1"/>
    <w:pPr>
      <w:suppressLineNumbers/>
      <w:spacing w:before="120" w:after="120"/>
    </w:pPr>
    <w:rPr>
      <w:rFonts w:cs="FreeSans"/>
      <w:i/>
      <w:iCs/>
    </w:rPr>
  </w:style>
  <w:style w:type="paragraph" w:customStyle="1" w:styleId="Index">
    <w:name w:val="Index"/>
    <w:basedOn w:val="Normal1"/>
    <w:pPr>
      <w:suppressLineNumbers/>
    </w:pPr>
    <w:rPr>
      <w:rFonts w:cs="FreeSans"/>
    </w:rPr>
  </w:style>
  <w:style w:type="paragraph" w:customStyle="1" w:styleId="Standard">
    <w:name w:val="Standard"/>
    <w:rsid w:val="001234F0"/>
    <w:pPr>
      <w:widowControl w:val="0"/>
      <w:suppressAutoHyphens/>
      <w:spacing w:line="240" w:lineRule="auto"/>
      <w:textAlignment w:val="baseline"/>
    </w:pPr>
    <w:rPr>
      <w:rFonts w:ascii="Thorndale AMT" w:eastAsia="Lucida Sans Unicode" w:hAnsi="Thorndale AMT" w:cs="Mangal"/>
      <w:sz w:val="24"/>
      <w:szCs w:val="24"/>
      <w:lang w:val="en-US" w:eastAsia="zh-CN" w:bidi="hi-IN"/>
    </w:rPr>
  </w:style>
  <w:style w:type="paragraph" w:styleId="Loendilik">
    <w:name w:val="List Paragraph"/>
    <w:basedOn w:val="Normal1"/>
    <w:uiPriority w:val="34"/>
    <w:qFormat/>
    <w:rsid w:val="001234F0"/>
    <w:pPr>
      <w:ind w:left="720"/>
    </w:pPr>
    <w:rPr>
      <w:szCs w:val="21"/>
    </w:rPr>
  </w:style>
  <w:style w:type="paragraph" w:styleId="Kommentaaritekst">
    <w:name w:val="annotation text"/>
    <w:basedOn w:val="Normal1"/>
    <w:link w:val="KommentaaritekstMrk"/>
    <w:uiPriority w:val="99"/>
    <w:rsid w:val="001234F0"/>
    <w:rPr>
      <w:sz w:val="20"/>
      <w:szCs w:val="18"/>
    </w:rPr>
  </w:style>
  <w:style w:type="paragraph" w:styleId="Jutumullitekst">
    <w:name w:val="Balloon Text"/>
    <w:basedOn w:val="Normal1"/>
    <w:link w:val="JutumullitekstMrk"/>
    <w:uiPriority w:val="99"/>
    <w:semiHidden/>
    <w:unhideWhenUsed/>
    <w:rsid w:val="001234F0"/>
    <w:rPr>
      <w:rFonts w:ascii="Segoe UI" w:hAnsi="Segoe UI" w:cs="Segoe UI"/>
      <w:sz w:val="18"/>
      <w:szCs w:val="18"/>
    </w:rPr>
  </w:style>
  <w:style w:type="paragraph" w:customStyle="1" w:styleId="Default">
    <w:name w:val="Default"/>
    <w:rsid w:val="00262179"/>
    <w:pPr>
      <w:suppressAutoHyphens/>
      <w:spacing w:line="240" w:lineRule="auto"/>
    </w:pPr>
    <w:rPr>
      <w:rFonts w:ascii="Times New Roman" w:hAnsi="Times New Roman" w:cs="Times New Roman"/>
      <w:color w:val="000000"/>
      <w:sz w:val="24"/>
      <w:szCs w:val="24"/>
      <w:lang w:val="et-EE"/>
    </w:rPr>
  </w:style>
  <w:style w:type="paragraph" w:styleId="Kommentaariteema">
    <w:name w:val="annotation subject"/>
    <w:basedOn w:val="Kommentaaritekst"/>
    <w:link w:val="KommentaariteemaMrk"/>
    <w:uiPriority w:val="99"/>
    <w:semiHidden/>
    <w:unhideWhenUsed/>
    <w:rsid w:val="008E72F3"/>
    <w:pPr>
      <w:spacing w:after="160"/>
    </w:pPr>
    <w:rPr>
      <w:rFonts w:ascii="Calibri" w:eastAsia="SimSun" w:hAnsi="Calibri" w:cs="Tahoma"/>
      <w:b/>
      <w:bCs/>
      <w:szCs w:val="20"/>
      <w:lang w:eastAsia="en-US" w:bidi="ar-SA"/>
    </w:rPr>
  </w:style>
  <w:style w:type="paragraph" w:styleId="Pis">
    <w:name w:val="header"/>
    <w:basedOn w:val="Normal1"/>
    <w:link w:val="PisMrk"/>
    <w:uiPriority w:val="99"/>
    <w:unhideWhenUsed/>
    <w:rsid w:val="00C64C19"/>
    <w:pPr>
      <w:tabs>
        <w:tab w:val="center" w:pos="4536"/>
        <w:tab w:val="right" w:pos="9072"/>
      </w:tabs>
    </w:pPr>
  </w:style>
  <w:style w:type="paragraph" w:styleId="Jalus">
    <w:name w:val="footer"/>
    <w:basedOn w:val="Normal1"/>
    <w:link w:val="JalusMrk"/>
    <w:uiPriority w:val="99"/>
    <w:unhideWhenUsed/>
    <w:rsid w:val="00C64C19"/>
    <w:pPr>
      <w:tabs>
        <w:tab w:val="center" w:pos="4536"/>
        <w:tab w:val="right" w:pos="9072"/>
      </w:tabs>
    </w:pPr>
  </w:style>
  <w:style w:type="paragraph" w:styleId="Redaktsioon">
    <w:name w:val="Revision"/>
    <w:uiPriority w:val="99"/>
    <w:semiHidden/>
    <w:rsid w:val="00920D31"/>
    <w:pPr>
      <w:suppressAutoHyphens/>
      <w:spacing w:line="240" w:lineRule="auto"/>
    </w:pPr>
    <w:rPr>
      <w:rFonts w:eastAsia="SimSun" w:cs="Tahoma"/>
      <w:lang w:val="et-EE"/>
    </w:rPr>
  </w:style>
  <w:style w:type="numbering" w:customStyle="1" w:styleId="WW8Num4">
    <w:name w:val="WW8Num4"/>
    <w:rsid w:val="00262179"/>
  </w:style>
  <w:style w:type="character" w:styleId="Hperlink">
    <w:name w:val="Hyperlink"/>
    <w:basedOn w:val="Liguvaikefont"/>
    <w:uiPriority w:val="99"/>
    <w:unhideWhenUsed/>
    <w:rsid w:val="000F466E"/>
    <w:rPr>
      <w:color w:val="0000FF"/>
      <w:u w:val="single"/>
    </w:rPr>
  </w:style>
  <w:style w:type="paragraph" w:customStyle="1" w:styleId="Standarduser">
    <w:name w:val="Standard (user)"/>
    <w:rsid w:val="00191181"/>
    <w:pPr>
      <w:widowControl w:val="0"/>
      <w:suppressAutoHyphens/>
      <w:autoSpaceDN w:val="0"/>
      <w:spacing w:line="240" w:lineRule="auto"/>
      <w:textAlignment w:val="baseline"/>
    </w:pPr>
    <w:rPr>
      <w:rFonts w:ascii="Thorndale AMT" w:eastAsia="Lucida Sans Unicode" w:hAnsi="Thorndale AMT" w:cs="Mangal"/>
      <w:kern w:val="3"/>
      <w:sz w:val="24"/>
      <w:szCs w:val="24"/>
      <w:lang w:val="en-US" w:eastAsia="zh-CN" w:bidi="hi-IN"/>
    </w:rPr>
  </w:style>
  <w:style w:type="paragraph" w:customStyle="1" w:styleId="WW-Vaikimisi">
    <w:name w:val="WW-Vaikimisi"/>
    <w:uiPriority w:val="99"/>
    <w:rsid w:val="008C37EF"/>
    <w:pPr>
      <w:widowControl w:val="0"/>
      <w:tabs>
        <w:tab w:val="left" w:pos="720"/>
      </w:tabs>
      <w:autoSpaceDN w:val="0"/>
      <w:adjustRightInd w:val="0"/>
      <w:spacing w:line="100" w:lineRule="atLeast"/>
    </w:pPr>
    <w:rPr>
      <w:rFonts w:ascii="Thorndale AMT" w:eastAsia="Times New Roman" w:hAnsi="Times New Roman" w:cs="Thorndale AMT"/>
      <w:kern w:val="1"/>
      <w:sz w:val="24"/>
      <w:szCs w:val="24"/>
      <w:lang w:val="et-EE" w:eastAsia="zh-CN" w:bidi="hi-IN"/>
    </w:rPr>
  </w:style>
  <w:style w:type="paragraph" w:styleId="Normaallaadveeb">
    <w:name w:val="Normal (Web)"/>
    <w:basedOn w:val="Normaallaad"/>
    <w:uiPriority w:val="99"/>
    <w:unhideWhenUsed/>
    <w:rsid w:val="008C37EF"/>
    <w:pPr>
      <w:spacing w:before="100" w:beforeAutospacing="1" w:after="119" w:line="240" w:lineRule="auto"/>
    </w:pPr>
    <w:rPr>
      <w:rFonts w:ascii="Times New Roman" w:eastAsia="Times New Roman" w:hAnsi="Times New Roman" w:cs="Times New Roman"/>
      <w:sz w:val="24"/>
      <w:szCs w:val="24"/>
      <w:lang w:val="et-EE" w:eastAsia="et-EE"/>
    </w:rPr>
  </w:style>
  <w:style w:type="paragraph" w:styleId="Allmrkusetekst">
    <w:name w:val="footnote text"/>
    <w:basedOn w:val="Normaallaad"/>
    <w:link w:val="AllmrkusetekstMrk"/>
    <w:uiPriority w:val="99"/>
    <w:semiHidden/>
    <w:unhideWhenUsed/>
    <w:rsid w:val="008C37EF"/>
    <w:pPr>
      <w:spacing w:line="240" w:lineRule="auto"/>
      <w:jc w:val="both"/>
    </w:pPr>
    <w:rPr>
      <w:rFonts w:ascii="Times New Roman" w:eastAsiaTheme="minorHAnsi" w:hAnsi="Times New Roman" w:cstheme="minorBidi"/>
      <w:sz w:val="20"/>
      <w:szCs w:val="20"/>
      <w:lang w:val="et-EE"/>
    </w:rPr>
  </w:style>
  <w:style w:type="character" w:customStyle="1" w:styleId="AllmrkusetekstMrk">
    <w:name w:val="Allmärkuse tekst Märk"/>
    <w:basedOn w:val="Liguvaikefont"/>
    <w:link w:val="Allmrkusetekst"/>
    <w:uiPriority w:val="99"/>
    <w:semiHidden/>
    <w:rsid w:val="008C37EF"/>
    <w:rPr>
      <w:rFonts w:ascii="Times New Roman" w:eastAsiaTheme="minorHAnsi" w:hAnsi="Times New Roman" w:cstheme="minorBidi"/>
      <w:sz w:val="20"/>
      <w:szCs w:val="20"/>
      <w:lang w:val="et-EE"/>
    </w:rPr>
  </w:style>
  <w:style w:type="table" w:styleId="Kontuurtabel">
    <w:name w:val="Table Grid"/>
    <w:basedOn w:val="Normaaltabel"/>
    <w:uiPriority w:val="39"/>
    <w:rsid w:val="00B42F37"/>
    <w:pPr>
      <w:spacing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22422">
      <w:bodyDiv w:val="1"/>
      <w:marLeft w:val="0"/>
      <w:marRight w:val="0"/>
      <w:marTop w:val="0"/>
      <w:marBottom w:val="0"/>
      <w:divBdr>
        <w:top w:val="none" w:sz="0" w:space="0" w:color="auto"/>
        <w:left w:val="none" w:sz="0" w:space="0" w:color="auto"/>
        <w:bottom w:val="none" w:sz="0" w:space="0" w:color="auto"/>
        <w:right w:val="none" w:sz="0" w:space="0" w:color="auto"/>
      </w:divBdr>
    </w:div>
    <w:div w:id="1338189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ik.ee/et/e-arveldaj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DE016056A16A42B075AF75C18E236F" ma:contentTypeVersion="4" ma:contentTypeDescription="Create a new document." ma:contentTypeScope="" ma:versionID="059021a8056710ba1157937eb6e2a687">
  <xsd:schema xmlns:xsd="http://www.w3.org/2001/XMLSchema" xmlns:xs="http://www.w3.org/2001/XMLSchema" xmlns:p="http://schemas.microsoft.com/office/2006/metadata/properties" xmlns:ns2="adcbbdd8-a3cd-4332-9bf9-f6c69c1baf9e" targetNamespace="http://schemas.microsoft.com/office/2006/metadata/properties" ma:root="true" ma:fieldsID="2c40ee646f0916b0a36cdde63faf3c8d" ns2:_="">
    <xsd:import namespace="adcbbdd8-a3cd-4332-9bf9-f6c69c1baf9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bbdd8-a3cd-4332-9bf9-f6c69c1baf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758D5E-CC90-4DE9-A170-83F92E9F8102}">
  <ds:schemaRefs>
    <ds:schemaRef ds:uri="http://schemas.microsoft.com/sharepoint/v3/contenttype/forms"/>
  </ds:schemaRefs>
</ds:datastoreItem>
</file>

<file path=customXml/itemProps2.xml><?xml version="1.0" encoding="utf-8"?>
<ds:datastoreItem xmlns:ds="http://schemas.openxmlformats.org/officeDocument/2006/customXml" ds:itemID="{DBC28708-D492-4858-A0E0-4440677AC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bbdd8-a3cd-4332-9bf9-f6c69c1ba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D8E93A-1D47-44DE-895B-37A4C9C9EE9C}">
  <ds:schemaRefs>
    <ds:schemaRef ds:uri="http://schemas.openxmlformats.org/officeDocument/2006/bibliography"/>
  </ds:schemaRefs>
</ds:datastoreItem>
</file>

<file path=customXml/itemProps4.xml><?xml version="1.0" encoding="utf-8"?>
<ds:datastoreItem xmlns:ds="http://schemas.openxmlformats.org/officeDocument/2006/customXml" ds:itemID="{3968CC7D-651F-4290-8419-4276D3EA9C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2395</Words>
  <Characters>13891</Characters>
  <Application>Microsoft Office Word</Application>
  <DocSecurity>0</DocSecurity>
  <Lines>115</Lines>
  <Paragraphs>32</Paragraphs>
  <ScaleCrop>false</ScaleCrop>
  <Company>Tallinn University of Technology</Company>
  <LinksUpToDate>false</LinksUpToDate>
  <CharactersWithSpaces>16254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Mullaseire 2020</dc:title>
  <dc:creator>Kadi Trepp</dc:creator>
  <cp:lastModifiedBy>Astrid Liira</cp:lastModifiedBy>
  <cp:revision>21</cp:revision>
  <dcterms:created xsi:type="dcterms:W3CDTF">2023-09-19T10:01:00Z</dcterms:created>
  <dcterms:modified xsi:type="dcterms:W3CDTF">2024-04-25T13:35:00Z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0x0101002ADE016056A16A42B075AF75C18E236F</vt:lpwstr>
  </property>
</Properties>
</file>