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A98C" w14:textId="77777777" w:rsidR="001E1302" w:rsidRPr="00251021" w:rsidRDefault="001E1302">
      <w:pPr>
        <w:pStyle w:val="Standard"/>
        <w:jc w:val="center"/>
        <w:rPr>
          <w:rFonts w:ascii="Times New Roman" w:hAnsi="Times New Roman" w:cs="Times New Roman"/>
          <w:b/>
          <w:bCs/>
          <w:lang w:val="et-EE"/>
        </w:rPr>
      </w:pPr>
    </w:p>
    <w:p w14:paraId="7B414CBA" w14:textId="4F62AC0D" w:rsidR="001E1302" w:rsidRPr="00251021" w:rsidRDefault="00D30465">
      <w:pPr>
        <w:pStyle w:val="Standard"/>
        <w:jc w:val="center"/>
        <w:rPr>
          <w:rFonts w:ascii="Times New Roman" w:hAnsi="Times New Roman" w:cs="Times New Roman"/>
          <w:b/>
          <w:bCs/>
          <w:lang w:val="et-EE"/>
        </w:rPr>
      </w:pPr>
      <w:r w:rsidRPr="00251021">
        <w:rPr>
          <w:rFonts w:ascii="Times New Roman" w:hAnsi="Times New Roman" w:cs="Times New Roman"/>
          <w:b/>
          <w:bCs/>
          <w:lang w:val="et-EE"/>
        </w:rPr>
        <w:t>TÖÖVÕTULEPING nr</w:t>
      </w:r>
      <w:r w:rsidR="0061005B" w:rsidRPr="00251021">
        <w:rPr>
          <w:rFonts w:ascii="Times New Roman" w:hAnsi="Times New Roman" w:cs="Times New Roman"/>
          <w:b/>
          <w:bCs/>
          <w:lang w:val="et-EE"/>
        </w:rPr>
        <w:t xml:space="preserve"> </w:t>
      </w:r>
      <w:r w:rsidR="00496862" w:rsidRPr="00251021">
        <w:rPr>
          <w:rFonts w:ascii="Times New Roman" w:hAnsi="Times New Roman" w:cs="Times New Roman"/>
          <w:b/>
          <w:bCs/>
          <w:lang w:val="et-EE"/>
        </w:rPr>
        <w:t>_________</w:t>
      </w:r>
    </w:p>
    <w:p w14:paraId="6BC7C799" w14:textId="77777777" w:rsidR="001E1302" w:rsidRPr="00251021" w:rsidRDefault="001E1302">
      <w:pPr>
        <w:pStyle w:val="Standard"/>
        <w:jc w:val="right"/>
        <w:rPr>
          <w:rFonts w:ascii="Times New Roman" w:hAnsi="Times New Roman" w:cs="Times New Roman"/>
          <w:lang w:val="et-EE"/>
        </w:rPr>
      </w:pPr>
    </w:p>
    <w:p w14:paraId="6A411E8F" w14:textId="77777777" w:rsidR="001E1302" w:rsidRPr="00251021" w:rsidRDefault="00D30465">
      <w:pPr>
        <w:pStyle w:val="Standard"/>
        <w:jc w:val="right"/>
        <w:rPr>
          <w:rFonts w:ascii="Times New Roman" w:hAnsi="Times New Roman" w:cs="Times New Roman"/>
          <w:lang w:val="et-EE"/>
        </w:rPr>
      </w:pPr>
      <w:r w:rsidRPr="00251021">
        <w:rPr>
          <w:rFonts w:ascii="Times New Roman" w:hAnsi="Times New Roman" w:cs="Times New Roman"/>
          <w:lang w:val="et-EE"/>
        </w:rPr>
        <w:t>Allkirjastamise kuupäev</w:t>
      </w:r>
    </w:p>
    <w:p w14:paraId="5F3E3607" w14:textId="77777777" w:rsidR="001E1302" w:rsidRPr="00251021" w:rsidRDefault="00D30465">
      <w:pPr>
        <w:pStyle w:val="Standard"/>
        <w:jc w:val="right"/>
        <w:rPr>
          <w:rFonts w:ascii="Times New Roman" w:hAnsi="Times New Roman" w:cs="Times New Roman"/>
          <w:lang w:val="et-EE"/>
        </w:rPr>
      </w:pPr>
      <w:r w:rsidRPr="00251021">
        <w:rPr>
          <w:rFonts w:ascii="Times New Roman" w:hAnsi="Times New Roman" w:cs="Times New Roman"/>
          <w:lang w:val="et-EE"/>
        </w:rPr>
        <w:t>on digitaalallkirjadel</w:t>
      </w:r>
    </w:p>
    <w:p w14:paraId="036C2274" w14:textId="77777777" w:rsidR="001E1302" w:rsidRPr="00251021" w:rsidRDefault="001E1302">
      <w:pPr>
        <w:pStyle w:val="Standard"/>
        <w:jc w:val="both"/>
        <w:rPr>
          <w:rFonts w:ascii="Times New Roman" w:hAnsi="Times New Roman" w:cs="Times New Roman"/>
          <w:lang w:val="et-EE"/>
        </w:rPr>
      </w:pPr>
    </w:p>
    <w:p w14:paraId="176F5095" w14:textId="77777777" w:rsidR="00496862" w:rsidRPr="00251021" w:rsidRDefault="00496862">
      <w:pPr>
        <w:pStyle w:val="Standard"/>
        <w:jc w:val="both"/>
        <w:rPr>
          <w:rFonts w:ascii="Times New Roman" w:hAnsi="Times New Roman" w:cs="Times New Roman"/>
          <w:lang w:val="et-EE"/>
        </w:rPr>
      </w:pPr>
    </w:p>
    <w:p w14:paraId="55B55109" w14:textId="77777777" w:rsidR="00EE0DEA" w:rsidRPr="00251021" w:rsidRDefault="003A10A4" w:rsidP="003A10A4">
      <w:pPr>
        <w:pStyle w:val="Standard"/>
        <w:jc w:val="both"/>
        <w:rPr>
          <w:rFonts w:ascii="Times New Roman" w:hAnsi="Times New Roman" w:cs="Times New Roman"/>
          <w:lang w:val="et-EE"/>
        </w:rPr>
      </w:pPr>
      <w:r w:rsidRPr="00251021">
        <w:rPr>
          <w:rFonts w:ascii="Times New Roman" w:hAnsi="Times New Roman" w:cs="Times New Roman"/>
          <w:b/>
          <w:bCs/>
          <w:lang w:val="et-EE"/>
        </w:rPr>
        <w:t>Keskkonnaagentuur</w:t>
      </w:r>
      <w:r w:rsidRPr="00251021">
        <w:rPr>
          <w:rFonts w:ascii="Times New Roman" w:hAnsi="Times New Roman" w:cs="Times New Roman"/>
          <w:bCs/>
          <w:lang w:val="et-EE"/>
        </w:rPr>
        <w:t>, registrikood 70009540</w:t>
      </w:r>
      <w:r w:rsidRPr="00251021">
        <w:rPr>
          <w:rFonts w:ascii="Times New Roman" w:hAnsi="Times New Roman" w:cs="Times New Roman"/>
          <w:lang w:val="et-EE"/>
        </w:rPr>
        <w:t xml:space="preserve"> (edaspidi </w:t>
      </w:r>
      <w:r w:rsidRPr="00251021">
        <w:rPr>
          <w:rFonts w:ascii="Times New Roman" w:hAnsi="Times New Roman" w:cs="Times New Roman"/>
          <w:iCs/>
          <w:lang w:val="et-EE"/>
        </w:rPr>
        <w:t>tellija või pool</w:t>
      </w:r>
      <w:r w:rsidRPr="00251021">
        <w:rPr>
          <w:rFonts w:ascii="Times New Roman" w:hAnsi="Times New Roman" w:cs="Times New Roman"/>
          <w:lang w:val="et-EE"/>
        </w:rPr>
        <w:t xml:space="preserve">), mida esindab põhimääruse alusel direktor </w:t>
      </w:r>
      <w:r w:rsidRPr="00251021">
        <w:rPr>
          <w:rFonts w:ascii="Times New Roman" w:hAnsi="Times New Roman" w:cs="Times New Roman"/>
          <w:b/>
          <w:lang w:val="et-EE"/>
        </w:rPr>
        <w:t>Taimar Ala</w:t>
      </w:r>
      <w:r w:rsidRPr="00251021">
        <w:rPr>
          <w:rFonts w:ascii="Times New Roman" w:hAnsi="Times New Roman" w:cs="Times New Roman"/>
          <w:lang w:val="et-EE"/>
        </w:rPr>
        <w:t xml:space="preserve">, ja </w:t>
      </w:r>
    </w:p>
    <w:p w14:paraId="5731437E" w14:textId="5C7760C2" w:rsidR="003A10A4" w:rsidRPr="00251021" w:rsidRDefault="00496862" w:rsidP="003A10A4">
      <w:pPr>
        <w:pStyle w:val="Standard"/>
        <w:jc w:val="both"/>
        <w:rPr>
          <w:rFonts w:ascii="Times New Roman" w:hAnsi="Times New Roman" w:cs="Times New Roman"/>
          <w:lang w:val="et-EE"/>
        </w:rPr>
      </w:pPr>
      <w:r w:rsidRPr="00251021">
        <w:rPr>
          <w:rFonts w:ascii="Times New Roman" w:hAnsi="Times New Roman" w:cs="Times New Roman"/>
          <w:b/>
          <w:bCs/>
          <w:lang w:val="et-EE"/>
        </w:rPr>
        <w:t>_____________</w:t>
      </w:r>
      <w:r w:rsidR="003A10A4" w:rsidRPr="00251021">
        <w:rPr>
          <w:rFonts w:ascii="Times New Roman" w:hAnsi="Times New Roman" w:cs="Times New Roman"/>
          <w:bCs/>
          <w:lang w:val="et-EE"/>
        </w:rPr>
        <w:t xml:space="preserve">, registrikood </w:t>
      </w:r>
      <w:r w:rsidRPr="00251021">
        <w:rPr>
          <w:rFonts w:ascii="Times New Roman" w:hAnsi="Times New Roman" w:cs="Times New Roman"/>
          <w:bCs/>
          <w:lang w:val="et-EE"/>
        </w:rPr>
        <w:t>____________</w:t>
      </w:r>
      <w:r w:rsidR="003A10A4" w:rsidRPr="00251021">
        <w:rPr>
          <w:rFonts w:ascii="Times New Roman" w:hAnsi="Times New Roman" w:cs="Times New Roman"/>
          <w:lang w:val="et-EE"/>
        </w:rPr>
        <w:t xml:space="preserve"> (edaspidi </w:t>
      </w:r>
      <w:r w:rsidR="003A10A4" w:rsidRPr="00251021">
        <w:rPr>
          <w:rFonts w:ascii="Times New Roman" w:hAnsi="Times New Roman" w:cs="Times New Roman"/>
          <w:iCs/>
          <w:lang w:val="et-EE"/>
        </w:rPr>
        <w:t>töövõtja või pool, koos tellijaga pooled</w:t>
      </w:r>
      <w:r w:rsidR="003A10A4" w:rsidRPr="00251021">
        <w:rPr>
          <w:rFonts w:ascii="Times New Roman" w:hAnsi="Times New Roman" w:cs="Times New Roman"/>
          <w:lang w:val="et-EE"/>
        </w:rPr>
        <w:t xml:space="preserve">), mida esindab </w:t>
      </w:r>
      <w:r w:rsidRPr="00251021">
        <w:rPr>
          <w:rFonts w:ascii="Times New Roman" w:hAnsi="Times New Roman" w:cs="Times New Roman"/>
          <w:lang w:val="et-EE"/>
        </w:rPr>
        <w:t>_____________</w:t>
      </w:r>
      <w:r w:rsidR="003A10A4" w:rsidRPr="00251021">
        <w:rPr>
          <w:rFonts w:ascii="Times New Roman" w:hAnsi="Times New Roman" w:cs="Times New Roman"/>
          <w:lang w:val="et-EE"/>
        </w:rPr>
        <w:t xml:space="preserve"> alusel </w:t>
      </w:r>
      <w:r w:rsidRPr="00251021">
        <w:rPr>
          <w:rFonts w:ascii="Times New Roman" w:hAnsi="Times New Roman" w:cs="Times New Roman"/>
          <w:lang w:val="et-EE"/>
        </w:rPr>
        <w:t>_____________</w:t>
      </w:r>
      <w:r w:rsidR="003A10A4" w:rsidRPr="00251021">
        <w:rPr>
          <w:rFonts w:ascii="Times New Roman" w:hAnsi="Times New Roman" w:cs="Times New Roman"/>
          <w:lang w:val="et-EE"/>
        </w:rPr>
        <w:t xml:space="preserve">, leppisid kokku järgmistes punktides (edaspidi </w:t>
      </w:r>
      <w:r w:rsidR="003A10A4" w:rsidRPr="00251021">
        <w:rPr>
          <w:rFonts w:ascii="Times New Roman" w:hAnsi="Times New Roman" w:cs="Times New Roman"/>
          <w:iCs/>
          <w:lang w:val="et-EE"/>
        </w:rPr>
        <w:t>leping</w:t>
      </w:r>
      <w:r w:rsidR="003A10A4" w:rsidRPr="00251021">
        <w:rPr>
          <w:rFonts w:ascii="Times New Roman" w:hAnsi="Times New Roman" w:cs="Times New Roman"/>
          <w:lang w:val="et-EE"/>
        </w:rPr>
        <w:t>):</w:t>
      </w:r>
    </w:p>
    <w:p w14:paraId="6C530121" w14:textId="77777777" w:rsidR="001E1302" w:rsidRPr="00251021" w:rsidRDefault="001E1302">
      <w:pPr>
        <w:pStyle w:val="Standard"/>
        <w:jc w:val="both"/>
        <w:rPr>
          <w:rFonts w:ascii="Times New Roman" w:hAnsi="Times New Roman" w:cs="Times New Roman"/>
          <w:lang w:val="et-EE"/>
        </w:rPr>
      </w:pPr>
    </w:p>
    <w:p w14:paraId="475F3CC2" w14:textId="23EFAAD6" w:rsidR="001E1302" w:rsidRPr="00251021" w:rsidRDefault="00D30465" w:rsidP="006B71AD">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Lepingu sõlmimise alus ja ese</w:t>
      </w:r>
    </w:p>
    <w:p w14:paraId="2BAABC5D" w14:textId="4835F292" w:rsidR="001E1302" w:rsidRPr="00251021" w:rsidRDefault="00D30465" w:rsidP="006B71AD">
      <w:pPr>
        <w:pStyle w:val="Standard"/>
        <w:numPr>
          <w:ilvl w:val="1"/>
          <w:numId w:val="2"/>
        </w:numPr>
        <w:tabs>
          <w:tab w:val="left" w:pos="1133"/>
        </w:tabs>
        <w:ind w:left="567" w:hanging="567"/>
        <w:jc w:val="both"/>
        <w:rPr>
          <w:rFonts w:ascii="Times New Roman" w:hAnsi="Times New Roman" w:cs="Times New Roman"/>
          <w:lang w:val="et-EE"/>
        </w:rPr>
      </w:pPr>
      <w:r w:rsidRPr="00251021">
        <w:rPr>
          <w:rFonts w:ascii="Times New Roman" w:hAnsi="Times New Roman" w:cs="Times New Roman"/>
          <w:lang w:val="et-EE"/>
        </w:rPr>
        <w:t>Leping sõlmitakse</w:t>
      </w:r>
      <w:r w:rsidR="00251021">
        <w:rPr>
          <w:rFonts w:ascii="Times New Roman" w:hAnsi="Times New Roman" w:cs="Times New Roman"/>
          <w:lang w:val="et-EE"/>
        </w:rPr>
        <w:t>,</w:t>
      </w:r>
      <w:r w:rsidRPr="00251021">
        <w:rPr>
          <w:rFonts w:ascii="Times New Roman" w:hAnsi="Times New Roman" w:cs="Times New Roman"/>
          <w:lang w:val="et-EE"/>
        </w:rPr>
        <w:t xml:space="preserve"> lähtudes riigihangete seaduse </w:t>
      </w:r>
      <w:r w:rsidR="00251021" w:rsidRPr="00251021">
        <w:rPr>
          <w:rFonts w:ascii="Times New Roman" w:hAnsi="Times New Roman" w:cs="Times New Roman"/>
          <w:lang w:val="et-EE"/>
        </w:rPr>
        <w:t>§ 11 lõike 1 punktis 19 nimetatud erandi alusel</w:t>
      </w:r>
      <w:r w:rsidR="00251021">
        <w:rPr>
          <w:rFonts w:ascii="Times New Roman" w:hAnsi="Times New Roman" w:cs="Times New Roman"/>
          <w:lang w:val="et-EE"/>
        </w:rPr>
        <w:t xml:space="preserve"> </w:t>
      </w:r>
      <w:r w:rsidR="0081556E">
        <w:rPr>
          <w:rFonts w:ascii="Times New Roman" w:hAnsi="Times New Roman" w:cs="Times New Roman"/>
          <w:lang w:val="et-EE"/>
        </w:rPr>
        <w:t>läbi viidud</w:t>
      </w:r>
      <w:r w:rsidR="00251021">
        <w:rPr>
          <w:rFonts w:ascii="Times New Roman" w:hAnsi="Times New Roman" w:cs="Times New Roman"/>
          <w:lang w:val="et-EE"/>
        </w:rPr>
        <w:t xml:space="preserve"> konkursi tulemustest</w:t>
      </w:r>
      <w:r w:rsidRPr="00251021">
        <w:rPr>
          <w:rFonts w:ascii="Times New Roman" w:hAnsi="Times New Roman" w:cs="Times New Roman"/>
          <w:lang w:val="et-EE"/>
        </w:rPr>
        <w:t>.</w:t>
      </w:r>
    </w:p>
    <w:p w14:paraId="5009061D" w14:textId="7F28CBD3" w:rsidR="001E1302" w:rsidRPr="00251021" w:rsidRDefault="00D30465">
      <w:pPr>
        <w:pStyle w:val="Standard"/>
        <w:numPr>
          <w:ilvl w:val="1"/>
          <w:numId w:val="2"/>
        </w:numPr>
        <w:tabs>
          <w:tab w:val="left" w:pos="1133"/>
        </w:tabs>
        <w:ind w:left="567" w:hanging="567"/>
        <w:jc w:val="both"/>
        <w:rPr>
          <w:rFonts w:ascii="Times New Roman" w:hAnsi="Times New Roman" w:cs="Times New Roman"/>
          <w:lang w:val="et-EE"/>
        </w:rPr>
      </w:pPr>
      <w:r w:rsidRPr="00251021">
        <w:rPr>
          <w:rFonts w:ascii="Times New Roman" w:hAnsi="Times New Roman" w:cs="Times New Roman"/>
          <w:lang w:val="et-EE"/>
        </w:rPr>
        <w:t>Lepingu esemeks on töövõtja</w:t>
      </w:r>
      <w:r w:rsidRPr="00251021">
        <w:rPr>
          <w:rFonts w:ascii="Times New Roman" w:hAnsi="Times New Roman" w:cs="Times New Roman"/>
          <w:bCs/>
          <w:lang w:val="et-EE"/>
        </w:rPr>
        <w:t xml:space="preserve"> </w:t>
      </w:r>
      <w:r w:rsidRPr="00251021">
        <w:rPr>
          <w:rFonts w:ascii="Times New Roman" w:hAnsi="Times New Roman" w:cs="Times New Roman"/>
          <w:lang w:val="et-EE"/>
        </w:rPr>
        <w:t xml:space="preserve">poolt </w:t>
      </w:r>
      <w:r w:rsidR="00D872DD" w:rsidRPr="00251021">
        <w:rPr>
          <w:rFonts w:ascii="Times New Roman" w:hAnsi="Times New Roman" w:cs="Times New Roman"/>
          <w:lang w:val="et-EE"/>
        </w:rPr>
        <w:t>________________</w:t>
      </w:r>
      <w:r w:rsidRPr="00251021">
        <w:rPr>
          <w:rFonts w:ascii="Times New Roman" w:hAnsi="Times New Roman" w:cs="Times New Roman"/>
          <w:lang w:val="et-EE"/>
        </w:rPr>
        <w:t xml:space="preserve">(edaspidi töö), mille </w:t>
      </w:r>
      <w:r w:rsidRPr="00251021">
        <w:rPr>
          <w:rFonts w:ascii="Times New Roman" w:hAnsi="Times New Roman" w:cs="Times New Roman"/>
          <w:iCs/>
          <w:lang w:val="et-EE"/>
        </w:rPr>
        <w:t xml:space="preserve">täpsem kirjeldus sisaldub lepingu </w:t>
      </w:r>
      <w:r w:rsidRPr="00251021">
        <w:rPr>
          <w:rFonts w:ascii="Times New Roman" w:hAnsi="Times New Roman" w:cs="Times New Roman"/>
          <w:lang w:val="et-EE"/>
        </w:rPr>
        <w:t>lisades.</w:t>
      </w:r>
    </w:p>
    <w:p w14:paraId="053C6792" w14:textId="77777777" w:rsidR="001E1302" w:rsidRPr="00251021" w:rsidRDefault="00D30465">
      <w:pPr>
        <w:pStyle w:val="Standard"/>
        <w:numPr>
          <w:ilvl w:val="1"/>
          <w:numId w:val="2"/>
        </w:numPr>
        <w:tabs>
          <w:tab w:val="left" w:pos="1133"/>
        </w:tabs>
        <w:ind w:left="567" w:hanging="567"/>
        <w:jc w:val="both"/>
        <w:rPr>
          <w:rFonts w:ascii="Times New Roman" w:hAnsi="Times New Roman" w:cs="Times New Roman"/>
          <w:lang w:val="et-EE"/>
        </w:rPr>
      </w:pPr>
      <w:r w:rsidRPr="00251021">
        <w:rPr>
          <w:rFonts w:ascii="Times New Roman" w:hAnsi="Times New Roman" w:cs="Times New Roman"/>
          <w:lang w:val="et-EE"/>
        </w:rPr>
        <w:t>Pooled sõlmivad lepingu, tuginedes töövõtja pakkumusele, lepingus fikseeritud töövõtja avaldustele ja kinnitustele ning eeldades heas usus töövõtja professionaalsust ja võimekust lepingut nõuetekohaselt täita. Alltöövõtjate kasutamise korral jääb lepingu nõuetekohase täitmise eest tellija ees vastutavaks töövõtja.</w:t>
      </w:r>
    </w:p>
    <w:p w14:paraId="795E0821" w14:textId="77777777" w:rsidR="001E1302" w:rsidRPr="00251021" w:rsidRDefault="001E1302">
      <w:pPr>
        <w:pStyle w:val="Standard"/>
        <w:tabs>
          <w:tab w:val="left" w:pos="566"/>
        </w:tabs>
        <w:jc w:val="both"/>
        <w:rPr>
          <w:rFonts w:ascii="Times New Roman" w:hAnsi="Times New Roman" w:cs="Times New Roman"/>
          <w:iCs/>
          <w:lang w:val="et-EE"/>
        </w:rPr>
      </w:pPr>
    </w:p>
    <w:p w14:paraId="276ACDC1" w14:textId="77777777" w:rsidR="001E1302" w:rsidRPr="00251021" w:rsidRDefault="00D30465" w:rsidP="006B71AD">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Lepingu osad</w:t>
      </w:r>
    </w:p>
    <w:p w14:paraId="47643104" w14:textId="44770EA1" w:rsidR="001E1302" w:rsidRPr="00251021" w:rsidRDefault="00D30465" w:rsidP="00D96422">
      <w:pPr>
        <w:pStyle w:val="Standard"/>
        <w:numPr>
          <w:ilvl w:val="1"/>
          <w:numId w:val="2"/>
        </w:numPr>
        <w:tabs>
          <w:tab w:val="left" w:pos="1133"/>
        </w:tabs>
        <w:ind w:left="567" w:hanging="567"/>
        <w:jc w:val="both"/>
        <w:rPr>
          <w:rFonts w:ascii="Times New Roman" w:hAnsi="Times New Roman" w:cs="Times New Roman"/>
          <w:lang w:val="et-EE"/>
        </w:rPr>
      </w:pPr>
      <w:r w:rsidRPr="00251021">
        <w:rPr>
          <w:rFonts w:ascii="Times New Roman" w:hAnsi="Times New Roman" w:cs="Times New Roman"/>
          <w:color w:val="000000"/>
          <w:lang w:val="et-EE" w:eastAsia="et-EE"/>
        </w:rPr>
        <w:t xml:space="preserve">Lepingu lahutamatuteks osadeks on tellija poolt koostatud töö tehniline kirjeldus </w:t>
      </w:r>
      <w:r w:rsidRPr="00251021">
        <w:rPr>
          <w:rFonts w:ascii="Times New Roman" w:hAnsi="Times New Roman" w:cs="Times New Roman"/>
          <w:lang w:val="et-EE"/>
        </w:rPr>
        <w:t>(edaspidi nimetatud ka kui lähteülesanne), töövõtja pakkumus, üleandmise-vastuvõtmise aktid ja pooltevahelised kirjalikud teated ning sõlmitava lepingu muudatused.</w:t>
      </w:r>
    </w:p>
    <w:p w14:paraId="69B9405D" w14:textId="77777777" w:rsidR="001E1302" w:rsidRPr="00251021" w:rsidRDefault="00D30465" w:rsidP="00882812">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Kõik lepingu muudatused sõlmitakse lepingu lisadena, mis jõustuvad pärast nende allkirjastamist poolte poolt või poolte määratud tähtajal. </w:t>
      </w:r>
    </w:p>
    <w:p w14:paraId="2BC2DAEC" w14:textId="77777777" w:rsidR="00882812" w:rsidRPr="00251021" w:rsidRDefault="00882812" w:rsidP="00A202E0">
      <w:pPr>
        <w:pStyle w:val="Standard"/>
        <w:numPr>
          <w:ilvl w:val="2"/>
          <w:numId w:val="2"/>
        </w:numPr>
        <w:tabs>
          <w:tab w:val="left" w:pos="1418"/>
        </w:tabs>
        <w:ind w:left="1418" w:hanging="851"/>
        <w:jc w:val="both"/>
        <w:rPr>
          <w:rFonts w:ascii="Times New Roman" w:hAnsi="Times New Roman" w:cs="Times New Roman"/>
          <w:bCs/>
          <w:lang w:val="et-EE"/>
        </w:rPr>
      </w:pPr>
      <w:r w:rsidRPr="00251021">
        <w:rPr>
          <w:rFonts w:ascii="Times New Roman" w:hAnsi="Times New Roman" w:cs="Times New Roman"/>
          <w:bCs/>
          <w:lang w:val="et-EE"/>
        </w:rPr>
        <w:t>Lepingu lisa 1 muutmise vajaduse korral vormistatakse poolte kokkulepe töö üleandmise-vastuvõtmise aktis, milles põhjendatakse detailselt muudatuse tinginud asjaolu(d). Muutunud asjaoludest tulenevalt lähtutakse lepingu kogumaksumuse arvutamisel lisas 2 toodud eelarvejaotusest ja tasu makstakse reaalselt teostatud töö eest esitatud arvete alusel lepingus sätestatud tingimustel ning korras.</w:t>
      </w:r>
    </w:p>
    <w:p w14:paraId="79FAD0A6" w14:textId="28546875" w:rsidR="001E1302" w:rsidRPr="00251021" w:rsidRDefault="00D30465" w:rsidP="00D96422">
      <w:pPr>
        <w:pStyle w:val="Standard"/>
        <w:numPr>
          <w:ilvl w:val="1"/>
          <w:numId w:val="2"/>
        </w:numPr>
        <w:tabs>
          <w:tab w:val="left" w:pos="1133"/>
        </w:tabs>
        <w:ind w:left="567" w:hanging="567"/>
        <w:jc w:val="both"/>
        <w:rPr>
          <w:rFonts w:ascii="Times New Roman" w:hAnsi="Times New Roman" w:cs="Times New Roman"/>
          <w:lang w:val="et-EE"/>
        </w:rPr>
      </w:pPr>
      <w:r w:rsidRPr="00251021">
        <w:rPr>
          <w:rFonts w:ascii="Times New Roman" w:hAnsi="Times New Roman" w:cs="Times New Roman"/>
          <w:lang w:val="et-EE"/>
        </w:rPr>
        <w:t xml:space="preserve">Lepinguga samaaegselt allkirjastatavateks </w:t>
      </w:r>
      <w:r w:rsidRPr="00124D00">
        <w:rPr>
          <w:rFonts w:ascii="Times New Roman" w:hAnsi="Times New Roman" w:cs="Times New Roman"/>
          <w:lang w:val="et-EE"/>
        </w:rPr>
        <w:t xml:space="preserve">lisadeks on töö lähteülesanne (lisa 1) ja </w:t>
      </w:r>
      <w:r w:rsidR="00640E2B" w:rsidRPr="00124D00">
        <w:rPr>
          <w:rFonts w:ascii="Times New Roman" w:hAnsi="Times New Roman" w:cs="Times New Roman"/>
          <w:lang w:val="et-EE"/>
        </w:rPr>
        <w:t>hinnapakkumine</w:t>
      </w:r>
      <w:r w:rsidRPr="00124D00">
        <w:rPr>
          <w:rFonts w:ascii="Times New Roman" w:hAnsi="Times New Roman" w:cs="Times New Roman"/>
          <w:lang w:val="et-EE"/>
        </w:rPr>
        <w:t xml:space="preserve"> (lisa 2).</w:t>
      </w:r>
    </w:p>
    <w:p w14:paraId="26236546" w14:textId="77777777" w:rsidR="001E1302" w:rsidRPr="00251021" w:rsidRDefault="001E1302">
      <w:pPr>
        <w:pStyle w:val="Normal1"/>
        <w:widowControl/>
        <w:suppressAutoHyphens w:val="0"/>
        <w:textAlignment w:val="auto"/>
        <w:rPr>
          <w:rFonts w:ascii="Times New Roman" w:hAnsi="Times New Roman" w:cs="Times New Roman"/>
          <w:b/>
          <w:bCs/>
        </w:rPr>
      </w:pPr>
    </w:p>
    <w:p w14:paraId="36F0E74D" w14:textId="77777777" w:rsidR="001E1302" w:rsidRPr="00251021" w:rsidRDefault="00D30465" w:rsidP="006B71AD">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Lepingu täitmine</w:t>
      </w:r>
    </w:p>
    <w:p w14:paraId="52E649A4" w14:textId="12569E14" w:rsidR="001E1302" w:rsidRPr="00251021" w:rsidRDefault="00A202E0" w:rsidP="00A202E0">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w:t>
      </w:r>
      <w:r w:rsidR="00D30465" w:rsidRPr="00251021">
        <w:rPr>
          <w:rFonts w:ascii="Times New Roman" w:hAnsi="Times New Roman" w:cs="Times New Roman"/>
          <w:color w:val="000000"/>
          <w:lang w:val="et-EE" w:eastAsia="et-EE"/>
        </w:rPr>
        <w:t>epingu täitmise keel on eesti keel. Lepingu täitmisel koostatud dokumendid antakse tellijale üle eesti keeles.</w:t>
      </w:r>
    </w:p>
    <w:p w14:paraId="67A3FC28" w14:textId="5AD97E27" w:rsidR="001E1302" w:rsidRPr="00251021" w:rsidRDefault="00D30465" w:rsidP="00A202E0">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avaldab ja kinnitab, et:</w:t>
      </w:r>
    </w:p>
    <w:p w14:paraId="190D73BC" w14:textId="6495F564" w:rsidR="001E1302" w:rsidRPr="00251021" w:rsidRDefault="00D30465" w:rsidP="00A202E0">
      <w:pPr>
        <w:pStyle w:val="Standard"/>
        <w:numPr>
          <w:ilvl w:val="2"/>
          <w:numId w:val="2"/>
        </w:numPr>
        <w:tabs>
          <w:tab w:val="left" w:pos="1418"/>
        </w:tabs>
        <w:ind w:left="1418" w:hanging="851"/>
        <w:jc w:val="both"/>
        <w:rPr>
          <w:rFonts w:ascii="Times New Roman" w:hAnsi="Times New Roman" w:cs="Times New Roman"/>
          <w:bCs/>
          <w:lang w:val="et-EE"/>
        </w:rPr>
      </w:pPr>
      <w:r w:rsidRPr="00251021">
        <w:rPr>
          <w:rFonts w:ascii="Times New Roman" w:hAnsi="Times New Roman" w:cs="Times New Roman"/>
          <w:bCs/>
          <w:lang w:val="et-EE"/>
        </w:rPr>
        <w:t>temal ja tema esindajal on lepingu sõlmimiseks kõik õigused ja volitused;</w:t>
      </w:r>
    </w:p>
    <w:p w14:paraId="341DA7AC" w14:textId="296DEA17" w:rsidR="001E1302" w:rsidRPr="00251021" w:rsidRDefault="00D30465" w:rsidP="00A202E0">
      <w:pPr>
        <w:pStyle w:val="Standard"/>
        <w:numPr>
          <w:ilvl w:val="2"/>
          <w:numId w:val="2"/>
        </w:numPr>
        <w:tabs>
          <w:tab w:val="left" w:pos="1418"/>
        </w:tabs>
        <w:ind w:left="1418" w:hanging="851"/>
        <w:jc w:val="both"/>
        <w:rPr>
          <w:rFonts w:ascii="Times New Roman" w:hAnsi="Times New Roman" w:cs="Times New Roman"/>
          <w:bCs/>
          <w:lang w:val="et-EE"/>
        </w:rPr>
      </w:pPr>
      <w:r w:rsidRPr="00251021">
        <w:rPr>
          <w:rFonts w:ascii="Times New Roman" w:hAnsi="Times New Roman" w:cs="Times New Roman"/>
          <w:bCs/>
          <w:lang w:val="et-EE"/>
        </w:rPr>
        <w:t>ta on lepinguga ja selle alusdokumentidega tutvunud ning mõistab täielikult enesele võetavate kohustuste sisu ja tagajärgi ning on nõus nendes toodud tingimustega;</w:t>
      </w:r>
    </w:p>
    <w:p w14:paraId="70B64A0C" w14:textId="7C5980D1" w:rsidR="001E1302" w:rsidRPr="00251021" w:rsidRDefault="00D30465" w:rsidP="00A202E0">
      <w:pPr>
        <w:pStyle w:val="Standard"/>
        <w:numPr>
          <w:ilvl w:val="2"/>
          <w:numId w:val="2"/>
        </w:numPr>
        <w:tabs>
          <w:tab w:val="left" w:pos="1418"/>
        </w:tabs>
        <w:ind w:left="1418" w:hanging="851"/>
        <w:jc w:val="both"/>
        <w:rPr>
          <w:rFonts w:ascii="Times New Roman" w:hAnsi="Times New Roman" w:cs="Times New Roman"/>
          <w:bCs/>
          <w:lang w:val="et-EE"/>
        </w:rPr>
      </w:pPr>
      <w:r w:rsidRPr="00251021">
        <w:rPr>
          <w:rFonts w:ascii="Times New Roman" w:hAnsi="Times New Roman" w:cs="Times New Roman"/>
          <w:bCs/>
          <w:lang w:val="et-EE"/>
        </w:rPr>
        <w:t>lepingu täitmisega ei kahjustata kolmandate isikute õigusi ning puuduvad mistahes asjaolud, mis välistaksid tema õigusi sõlmida leping ja seda nõuetekohaselt täita.</w:t>
      </w:r>
    </w:p>
    <w:p w14:paraId="1C43A306" w14:textId="1A96DB73" w:rsidR="001E1302" w:rsidRPr="00251021" w:rsidRDefault="008970F1" w:rsidP="008970F1">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w:t>
      </w:r>
      <w:r w:rsidR="00D30465" w:rsidRPr="00251021">
        <w:rPr>
          <w:rFonts w:ascii="Times New Roman" w:hAnsi="Times New Roman" w:cs="Times New Roman"/>
          <w:color w:val="000000"/>
          <w:lang w:val="et-EE" w:eastAsia="et-EE"/>
        </w:rPr>
        <w:t xml:space="preserve">ellija kohustub andma töövõtjale viivitamata juhiseid, kui need on vajalikud töö </w:t>
      </w:r>
      <w:r w:rsidR="00D30465" w:rsidRPr="00251021">
        <w:rPr>
          <w:rFonts w:ascii="Times New Roman" w:hAnsi="Times New Roman" w:cs="Times New Roman"/>
          <w:color w:val="000000"/>
          <w:lang w:val="et-EE" w:eastAsia="et-EE"/>
        </w:rPr>
        <w:lastRenderedPageBreak/>
        <w:t>teostamiseks ja andma viivitamata töövõtjale üle kõik töö teostamiseks vajalikud lähteandmed.</w:t>
      </w:r>
    </w:p>
    <w:p w14:paraId="69D1EFF9" w14:textId="4A7302FB" w:rsidR="001E1302" w:rsidRPr="00251021" w:rsidRDefault="00D30465" w:rsidP="008970F1">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kohustub tegema töö vastavalt lepingule, kehtivatele õigusaktidele ja tellija juhistele ning järgima töö teostamisel ja korraldamisel tellija mõistlikke huve ning eesmärke.</w:t>
      </w:r>
    </w:p>
    <w:p w14:paraId="35F018A5" w14:textId="38D49CAA" w:rsidR="001E1302" w:rsidRPr="00251021" w:rsidRDefault="00D30465" w:rsidP="008970F1">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kohustub ilma eraldi kokkuleppeta teostama ka sellised tööd ja toimingud, mis ei ole lepingus ega selle lisades selgesõnaliselt ette nähtud, kuid mille tegemine on tavapäraselt vajalik lepingu nõuetekohaseks täitmiseks ja eesmärgi saavutamiseks ning mis olemuslikult kuuluvad töö hulka.</w:t>
      </w:r>
    </w:p>
    <w:p w14:paraId="56EE4F14" w14:textId="51998A6F" w:rsidR="001E1302" w:rsidRPr="00251021" w:rsidRDefault="00D30465" w:rsidP="008970F1">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kohustub viivitamata, kuid mitte hiljem kui 2 tööpäeva pärast alates vastavate asjaolude ilmnemisest, kirjalikult teatama tellijale selliste asjaolude ilmnemisest, mis takistavad lepingu alusel tööde tegemist või lõpetamist, kvaliteeti, tähtaegu või maksumust. Seejuures ei anna eelnimetatud juhtumist informeerimiskohustuse täitmine töövõtjale ilma tellija vastavasisulise nõusolekuta automaatselt õigust ületada teostamise tähtaegu või mitte kinni pidada tööde suhtes lepinguga kehtestatud kvaliteedinõuetest.</w:t>
      </w:r>
    </w:p>
    <w:p w14:paraId="0F5C83A4" w14:textId="57B55E2D" w:rsidR="001E1302" w:rsidRPr="00251021" w:rsidRDefault="00D30465" w:rsidP="008970F1">
      <w:pPr>
        <w:pStyle w:val="Standard"/>
        <w:numPr>
          <w:ilvl w:val="1"/>
          <w:numId w:val="2"/>
        </w:numPr>
        <w:tabs>
          <w:tab w:val="left" w:pos="1133"/>
        </w:tabs>
        <w:ind w:left="567" w:hanging="567"/>
        <w:jc w:val="both"/>
        <w:rPr>
          <w:rFonts w:ascii="Times New Roman" w:hAnsi="Times New Roman" w:cs="Times New Roman"/>
          <w:lang w:val="et-EE" w:eastAsia="et-EE"/>
        </w:rPr>
      </w:pPr>
      <w:r w:rsidRPr="00251021">
        <w:rPr>
          <w:rFonts w:ascii="Times New Roman" w:hAnsi="Times New Roman" w:cs="Times New Roman"/>
          <w:color w:val="000000"/>
          <w:lang w:val="et-EE" w:eastAsia="et-EE"/>
        </w:rPr>
        <w:t xml:space="preserve">Lepingus fikseeritud tööde maht võib erinevatel põhjustel (seadme tehniline rike jm) tegelikkuses väiksemaks osutuda. Ära jäänud töid võib asendada muude lepingu täitmisega seotud lisandunud töödega ainult tellija </w:t>
      </w:r>
      <w:r w:rsidRPr="00251021">
        <w:rPr>
          <w:rFonts w:ascii="Times New Roman" w:hAnsi="Times New Roman" w:cs="Times New Roman"/>
          <w:lang w:val="et-EE" w:eastAsia="et-EE"/>
        </w:rPr>
        <w:t>eelneval nõusolekul</w:t>
      </w:r>
      <w:r w:rsidR="00873054" w:rsidRPr="00251021">
        <w:rPr>
          <w:rFonts w:ascii="Times New Roman" w:hAnsi="Times New Roman" w:cs="Times New Roman"/>
          <w:lang w:val="et-EE" w:eastAsia="et-EE"/>
        </w:rPr>
        <w:t xml:space="preserve"> </w:t>
      </w:r>
      <w:r w:rsidR="00873054" w:rsidRPr="00251021">
        <w:rPr>
          <w:rFonts w:ascii="Times New Roman" w:eastAsia="Times New Roman" w:hAnsi="Times New Roman" w:cs="Times New Roman"/>
          <w:iCs/>
          <w:lang w:val="et-EE" w:eastAsia="et-EE"/>
        </w:rPr>
        <w:t>vastavalt punktides 2.2.1 ja 3.6 sätestatule.</w:t>
      </w:r>
      <w:r w:rsidRPr="00251021">
        <w:rPr>
          <w:rFonts w:ascii="Times New Roman" w:hAnsi="Times New Roman" w:cs="Times New Roman"/>
          <w:lang w:val="et-EE" w:eastAsia="et-EE"/>
        </w:rPr>
        <w:t xml:space="preserve"> </w:t>
      </w:r>
    </w:p>
    <w:p w14:paraId="6B32E818" w14:textId="77777777" w:rsidR="001E1302" w:rsidRPr="00251021" w:rsidRDefault="001E1302" w:rsidP="008970F1">
      <w:pPr>
        <w:pStyle w:val="Standard"/>
        <w:tabs>
          <w:tab w:val="left" w:pos="1133"/>
        </w:tabs>
        <w:ind w:left="567"/>
        <w:jc w:val="both"/>
        <w:rPr>
          <w:rFonts w:ascii="Times New Roman" w:hAnsi="Times New Roman" w:cs="Times New Roman"/>
          <w:color w:val="000000"/>
          <w:lang w:val="et-EE" w:eastAsia="et-EE"/>
        </w:rPr>
      </w:pPr>
    </w:p>
    <w:p w14:paraId="1AFEBF6E" w14:textId="3EAE73C4" w:rsidR="001E1302" w:rsidRPr="00251021" w:rsidRDefault="00D30465" w:rsidP="008970F1">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Töö üleandmine ja vastuvõtmine</w:t>
      </w:r>
    </w:p>
    <w:p w14:paraId="3A02A937" w14:textId="25254802" w:rsidR="001E1302" w:rsidRPr="00251021" w:rsidRDefault="00D30465" w:rsidP="008C2287">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Töövõtja annab punktis 1.2 nimetatud valmis töö tellijale üle hiljemalt </w:t>
      </w:r>
      <w:r w:rsidR="001104F6" w:rsidRPr="00251021">
        <w:rPr>
          <w:rFonts w:ascii="Times New Roman" w:hAnsi="Times New Roman" w:cs="Times New Roman"/>
          <w:color w:val="000000"/>
          <w:lang w:val="et-EE" w:eastAsia="et-EE"/>
        </w:rPr>
        <w:t>____________</w:t>
      </w:r>
      <w:r w:rsidRPr="00251021">
        <w:rPr>
          <w:rFonts w:ascii="Times New Roman" w:hAnsi="Times New Roman" w:cs="Times New Roman"/>
          <w:color w:val="000000"/>
          <w:lang w:val="et-EE" w:eastAsia="et-EE"/>
        </w:rPr>
        <w:t>. a. Töö aruanded tuleb esitada tellijale lepingupunktis 5.</w:t>
      </w:r>
      <w:r w:rsidR="00AB406B" w:rsidRPr="00251021">
        <w:rPr>
          <w:rFonts w:ascii="Times New Roman" w:hAnsi="Times New Roman" w:cs="Times New Roman"/>
          <w:color w:val="000000"/>
          <w:lang w:val="et-EE" w:eastAsia="et-EE"/>
        </w:rPr>
        <w:t>2</w:t>
      </w:r>
      <w:r w:rsidRPr="00251021">
        <w:rPr>
          <w:rFonts w:ascii="Times New Roman" w:hAnsi="Times New Roman" w:cs="Times New Roman"/>
          <w:color w:val="000000"/>
          <w:lang w:val="et-EE" w:eastAsia="et-EE"/>
        </w:rPr>
        <w:t xml:space="preserve"> nimetatud tähtaegadel. Töö antakse üle punktis 12.1.1 nimetatud tellija esindajale elektrooniliselt, kas digitaalselt infokandjal või failivahetusekeskkonna kaudu</w:t>
      </w:r>
      <w:r w:rsidR="0078674E" w:rsidRPr="00251021">
        <w:rPr>
          <w:rFonts w:ascii="Times New Roman" w:hAnsi="Times New Roman" w:cs="Times New Roman"/>
          <w:color w:val="000000"/>
          <w:lang w:val="et-EE" w:eastAsia="et-EE"/>
        </w:rPr>
        <w:t>.</w:t>
      </w:r>
    </w:p>
    <w:p w14:paraId="13227D0C" w14:textId="3B589F8A" w:rsidR="001E1302" w:rsidRPr="00251021" w:rsidRDefault="00D30465" w:rsidP="008C2287">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Töö vastuvõtmisel allkirjastavad pooled töö üleandmise-vastuvõtmise akti. Üleandmise-vastuvõtmise akti vormistab töövõtja elektrooniliselt ja esitab töö üleandmisel tellija kontaktisikule digitaalselt allkirjastamiseks. </w:t>
      </w:r>
      <w:r w:rsidR="00640E2B" w:rsidRPr="00251021">
        <w:rPr>
          <w:rFonts w:ascii="Times New Roman" w:hAnsi="Times New Roman" w:cs="Times New Roman"/>
          <w:color w:val="000000"/>
          <w:lang w:val="et-EE" w:eastAsia="et-EE"/>
        </w:rPr>
        <w:t xml:space="preserve">Üleandmise-vastuvõtmise akt esitatakse iga töö etapi kohta. </w:t>
      </w:r>
      <w:r w:rsidRPr="00251021">
        <w:rPr>
          <w:rFonts w:ascii="Times New Roman" w:hAnsi="Times New Roman" w:cs="Times New Roman"/>
          <w:color w:val="000000"/>
          <w:lang w:val="et-EE" w:eastAsia="et-EE"/>
        </w:rPr>
        <w:t>Töö loetakse töövõtja poolt üleantuks ja tellija poolt vastuvõetuks töö üleandmise-vastuvõtmise akti allkirjastamisega. Tellijal on õigus üleandmise-vastuvõtmise akti allkirjastamisest keelduda, kui töö ei vasta lepingus sätestatud tingimustele ning nõuda tingimuste nõuetekohast täitmist.</w:t>
      </w:r>
    </w:p>
    <w:p w14:paraId="2D23F593" w14:textId="601333F9" w:rsidR="001E1302" w:rsidRPr="00251021" w:rsidRDefault="00D30465" w:rsidP="008C2287">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Tellija kontrollib töö vastavust lepingutingimustele 20 (kahekümne) tööpäeva jooksul pärast töö üleandmist ning vajaduse korral esitab töövõtjale oma pretensioonid töö lepingule mittevastavuse kohta, andes täiendava tähtaja paranduste tegemiseks.</w:t>
      </w:r>
    </w:p>
    <w:p w14:paraId="5790D56D" w14:textId="48148D4B" w:rsidR="001E1302" w:rsidRPr="00251021" w:rsidRDefault="00D30465" w:rsidP="008C2287">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Tellija võib tugineda töö või selle muudatuste nõuetele mittevastavusele ka mõistliku aja jooksul pärast tööde vastuvõtmist ning seda ka juhul, kui tellija oleks võinud tööde mittevastavuse avastada ka tööde tegemise käigus või üleandmisel ja vastuvõtmisel.</w:t>
      </w:r>
    </w:p>
    <w:p w14:paraId="6A58AC4F" w14:textId="5A176A43" w:rsidR="001E1302" w:rsidRPr="00251021" w:rsidRDefault="00D30465" w:rsidP="008C2287">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Kõiki lepingu täitmisega seotud riske ja kulutusi kannab töövõtja hetkeni, mil pooled on allkirjastanud üleandmise-vastuvõtmise akti. Töö juhusliku hävimise ja kahjustumise riisiko läheb tellijale üle koos omandiõiguse üleminekuga.</w:t>
      </w:r>
    </w:p>
    <w:p w14:paraId="66D73A40" w14:textId="77777777" w:rsidR="001E1302" w:rsidRPr="00251021" w:rsidRDefault="001E1302">
      <w:pPr>
        <w:pStyle w:val="Standard"/>
        <w:tabs>
          <w:tab w:val="left" w:pos="850"/>
        </w:tabs>
        <w:jc w:val="both"/>
        <w:rPr>
          <w:rFonts w:ascii="Times New Roman" w:hAnsi="Times New Roman" w:cs="Times New Roman"/>
          <w:b/>
          <w:lang w:val="et-EE"/>
        </w:rPr>
      </w:pPr>
    </w:p>
    <w:p w14:paraId="69E28423" w14:textId="6EA35C66" w:rsidR="001E1302" w:rsidRPr="00251021" w:rsidRDefault="00D30465" w:rsidP="008970F1">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Lepingu maksumus ja maksmise kord</w:t>
      </w:r>
    </w:p>
    <w:p w14:paraId="31F41938" w14:textId="37928ECE" w:rsidR="001E1302" w:rsidRPr="00251021" w:rsidRDefault="00D30465" w:rsidP="00B97D2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 kogumaks</w:t>
      </w:r>
      <w:r w:rsidR="00E26A35" w:rsidRPr="00251021">
        <w:rPr>
          <w:rFonts w:ascii="Times New Roman" w:hAnsi="Times New Roman" w:cs="Times New Roman"/>
          <w:color w:val="000000"/>
          <w:lang w:val="et-EE" w:eastAsia="et-EE"/>
        </w:rPr>
        <w:t xml:space="preserve">umus on </w:t>
      </w:r>
      <w:r w:rsidR="001104F6" w:rsidRPr="00251021">
        <w:rPr>
          <w:rFonts w:ascii="Times New Roman" w:hAnsi="Times New Roman" w:cs="Times New Roman"/>
          <w:color w:val="000000"/>
          <w:lang w:val="et-EE" w:eastAsia="et-EE"/>
        </w:rPr>
        <w:t>__________</w:t>
      </w:r>
      <w:r w:rsidR="005A6413" w:rsidRPr="00251021">
        <w:rPr>
          <w:rFonts w:ascii="Times New Roman" w:hAnsi="Times New Roman" w:cs="Times New Roman"/>
          <w:color w:val="000000"/>
          <w:lang w:val="et-EE" w:eastAsia="et-EE"/>
        </w:rPr>
        <w:t xml:space="preserve"> </w:t>
      </w:r>
      <w:r w:rsidR="00640E2B" w:rsidRPr="00251021">
        <w:rPr>
          <w:rFonts w:ascii="Times New Roman" w:hAnsi="Times New Roman" w:cs="Times New Roman"/>
          <w:color w:val="000000"/>
          <w:lang w:val="et-EE" w:eastAsia="et-EE"/>
        </w:rPr>
        <w:t>(</w:t>
      </w:r>
      <w:r w:rsidR="001104F6" w:rsidRPr="00251021">
        <w:rPr>
          <w:rFonts w:ascii="Times New Roman" w:hAnsi="Times New Roman" w:cs="Times New Roman"/>
          <w:color w:val="000000"/>
          <w:lang w:val="et-EE" w:eastAsia="et-EE"/>
        </w:rPr>
        <w:t>_____________________</w:t>
      </w:r>
      <w:r w:rsidR="00F1538C" w:rsidRPr="00251021">
        <w:rPr>
          <w:rFonts w:ascii="Times New Roman" w:hAnsi="Times New Roman" w:cs="Times New Roman"/>
          <w:color w:val="000000"/>
          <w:lang w:val="et-EE" w:eastAsia="et-EE"/>
        </w:rPr>
        <w:t xml:space="preserve">) </w:t>
      </w:r>
      <w:r w:rsidRPr="00251021">
        <w:rPr>
          <w:rFonts w:ascii="Times New Roman" w:hAnsi="Times New Roman" w:cs="Times New Roman"/>
          <w:color w:val="000000"/>
          <w:lang w:val="et-EE" w:eastAsia="et-EE"/>
        </w:rPr>
        <w:t>eurot, mis sisaldab kõiki töö tegemiseks vajalikke kulusid sh materjale ja tasu lepingu punktis 6 märgitud autoriõiguste eest.</w:t>
      </w:r>
      <w:r w:rsidR="00B3156A" w:rsidRPr="00251021">
        <w:rPr>
          <w:rFonts w:ascii="Times New Roman" w:hAnsi="Times New Roman" w:cs="Times New Roman"/>
          <w:color w:val="000000"/>
          <w:lang w:val="et-EE" w:eastAsia="et-EE"/>
        </w:rPr>
        <w:t xml:space="preserve"> Hinnale lisandub käibemaks.</w:t>
      </w:r>
    </w:p>
    <w:p w14:paraId="2C2525E4" w14:textId="1FB31B7A" w:rsidR="001E1302" w:rsidRPr="00251021" w:rsidRDefault="00D30465" w:rsidP="00B97D2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 eest tasumine toimub osade kaupa:</w:t>
      </w:r>
    </w:p>
    <w:p w14:paraId="282B5CCB" w14:textId="4EDA5825" w:rsidR="001E1302" w:rsidRPr="00251021" w:rsidRDefault="001E62AD" w:rsidP="7428F771">
      <w:pPr>
        <w:pStyle w:val="Standard"/>
        <w:numPr>
          <w:ilvl w:val="2"/>
          <w:numId w:val="2"/>
        </w:numPr>
        <w:tabs>
          <w:tab w:val="left" w:pos="1418"/>
        </w:tabs>
        <w:ind w:left="1418" w:hanging="851"/>
        <w:jc w:val="both"/>
        <w:rPr>
          <w:rFonts w:ascii="Times New Roman" w:hAnsi="Times New Roman" w:cs="Times New Roman"/>
          <w:lang w:val="et-EE"/>
        </w:rPr>
      </w:pPr>
      <w:r w:rsidRPr="001E62AD">
        <w:rPr>
          <w:rFonts w:ascii="Times New Roman" w:hAnsi="Times New Roman" w:cs="Times New Roman"/>
          <w:lang w:val="et-EE"/>
        </w:rPr>
        <w:t xml:space="preserve">esimene makse pärast ajakava ja tööplaani esitamist ning kooskõlastamist, avakoosoleku </w:t>
      </w:r>
      <w:r w:rsidR="00FC03A6">
        <w:rPr>
          <w:rFonts w:ascii="Times New Roman" w:hAnsi="Times New Roman" w:cs="Times New Roman"/>
          <w:lang w:val="et-EE"/>
        </w:rPr>
        <w:t xml:space="preserve">toimumist </w:t>
      </w:r>
      <w:r w:rsidRPr="001E62AD">
        <w:rPr>
          <w:rFonts w:ascii="Times New Roman" w:hAnsi="Times New Roman" w:cs="Times New Roman"/>
          <w:lang w:val="et-EE"/>
        </w:rPr>
        <w:t>ning I etapi aruande vastuvõtmist</w:t>
      </w:r>
      <w:r w:rsidR="00124D00">
        <w:rPr>
          <w:rFonts w:ascii="Times New Roman" w:hAnsi="Times New Roman" w:cs="Times New Roman"/>
          <w:lang w:val="et-EE"/>
        </w:rPr>
        <w:t xml:space="preserve">, tähtaeg </w:t>
      </w:r>
      <w:r w:rsidR="00124D00" w:rsidRPr="00251021">
        <w:rPr>
          <w:rFonts w:ascii="Times New Roman" w:hAnsi="Times New Roman" w:cs="Times New Roman"/>
          <w:lang w:val="et-EE"/>
        </w:rPr>
        <w:t>__________</w:t>
      </w:r>
      <w:r w:rsidRPr="001E62AD" w:rsidDel="001E62AD">
        <w:rPr>
          <w:rFonts w:ascii="Times New Roman" w:hAnsi="Times New Roman" w:cs="Times New Roman"/>
          <w:lang w:val="et-EE"/>
        </w:rPr>
        <w:t xml:space="preserve"> </w:t>
      </w:r>
      <w:r w:rsidR="009D3D5F" w:rsidRPr="00251021">
        <w:rPr>
          <w:rFonts w:ascii="Times New Roman" w:hAnsi="Times New Roman" w:cs="Times New Roman"/>
          <w:lang w:val="et-EE"/>
        </w:rPr>
        <w:t>– tasutakse</w:t>
      </w:r>
      <w:r w:rsidR="00046736" w:rsidRPr="00251021">
        <w:rPr>
          <w:rFonts w:ascii="Times New Roman" w:hAnsi="Times New Roman" w:cs="Times New Roman"/>
          <w:lang w:val="et-EE"/>
        </w:rPr>
        <w:t xml:space="preserve"> </w:t>
      </w:r>
      <w:r w:rsidR="001104F6" w:rsidRPr="00251021">
        <w:rPr>
          <w:rFonts w:ascii="Times New Roman" w:hAnsi="Times New Roman" w:cs="Times New Roman"/>
          <w:lang w:val="et-EE"/>
        </w:rPr>
        <w:t>_______</w:t>
      </w:r>
      <w:r w:rsidR="00F12D2C" w:rsidRPr="00251021">
        <w:rPr>
          <w:rFonts w:ascii="Times New Roman" w:hAnsi="Times New Roman" w:cs="Times New Roman"/>
          <w:lang w:val="et-EE"/>
        </w:rPr>
        <w:t xml:space="preserve"> lepingu maksumusest, </w:t>
      </w:r>
      <w:r w:rsidR="001104F6" w:rsidRPr="00251021">
        <w:rPr>
          <w:rFonts w:ascii="Times New Roman" w:hAnsi="Times New Roman" w:cs="Times New Roman"/>
          <w:lang w:val="et-EE"/>
        </w:rPr>
        <w:t>__________</w:t>
      </w:r>
      <w:r w:rsidR="00F12D2C" w:rsidRPr="00251021">
        <w:rPr>
          <w:rFonts w:ascii="Times New Roman" w:hAnsi="Times New Roman" w:cs="Times New Roman"/>
          <w:lang w:val="et-EE"/>
        </w:rPr>
        <w:t xml:space="preserve"> </w:t>
      </w:r>
      <w:r w:rsidR="00F12D2C" w:rsidRPr="00251021">
        <w:rPr>
          <w:rFonts w:ascii="Times New Roman" w:hAnsi="Times New Roman" w:cs="Times New Roman"/>
          <w:lang w:val="et-EE"/>
        </w:rPr>
        <w:lastRenderedPageBreak/>
        <w:t>(</w:t>
      </w:r>
      <w:r w:rsidR="001104F6" w:rsidRPr="00251021">
        <w:rPr>
          <w:rFonts w:ascii="Times New Roman" w:hAnsi="Times New Roman" w:cs="Times New Roman"/>
          <w:lang w:val="et-EE"/>
        </w:rPr>
        <w:t>_________________________</w:t>
      </w:r>
      <w:r w:rsidR="00D30465" w:rsidRPr="00251021">
        <w:rPr>
          <w:rFonts w:ascii="Times New Roman" w:hAnsi="Times New Roman" w:cs="Times New Roman"/>
          <w:lang w:val="et-EE"/>
        </w:rPr>
        <w:t>);</w:t>
      </w:r>
    </w:p>
    <w:p w14:paraId="6D9AA45F" w14:textId="29745112" w:rsidR="00520249" w:rsidRDefault="001E62AD" w:rsidP="00CF66C7">
      <w:pPr>
        <w:pStyle w:val="Loendilik"/>
        <w:numPr>
          <w:ilvl w:val="2"/>
          <w:numId w:val="2"/>
        </w:numPr>
        <w:rPr>
          <w:rFonts w:ascii="Times New Roman" w:hAnsi="Times New Roman" w:cs="Times New Roman"/>
        </w:rPr>
      </w:pPr>
      <w:r w:rsidRPr="001E62AD">
        <w:rPr>
          <w:rFonts w:ascii="Times New Roman" w:hAnsi="Times New Roman" w:cs="Times New Roman"/>
          <w:szCs w:val="24"/>
        </w:rPr>
        <w:t xml:space="preserve">teine makse pärast II etapi aruande vastuvõtmist </w:t>
      </w:r>
      <w:r w:rsidR="00873D4F">
        <w:rPr>
          <w:rFonts w:ascii="Times New Roman" w:hAnsi="Times New Roman" w:cs="Times New Roman"/>
          <w:szCs w:val="24"/>
        </w:rPr>
        <w:t xml:space="preserve">ja </w:t>
      </w:r>
      <w:r w:rsidR="00FC03A6">
        <w:rPr>
          <w:rFonts w:ascii="Times New Roman" w:hAnsi="Times New Roman" w:cs="Times New Roman"/>
          <w:szCs w:val="24"/>
        </w:rPr>
        <w:t>esimese</w:t>
      </w:r>
      <w:r>
        <w:rPr>
          <w:rFonts w:ascii="Times New Roman" w:hAnsi="Times New Roman" w:cs="Times New Roman"/>
          <w:szCs w:val="24"/>
        </w:rPr>
        <w:t xml:space="preserve"> a</w:t>
      </w:r>
      <w:r w:rsidRPr="001E62AD">
        <w:rPr>
          <w:rFonts w:ascii="Times New Roman" w:hAnsi="Times New Roman" w:cs="Times New Roman"/>
          <w:szCs w:val="24"/>
        </w:rPr>
        <w:t>valikustamisseminari toimumist</w:t>
      </w:r>
      <w:r w:rsidR="00124D00">
        <w:rPr>
          <w:rFonts w:ascii="Times New Roman" w:hAnsi="Times New Roman" w:cs="Times New Roman"/>
        </w:rPr>
        <w:t xml:space="preserve">, tähtaeg </w:t>
      </w:r>
      <w:r w:rsidR="00124D00" w:rsidRPr="00251021">
        <w:rPr>
          <w:rFonts w:ascii="Times New Roman" w:hAnsi="Times New Roman" w:cs="Times New Roman"/>
        </w:rPr>
        <w:t>__________</w:t>
      </w:r>
      <w:r w:rsidR="00124D00" w:rsidRPr="001E62AD" w:rsidDel="001E62AD">
        <w:rPr>
          <w:rFonts w:ascii="Times New Roman" w:hAnsi="Times New Roman" w:cs="Times New Roman"/>
        </w:rPr>
        <w:t xml:space="preserve"> </w:t>
      </w:r>
      <w:r>
        <w:rPr>
          <w:rFonts w:ascii="Times New Roman" w:hAnsi="Times New Roman" w:cs="Times New Roman"/>
        </w:rPr>
        <w:t xml:space="preserve"> </w:t>
      </w:r>
      <w:r w:rsidR="00D30465" w:rsidRPr="00CF66C7">
        <w:rPr>
          <w:rFonts w:ascii="Times New Roman" w:hAnsi="Times New Roman" w:cs="Times New Roman"/>
        </w:rPr>
        <w:t xml:space="preserve">– tasutakse </w:t>
      </w:r>
      <w:r w:rsidR="001104F6" w:rsidRPr="00CF66C7">
        <w:rPr>
          <w:rFonts w:ascii="Times New Roman" w:hAnsi="Times New Roman" w:cs="Times New Roman"/>
        </w:rPr>
        <w:t>_______</w:t>
      </w:r>
      <w:r w:rsidR="00D30465" w:rsidRPr="00CF66C7">
        <w:rPr>
          <w:rFonts w:ascii="Times New Roman" w:hAnsi="Times New Roman" w:cs="Times New Roman"/>
        </w:rPr>
        <w:t xml:space="preserve"> lepingu maksumusest, </w:t>
      </w:r>
      <w:r w:rsidR="001104F6" w:rsidRPr="00CF66C7">
        <w:rPr>
          <w:rFonts w:ascii="Times New Roman" w:hAnsi="Times New Roman" w:cs="Times New Roman"/>
        </w:rPr>
        <w:t>________</w:t>
      </w:r>
      <w:r w:rsidR="00D30465" w:rsidRPr="00CF66C7">
        <w:rPr>
          <w:rFonts w:ascii="Times New Roman" w:hAnsi="Times New Roman" w:cs="Times New Roman"/>
        </w:rPr>
        <w:t xml:space="preserve"> </w:t>
      </w:r>
      <w:r w:rsidR="00B42F37" w:rsidRPr="00CF66C7">
        <w:rPr>
          <w:rFonts w:ascii="Times New Roman" w:hAnsi="Times New Roman" w:cs="Times New Roman"/>
        </w:rPr>
        <w:t>(</w:t>
      </w:r>
      <w:r w:rsidR="001104F6" w:rsidRPr="00CF66C7">
        <w:rPr>
          <w:rFonts w:ascii="Times New Roman" w:hAnsi="Times New Roman" w:cs="Times New Roman"/>
        </w:rPr>
        <w:t>________________</w:t>
      </w:r>
      <w:r w:rsidR="00D30465" w:rsidRPr="00CF66C7">
        <w:rPr>
          <w:rFonts w:ascii="Times New Roman" w:hAnsi="Times New Roman" w:cs="Times New Roman"/>
        </w:rPr>
        <w:t xml:space="preserve"> (ilma käibemaksuta)</w:t>
      </w:r>
      <w:r w:rsidR="00520249" w:rsidRPr="00CF66C7">
        <w:rPr>
          <w:rFonts w:ascii="Times New Roman" w:hAnsi="Times New Roman" w:cs="Times New Roman"/>
        </w:rPr>
        <w:t>;</w:t>
      </w:r>
    </w:p>
    <w:p w14:paraId="53AE1E39" w14:textId="11DADC1D" w:rsidR="00FC03A6" w:rsidRPr="00CF66C7" w:rsidRDefault="00FC03A6" w:rsidP="00CF66C7">
      <w:pPr>
        <w:pStyle w:val="Loendilik"/>
        <w:numPr>
          <w:ilvl w:val="2"/>
          <w:numId w:val="2"/>
        </w:numPr>
        <w:rPr>
          <w:rFonts w:ascii="Times New Roman" w:hAnsi="Times New Roman" w:cs="Times New Roman"/>
        </w:rPr>
      </w:pPr>
      <w:r>
        <w:rPr>
          <w:rFonts w:ascii="Times New Roman" w:hAnsi="Times New Roman" w:cs="Times New Roman"/>
        </w:rPr>
        <w:t xml:space="preserve">kolmas </w:t>
      </w:r>
      <w:r w:rsidRPr="00FC03A6">
        <w:rPr>
          <w:rFonts w:ascii="Times New Roman" w:hAnsi="Times New Roman" w:cs="Times New Roman"/>
        </w:rPr>
        <w:t>makse pärast III etapi aruande vastuvõtmist ja teise avalikustamisseminari toimumist</w:t>
      </w:r>
      <w:r>
        <w:rPr>
          <w:rFonts w:ascii="Times New Roman" w:hAnsi="Times New Roman" w:cs="Times New Roman"/>
        </w:rPr>
        <w:t>;</w:t>
      </w:r>
    </w:p>
    <w:p w14:paraId="1416DB70" w14:textId="0A482FC1" w:rsidR="001E1302" w:rsidRPr="00873D4F" w:rsidRDefault="001E62AD" w:rsidP="7428F771">
      <w:pPr>
        <w:pStyle w:val="Standard"/>
        <w:numPr>
          <w:ilvl w:val="2"/>
          <w:numId w:val="2"/>
        </w:numPr>
        <w:tabs>
          <w:tab w:val="left" w:pos="1418"/>
        </w:tabs>
        <w:ind w:left="1418" w:hanging="851"/>
        <w:jc w:val="both"/>
        <w:rPr>
          <w:rFonts w:ascii="Times New Roman" w:hAnsi="Times New Roman" w:cs="Times New Roman"/>
          <w:lang w:val="et-EE"/>
        </w:rPr>
      </w:pPr>
      <w:r w:rsidRPr="009E5F09">
        <w:rPr>
          <w:rFonts w:ascii="Times New Roman" w:hAnsi="Times New Roman" w:cs="Times New Roman"/>
          <w:lang w:val="et-EE"/>
        </w:rPr>
        <w:t>lõppmakse pärast lõpparuande vastuvõtmist ning kõigi ülejäänud tegevuste lõpetamist</w:t>
      </w:r>
      <w:r w:rsidR="00124D00" w:rsidRPr="00873D4F">
        <w:rPr>
          <w:rFonts w:ascii="Times New Roman" w:hAnsi="Times New Roman" w:cs="Times New Roman"/>
          <w:lang w:val="et-EE"/>
        </w:rPr>
        <w:t>, tähtaeg __________.</w:t>
      </w:r>
    </w:p>
    <w:p w14:paraId="4BED1C9F" w14:textId="29969CE0" w:rsidR="001E1302" w:rsidRPr="00251021" w:rsidRDefault="00D30465" w:rsidP="00B97D2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lang w:val="et-EE" w:eastAsia="et-EE"/>
        </w:rPr>
        <w:t xml:space="preserve">Töövõtja esitab tellijale arve Eesti e-arve standardile vastavalt. </w:t>
      </w:r>
      <w:r w:rsidR="004E5C59" w:rsidRPr="00251021">
        <w:rPr>
          <w:rFonts w:ascii="Times New Roman" w:hAnsi="Times New Roman" w:cs="Times New Roman"/>
          <w:lang w:val="et-EE"/>
        </w:rPr>
        <w:t>K</w:t>
      </w:r>
      <w:r w:rsidR="004E5C59" w:rsidRPr="00251021">
        <w:rPr>
          <w:lang w:val="et-EE"/>
        </w:rPr>
        <w:t xml:space="preserve">ui töövõtja on e-arvete operaatori klient, tuleb e-arve edastada oma e-arvete operaatorile, kelle kaudu see jõuab </w:t>
      </w:r>
      <w:r w:rsidR="00971CA1" w:rsidRPr="00251021">
        <w:rPr>
          <w:lang w:val="et-EE"/>
        </w:rPr>
        <w:t>tellijani,</w:t>
      </w:r>
      <w:r w:rsidR="004E5C59" w:rsidRPr="00251021">
        <w:rPr>
          <w:lang w:val="et-EE"/>
        </w:rPr>
        <w:t xml:space="preserve"> e-arvet on võimalik saata tasuta tellijale, kasutades e-</w:t>
      </w:r>
      <w:proofErr w:type="spellStart"/>
      <w:r w:rsidR="004E5C59" w:rsidRPr="00251021">
        <w:rPr>
          <w:lang w:val="et-EE"/>
        </w:rPr>
        <w:t>arveldaja</w:t>
      </w:r>
      <w:proofErr w:type="spellEnd"/>
      <w:r w:rsidR="004E5C59" w:rsidRPr="00251021">
        <w:rPr>
          <w:lang w:val="et-EE"/>
        </w:rPr>
        <w:t xml:space="preserve"> infosüsteemi (</w:t>
      </w:r>
      <w:hyperlink r:id="rId11" w:history="1">
        <w:r w:rsidR="004E5C59" w:rsidRPr="00251021">
          <w:rPr>
            <w:rStyle w:val="Hperlink"/>
            <w:color w:val="auto"/>
            <w:lang w:val="et-EE"/>
          </w:rPr>
          <w:t>http://www.rik.ee/et/e-arveldaja</w:t>
        </w:r>
      </w:hyperlink>
      <w:r w:rsidR="004E5C59" w:rsidRPr="00251021">
        <w:rPr>
          <w:lang w:val="et-EE"/>
        </w:rPr>
        <w:t>)</w:t>
      </w:r>
      <w:r w:rsidR="00304BBE" w:rsidRPr="00251021">
        <w:rPr>
          <w:lang w:val="et-EE"/>
        </w:rPr>
        <w:t>.</w:t>
      </w:r>
      <w:r w:rsidRPr="00251021">
        <w:rPr>
          <w:rFonts w:ascii="Times New Roman" w:hAnsi="Times New Roman" w:cs="Times New Roman"/>
          <w:lang w:val="et-EE" w:eastAsia="et-EE"/>
        </w:rPr>
        <w:t xml:space="preserve"> Arve esitatakse pärast seda, kui poolte kontaktisikud on allkirjastanud töö vahe- või lõpparuande üleandmise-vastuvõtmise </w:t>
      </w:r>
      <w:r w:rsidRPr="00251021">
        <w:rPr>
          <w:rFonts w:ascii="Times New Roman" w:hAnsi="Times New Roman" w:cs="Times New Roman"/>
          <w:color w:val="000000"/>
          <w:lang w:val="et-EE" w:eastAsia="et-EE"/>
        </w:rPr>
        <w:t>aktid ning töö on teostatud ja üleantud lepingus sätestatud tingimustel ja korras.</w:t>
      </w:r>
    </w:p>
    <w:p w14:paraId="626FDDCC" w14:textId="7A32EB88" w:rsidR="001E1302" w:rsidRPr="00251021" w:rsidRDefault="00D30465" w:rsidP="00B97D2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poolt esitatav arve peab selgelt ja üheselt viitama lepingule, sisaldama makse teostamiseks vajalikke andmeid (dokumendi nimetus ja number, koostamise kuupäev, töö nimetus või kirjeldus, lepingu kuupäev ja number ning tellija kontaktisiku nimi) ja vastama käibemaksuseaduse nõuetele. Käesolevas punktis esitatud tingimustele mittevastav arve ei kuulu tasumisele.</w:t>
      </w:r>
    </w:p>
    <w:p w14:paraId="789CB35F" w14:textId="12219641" w:rsidR="001E1302" w:rsidRPr="00251021" w:rsidRDefault="00D30465" w:rsidP="00B97D2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Arve tasumine toimub 21 (kahekümne ühe) kalendripäeva jooksul pärast tellija poolt nõuetekohase arve kättesaamist. Lepingust tulenevate maksete laekumise kohaks on arvel märgitud töövõtja arvelduskonto.</w:t>
      </w:r>
    </w:p>
    <w:p w14:paraId="2E9A42AB" w14:textId="71FF596D" w:rsidR="001E1302" w:rsidRPr="00251021" w:rsidRDefault="00D30465" w:rsidP="00B97D2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Juhul, kui töö ei vasta lepingus esitatud nõuetele, võib tellija lepinguhinda ühepoolselt alandada, teavitades sellest töövõtjat kirjalikult. Lepinguhinna alandamise võib fikseerida ka tööde üleandmise-vastuvõtmise aktis.</w:t>
      </w:r>
    </w:p>
    <w:p w14:paraId="6EFC5709" w14:textId="77777777" w:rsidR="001E1302" w:rsidRPr="00251021" w:rsidRDefault="001E1302">
      <w:pPr>
        <w:pStyle w:val="Standard"/>
        <w:tabs>
          <w:tab w:val="left" w:pos="1133"/>
        </w:tabs>
        <w:jc w:val="both"/>
        <w:rPr>
          <w:rFonts w:ascii="Times New Roman" w:hAnsi="Times New Roman" w:cs="Times New Roman"/>
          <w:b/>
          <w:bCs/>
          <w:color w:val="000000"/>
          <w:lang w:val="et-EE"/>
        </w:rPr>
      </w:pPr>
    </w:p>
    <w:p w14:paraId="61A3E7F5" w14:textId="74897324" w:rsidR="001E1302" w:rsidRPr="00251021" w:rsidRDefault="00D30465" w:rsidP="008970F1">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Omandiõigus</w:t>
      </w:r>
    </w:p>
    <w:p w14:paraId="68068D39" w14:textId="5B5E11C7" w:rsidR="001E1302" w:rsidRPr="00251021" w:rsidRDefault="00D30465" w:rsidP="000B4BF9">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Töö omandiõigus ja varalised autoriõigused lepingu alusel valminud töö suhtes lähevad töö vastuvõtmisel aktiga ilma ajaliste või geograafiliste piiranguteta üle tellijale. </w:t>
      </w:r>
    </w:p>
    <w:p w14:paraId="5E64C123" w14:textId="0C22E61A" w:rsidR="001E1302" w:rsidRPr="00251021" w:rsidRDefault="00D30465" w:rsidP="000B4BF9">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Tellijal on pärast </w:t>
      </w:r>
      <w:r w:rsidR="003B1721" w:rsidRPr="00251021">
        <w:rPr>
          <w:rFonts w:ascii="Times New Roman" w:hAnsi="Times New Roman" w:cs="Times New Roman"/>
          <w:color w:val="000000"/>
          <w:lang w:val="et-EE" w:eastAsia="et-EE"/>
        </w:rPr>
        <w:t xml:space="preserve">töö </w:t>
      </w:r>
      <w:r w:rsidRPr="00251021">
        <w:rPr>
          <w:rFonts w:ascii="Times New Roman" w:hAnsi="Times New Roman" w:cs="Times New Roman"/>
          <w:color w:val="000000"/>
          <w:lang w:val="et-EE" w:eastAsia="et-EE"/>
        </w:rPr>
        <w:t xml:space="preserve">vastuvõtmist õigus omal äranägemisel otsustada </w:t>
      </w:r>
      <w:r w:rsidR="003B1721" w:rsidRPr="00251021">
        <w:rPr>
          <w:rFonts w:ascii="Times New Roman" w:hAnsi="Times New Roman" w:cs="Times New Roman"/>
          <w:color w:val="000000"/>
          <w:lang w:val="et-EE" w:eastAsia="et-EE"/>
        </w:rPr>
        <w:t xml:space="preserve">töö </w:t>
      </w:r>
      <w:r w:rsidRPr="00251021">
        <w:rPr>
          <w:rFonts w:ascii="Times New Roman" w:hAnsi="Times New Roman" w:cs="Times New Roman"/>
          <w:color w:val="000000"/>
          <w:lang w:val="et-EE" w:eastAsia="et-EE"/>
        </w:rPr>
        <w:t xml:space="preserve">kasutamisega seotud asjaolud, sh otsustada </w:t>
      </w:r>
      <w:r w:rsidR="003B1721" w:rsidRPr="00251021">
        <w:rPr>
          <w:rFonts w:ascii="Times New Roman" w:hAnsi="Times New Roman" w:cs="Times New Roman"/>
          <w:color w:val="000000"/>
          <w:lang w:val="et-EE" w:eastAsia="et-EE"/>
        </w:rPr>
        <w:t xml:space="preserve">töö </w:t>
      </w:r>
      <w:r w:rsidRPr="00251021">
        <w:rPr>
          <w:rFonts w:ascii="Times New Roman" w:hAnsi="Times New Roman" w:cs="Times New Roman"/>
          <w:color w:val="000000"/>
          <w:lang w:val="et-EE" w:eastAsia="et-EE"/>
        </w:rPr>
        <w:t xml:space="preserve">avaldamise viis, aeg ja tingimused, teha muudatusi ja parandusi </w:t>
      </w:r>
      <w:r w:rsidR="004270DF" w:rsidRPr="00251021">
        <w:rPr>
          <w:rFonts w:ascii="Times New Roman" w:hAnsi="Times New Roman" w:cs="Times New Roman"/>
          <w:color w:val="000000"/>
          <w:lang w:val="et-EE" w:eastAsia="et-EE"/>
        </w:rPr>
        <w:t>töös</w:t>
      </w:r>
      <w:r w:rsidRPr="00251021">
        <w:rPr>
          <w:rFonts w:ascii="Times New Roman" w:hAnsi="Times New Roman" w:cs="Times New Roman"/>
          <w:color w:val="000000"/>
          <w:lang w:val="et-EE" w:eastAsia="et-EE"/>
        </w:rPr>
        <w:t xml:space="preserve">, </w:t>
      </w:r>
      <w:r w:rsidR="004270DF" w:rsidRPr="00251021">
        <w:rPr>
          <w:rFonts w:ascii="Times New Roman" w:hAnsi="Times New Roman" w:cs="Times New Roman"/>
          <w:color w:val="000000"/>
          <w:lang w:val="et-EE" w:eastAsia="et-EE"/>
        </w:rPr>
        <w:t xml:space="preserve">töö </w:t>
      </w:r>
      <w:r w:rsidRPr="00251021">
        <w:rPr>
          <w:rFonts w:ascii="Times New Roman" w:hAnsi="Times New Roman" w:cs="Times New Roman"/>
          <w:color w:val="000000"/>
          <w:lang w:val="et-EE" w:eastAsia="et-EE"/>
        </w:rPr>
        <w:t xml:space="preserve">pealkirjades või autorinime tähistuses, lisada </w:t>
      </w:r>
      <w:r w:rsidR="003B1721" w:rsidRPr="00251021">
        <w:rPr>
          <w:rFonts w:ascii="Times New Roman" w:hAnsi="Times New Roman" w:cs="Times New Roman"/>
          <w:color w:val="000000"/>
          <w:lang w:val="et-EE" w:eastAsia="et-EE"/>
        </w:rPr>
        <w:t xml:space="preserve">tööle </w:t>
      </w:r>
      <w:r w:rsidRPr="00251021">
        <w:rPr>
          <w:rFonts w:ascii="Times New Roman" w:hAnsi="Times New Roman" w:cs="Times New Roman"/>
          <w:color w:val="000000"/>
          <w:lang w:val="et-EE" w:eastAsia="et-EE"/>
        </w:rPr>
        <w:t>teiste isikute teoseid.</w:t>
      </w:r>
    </w:p>
    <w:p w14:paraId="5A52381A" w14:textId="2746B2AE" w:rsidR="001E1302" w:rsidRPr="00251021" w:rsidRDefault="00D30465" w:rsidP="000B4BF9">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Kõik autori- ja litsentsitasud sisalduvad töövõtjale lepingu alusel makstavates tasudes.</w:t>
      </w:r>
    </w:p>
    <w:p w14:paraId="1F3F15DD" w14:textId="102948FA" w:rsidR="001E1302" w:rsidRPr="00251021" w:rsidRDefault="00D30465" w:rsidP="000B4BF9">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Pooled vastutavad kõigi Eesti Vabariigis kohaldatavate autoriõigust puudutavate õigusaktide järgimise eest.</w:t>
      </w:r>
    </w:p>
    <w:p w14:paraId="52367FA6" w14:textId="2D14D514" w:rsidR="001E1302" w:rsidRPr="00251021" w:rsidRDefault="00D30465" w:rsidP="000B4BF9">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vastutab selle eest, et tema poolt üleantud töö ei ole vastuolus Eesti Vabariigis kehtivate patendi- või autoriõigustega ja teiste immateriaalsete õigustega. Töövõtja kinnitab, et lepingu täitmisega ei kahjustata kolmandate isikute õigusi, sealhulgas autoriõigusi, ning puuduvad mistahes asjaolud, mis välistaksid tema õigusi sõlmida leping ja seda nõuetekohaselt täita.</w:t>
      </w:r>
    </w:p>
    <w:p w14:paraId="0FCBDE45" w14:textId="240AFD7C" w:rsidR="001E1302" w:rsidRPr="00251021" w:rsidRDefault="00D30465" w:rsidP="000B4BF9">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lepingu lõppemise või lõpetamise korral või tellija nõudmisel kohustatud viivitamata tagastama tellijale kõik tema valduses olevad tellijalt saadud dokumendid, muud infokandjad ja tehnilised vahendid.</w:t>
      </w:r>
    </w:p>
    <w:p w14:paraId="2703F57B" w14:textId="43D3ECA0" w:rsidR="00B04E09" w:rsidRPr="00251021" w:rsidRDefault="00B04E09" w:rsidP="00DC4CAF">
      <w:pPr>
        <w:pStyle w:val="Loendilik"/>
        <w:numPr>
          <w:ilvl w:val="1"/>
          <w:numId w:val="2"/>
        </w:numPr>
        <w:ind w:left="567" w:hanging="567"/>
        <w:rPr>
          <w:rFonts w:ascii="Times New Roman" w:hAnsi="Times New Roman" w:cs="Times New Roman"/>
          <w:color w:val="000000"/>
          <w:lang w:eastAsia="et-EE"/>
        </w:rPr>
      </w:pPr>
      <w:r w:rsidRPr="00251021">
        <w:rPr>
          <w:rFonts w:ascii="Times New Roman" w:hAnsi="Times New Roman" w:cs="Times New Roman"/>
          <w:color w:val="000000"/>
          <w:lang w:eastAsia="et-EE"/>
        </w:rPr>
        <w:t xml:space="preserve">Tellija annab töövõtjale tasuta lihtlitsentsi töö ja selle tulemuste ning nendega seotud intellektuaalse omandi kasutamiseks edasises teadus- ja arendustöös. Litsents loetakse antuks </w:t>
      </w:r>
      <w:r w:rsidR="00251021">
        <w:rPr>
          <w:rFonts w:ascii="Times New Roman" w:hAnsi="Times New Roman" w:cs="Times New Roman"/>
          <w:color w:val="000000"/>
          <w:lang w:eastAsia="et-EE"/>
        </w:rPr>
        <w:t>lepingu</w:t>
      </w:r>
      <w:r w:rsidR="00251021" w:rsidRPr="00251021">
        <w:rPr>
          <w:rFonts w:ascii="Times New Roman" w:hAnsi="Times New Roman" w:cs="Times New Roman"/>
          <w:color w:val="000000"/>
          <w:lang w:eastAsia="et-EE"/>
        </w:rPr>
        <w:t xml:space="preserve"> </w:t>
      </w:r>
      <w:r w:rsidR="00251021">
        <w:rPr>
          <w:rFonts w:ascii="Times New Roman" w:hAnsi="Times New Roman" w:cs="Times New Roman"/>
          <w:color w:val="000000"/>
          <w:lang w:eastAsia="et-EE"/>
        </w:rPr>
        <w:t>sõlmi</w:t>
      </w:r>
      <w:r w:rsidRPr="00251021">
        <w:rPr>
          <w:rFonts w:ascii="Times New Roman" w:hAnsi="Times New Roman" w:cs="Times New Roman"/>
          <w:color w:val="000000"/>
          <w:lang w:eastAsia="et-EE"/>
        </w:rPr>
        <w:t>misega.</w:t>
      </w:r>
    </w:p>
    <w:p w14:paraId="1B1AC42D" w14:textId="77777777" w:rsidR="001E1302" w:rsidRPr="00251021" w:rsidRDefault="001E1302">
      <w:pPr>
        <w:pStyle w:val="Standard"/>
        <w:tabs>
          <w:tab w:val="left" w:pos="850"/>
        </w:tabs>
        <w:jc w:val="both"/>
        <w:rPr>
          <w:rFonts w:ascii="Times New Roman" w:hAnsi="Times New Roman" w:cs="Times New Roman"/>
          <w:lang w:val="et-EE"/>
        </w:rPr>
      </w:pPr>
    </w:p>
    <w:p w14:paraId="6CE4B448" w14:textId="7D810EA1" w:rsidR="001E1302" w:rsidRPr="00251021" w:rsidRDefault="00D30465" w:rsidP="00D440BD">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Konfidentsiaalsus</w:t>
      </w:r>
    </w:p>
    <w:p w14:paraId="1CE5285E" w14:textId="179833B7" w:rsidR="001E1302" w:rsidRPr="00251021" w:rsidRDefault="00D30465" w:rsidP="00D440B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Konfidentsiaalse informatsiooni all mõistavad pooled lepingu täitmisel teatavaks saanud </w:t>
      </w:r>
      <w:r w:rsidRPr="00251021">
        <w:rPr>
          <w:rFonts w:ascii="Times New Roman" w:hAnsi="Times New Roman" w:cs="Times New Roman"/>
          <w:color w:val="000000"/>
          <w:lang w:val="et-EE" w:eastAsia="et-EE"/>
        </w:rPr>
        <w:lastRenderedPageBreak/>
        <w:t>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14:paraId="1E4A5B84" w14:textId="6EA4A5A5" w:rsidR="001E1302" w:rsidRPr="00251021" w:rsidRDefault="00D30465" w:rsidP="00D440B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 on kohustatud käsitlema lepingu täitmisel temale teatavaks saanud informatsiooni tellija ja tema tegevuse kohta konfidentsiaalsena. Töövõtja on kohustatud kaitsma temale lepingu täitmise käigus teatavaks saanud informatsiooni konfidentsiaalsust. Vastavasisulise informatsiooni müümine, pakkumine või levitamine töövõtja või temaga seotud isiku poolt käsitletakse kui lepingu olulist rikkumist.</w:t>
      </w:r>
    </w:p>
    <w:p w14:paraId="25A5A7BA" w14:textId="13B8A468" w:rsidR="001E1302" w:rsidRPr="00251021" w:rsidRDefault="00D30465" w:rsidP="00D440B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Konfidentsiaalsuskohuse rikkumise korral on tegemist töövõtjapoolse lepingu olulise rikkumisega. Iga sellise rikkumise korral on tellijal õigus nõuda lepingu rikkumisega tekitatud kahju täielikku hüvitamist.</w:t>
      </w:r>
    </w:p>
    <w:p w14:paraId="5F205D11" w14:textId="6493AEE7" w:rsidR="001E1302" w:rsidRPr="00251021" w:rsidRDefault="00D30465" w:rsidP="00D440B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Konfidentsiaalsusnõue on tähtajatu.</w:t>
      </w:r>
    </w:p>
    <w:p w14:paraId="779F2E7D" w14:textId="77777777" w:rsidR="001E1302" w:rsidRPr="00251021" w:rsidRDefault="001E1302">
      <w:pPr>
        <w:pStyle w:val="Normal1"/>
        <w:tabs>
          <w:tab w:val="left" w:pos="567"/>
        </w:tabs>
        <w:ind w:left="567" w:hanging="567"/>
        <w:jc w:val="both"/>
        <w:rPr>
          <w:rFonts w:ascii="Times New Roman" w:hAnsi="Times New Roman" w:cs="Times New Roman"/>
          <w:bCs/>
          <w:color w:val="000000"/>
        </w:rPr>
      </w:pPr>
    </w:p>
    <w:p w14:paraId="30C75F08" w14:textId="78BE56AD" w:rsidR="001E1302" w:rsidRPr="00251021" w:rsidRDefault="00D30465" w:rsidP="008E2DAA">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Vääramatu jõud</w:t>
      </w:r>
    </w:p>
    <w:p w14:paraId="6B9585DA" w14:textId="6213E7D4"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Lepingust tulenevate kohustuste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välistaks. </w:t>
      </w:r>
    </w:p>
    <w:p w14:paraId="623CF521" w14:textId="71A05C78"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Pool, kelle tegevus lepingujärgsete kohustuste täitmisel on takistatud vääramatu jõu asjaolude tõttu, on kohustatud sellest koheselt kirjalikult teatama teisele poolele.</w:t>
      </w:r>
    </w:p>
    <w:p w14:paraId="5794D36B" w14:textId="3B454A0B"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Kui vääramatu jõu asjaolud kestavad üle 30 (kolmekümne) kalendripäeva loetakse, et leping on lõppenud täitmise võimatusega. Sellisel juhul ei ole kummalgi poolel õigus nõuda teiselt poolelt lepingu mittetäitmise või mittekohase täitmisega tekitatud kahju hüvitamist.</w:t>
      </w:r>
    </w:p>
    <w:p w14:paraId="037FA750" w14:textId="77777777" w:rsidR="001E1302" w:rsidRPr="00251021" w:rsidRDefault="001E1302">
      <w:pPr>
        <w:pStyle w:val="Standard"/>
        <w:tabs>
          <w:tab w:val="left" w:pos="566"/>
        </w:tabs>
        <w:jc w:val="both"/>
        <w:rPr>
          <w:rFonts w:ascii="Times New Roman" w:hAnsi="Times New Roman" w:cs="Times New Roman"/>
          <w:b/>
          <w:bCs/>
          <w:lang w:val="et-EE"/>
        </w:rPr>
      </w:pPr>
    </w:p>
    <w:p w14:paraId="534249B4" w14:textId="7C9CF4F8" w:rsidR="001E1302" w:rsidRPr="00251021" w:rsidRDefault="00D30465" w:rsidP="008E2DAA">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Poolte vastutus</w:t>
      </w:r>
    </w:p>
    <w:p w14:paraId="31126D96" w14:textId="59A6EFA1" w:rsidR="001E1302" w:rsidRPr="0081556E"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81556E">
        <w:rPr>
          <w:rFonts w:ascii="Times New Roman" w:hAnsi="Times New Roman" w:cs="Times New Roman"/>
          <w:color w:val="000000"/>
          <w:lang w:val="et-EE" w:eastAsia="et-EE"/>
        </w:rPr>
        <w:t>Tööde üleandmisega viivitamisel vastavalt lepingu punktile 4.1 ja 5.</w:t>
      </w:r>
      <w:r w:rsidR="001B0FE2" w:rsidRPr="0081556E">
        <w:rPr>
          <w:rFonts w:ascii="Times New Roman" w:hAnsi="Times New Roman" w:cs="Times New Roman"/>
          <w:color w:val="000000"/>
          <w:lang w:val="et-EE" w:eastAsia="et-EE"/>
        </w:rPr>
        <w:t>2</w:t>
      </w:r>
      <w:r w:rsidRPr="0081556E">
        <w:rPr>
          <w:rFonts w:ascii="Times New Roman" w:hAnsi="Times New Roman" w:cs="Times New Roman"/>
          <w:color w:val="000000"/>
          <w:lang w:val="et-EE" w:eastAsia="et-EE"/>
        </w:rPr>
        <w:t xml:space="preserve"> või paranduste tähtajaks tegemata jätmise korral punktis 4.3 ning 9.6 sätestatu kohaselt, on tellijal õigus nõuda ja töövõtjal kohustus maksta leppetrahvi 0,2% (null koma kaks protsenti) tasumisele kuuluvast summast iga töö esitamise või paranduste tegemisega viivitatud päeva eest, kuid mitte rohkem kui 25% lepingu maksumusest.</w:t>
      </w:r>
    </w:p>
    <w:p w14:paraId="2B02DC40" w14:textId="3FD9BF4A" w:rsidR="001E1302" w:rsidRPr="0081556E"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81556E">
        <w:rPr>
          <w:rFonts w:ascii="Times New Roman" w:hAnsi="Times New Roman" w:cs="Times New Roman"/>
          <w:color w:val="000000"/>
          <w:lang w:val="et-EE" w:eastAsia="et-EE"/>
        </w:rPr>
        <w:t>Nõuetekohaselt esitatud arve tasumisega viivitamisel on töövõtjal õigus nõuda ja tellijal kohustus maksta viivist 0,2% (null koma kaks protsenti) tasumisele kuuluvast summast iga viivitatud päeva eest, kuid mitte rohkem kui 25% lepingu maksumusest.</w:t>
      </w:r>
    </w:p>
    <w:p w14:paraId="27C8450A" w14:textId="063052C0"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81556E">
        <w:rPr>
          <w:rFonts w:ascii="Times New Roman" w:hAnsi="Times New Roman" w:cs="Times New Roman"/>
          <w:color w:val="000000"/>
          <w:lang w:val="et-EE" w:eastAsia="et-EE"/>
        </w:rPr>
        <w:t xml:space="preserve">Pooled võivad kokkuleppel leppetrahvi, viivise või kahjuhüvitamise nõuet vähendada ja nõude asemel leppida kokku täiendavalt tehtavates muudes kohustustes või nõude täitmiseks alandada sellele vastavas ulatuses lepingu hinda. </w:t>
      </w:r>
      <w:r w:rsidRPr="00251021">
        <w:rPr>
          <w:rFonts w:ascii="Times New Roman" w:hAnsi="Times New Roman" w:cs="Times New Roman"/>
          <w:color w:val="000000"/>
          <w:lang w:val="et-EE" w:eastAsia="et-EE"/>
        </w:rPr>
        <w:t>Leppetrahvid ja viivised tasutakse 21 (kahekümne ühe) tööpäeva jooksul vastava nõude saamisest arvates.</w:t>
      </w:r>
    </w:p>
    <w:p w14:paraId="490D568A" w14:textId="15E849F7"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Lepingust tulenevate leppetrahvide maksmine, samuti tekitatud kahju hüvitamine, ei vabasta lepingut rikkunud poolt lepingujärgsete kohustuste täitmisest. Lepingus sätestatud leppetrahvid ja viivised on kokkulepitud kohustuse täitmisele sundimiseks ning leppetrahvi või viivise nõudmine ei mõjuta poole õigust nõuda teiselt poolelt täiendavalt ka varalise kahju hüvitamist.</w:t>
      </w:r>
    </w:p>
    <w:p w14:paraId="1FBDD808" w14:textId="4D4999A1"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Lepinguga võetud kohustuste mittetäitmise või mittenõuetekohase täitmisega tellijale ja kolmandatele isikutele tekitatud kahju korral kohustub töövõtja taastama kahju tekitamisele eelnenud olukorra või hüvitama tellija poolt olukorra taastamiseks kantud kulud.</w:t>
      </w:r>
    </w:p>
    <w:p w14:paraId="511573F6" w14:textId="37C6A512"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Lepinguliste kohustuste mittenõuetekohase täitmise korral </w:t>
      </w:r>
      <w:bookmarkStart w:id="0" w:name="_Ref185420262"/>
      <w:r w:rsidRPr="00251021">
        <w:rPr>
          <w:rFonts w:ascii="Times New Roman" w:hAnsi="Times New Roman" w:cs="Times New Roman"/>
          <w:color w:val="000000"/>
          <w:lang w:val="et-EE" w:eastAsia="et-EE"/>
        </w:rPr>
        <w:t xml:space="preserve">või kui töövõtja rikub </w:t>
      </w:r>
      <w:r w:rsidRPr="00251021">
        <w:rPr>
          <w:rFonts w:ascii="Times New Roman" w:hAnsi="Times New Roman" w:cs="Times New Roman"/>
          <w:color w:val="000000"/>
          <w:lang w:val="et-EE" w:eastAsia="et-EE"/>
        </w:rPr>
        <w:lastRenderedPageBreak/>
        <w:t>lepingust või selle lisadest tulenevaid kohustusi, on tellijal õigus nõuda rikkumise kõrvaldamist, andes töövõtjale rikkumise kõrvaldamiseks mõistliku tähtaja (olenevalt rikkumise raskusastmest). Juhul, kui töövõtja ei kõrvalda puudust või rikkumist selleks antud tähtaja jooksul, peetakse seda lepingu oluliseks rikkumiseks</w:t>
      </w:r>
      <w:bookmarkEnd w:id="0"/>
      <w:r w:rsidRPr="00251021">
        <w:rPr>
          <w:rFonts w:ascii="Times New Roman" w:hAnsi="Times New Roman" w:cs="Times New Roman"/>
          <w:color w:val="000000"/>
          <w:lang w:val="et-EE" w:eastAsia="et-EE"/>
        </w:rPr>
        <w:t>.</w:t>
      </w:r>
    </w:p>
    <w:p w14:paraId="3F0E8207" w14:textId="76F88039"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 oluliseks rikkumiseks peavad pooled muu hulgas töö sellist lepingu nõuetele mittevastavust, mille vastavusse viimine nõuaks töö täielikku ümbertegemist või muid ulatuslikke parandusi, mis tooksid tellijale kaasa ebaproportsionaalse töö- või ajakulu.</w:t>
      </w:r>
    </w:p>
    <w:p w14:paraId="2A9F2255" w14:textId="25653B90"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Tellijal on õigus vähendada töö eest tasumisel töövõtjale makstavat tasu leppetrahvi summa võrra.</w:t>
      </w:r>
    </w:p>
    <w:p w14:paraId="35F4DDE9" w14:textId="7A8A14C0" w:rsidR="001E1302" w:rsidRPr="00251021" w:rsidRDefault="00D30465" w:rsidP="008E2DAA">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Tellijal on õigus nõuda leppetrahvi mõistliku aja jooksul, arvates päevast, kui tal tekkis leppetrahvi nõude esitamise õigus.</w:t>
      </w:r>
    </w:p>
    <w:p w14:paraId="0DF214FB" w14:textId="77777777" w:rsidR="001E1302" w:rsidRPr="00251021" w:rsidRDefault="001E1302">
      <w:pPr>
        <w:pStyle w:val="Standard"/>
        <w:tabs>
          <w:tab w:val="left" w:pos="1133"/>
        </w:tabs>
        <w:jc w:val="both"/>
        <w:rPr>
          <w:rFonts w:ascii="Times New Roman" w:hAnsi="Times New Roman" w:cs="Times New Roman"/>
          <w:lang w:val="et-EE"/>
        </w:rPr>
      </w:pPr>
    </w:p>
    <w:p w14:paraId="1B1B92CA" w14:textId="60793345" w:rsidR="001E1302" w:rsidRPr="00251021" w:rsidRDefault="00D30465" w:rsidP="00361684">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Lepingu kehtivus</w:t>
      </w:r>
    </w:p>
    <w:p w14:paraId="0BDB0C4E" w14:textId="01E037E2" w:rsidR="001E1302" w:rsidRPr="00251021" w:rsidRDefault="00D30465" w:rsidP="00361684">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 jõustub hetkest, kui pooled on lepingu allkirjastanud ja kehtib kuni lepinguliste kohustuste täitmiseni.</w:t>
      </w:r>
    </w:p>
    <w:p w14:paraId="6D73B34C" w14:textId="77777777" w:rsidR="001E1302" w:rsidRPr="00251021" w:rsidRDefault="001E1302">
      <w:pPr>
        <w:pStyle w:val="Normal1"/>
        <w:ind w:left="567" w:hanging="567"/>
        <w:jc w:val="both"/>
        <w:rPr>
          <w:rFonts w:ascii="Times New Roman" w:hAnsi="Times New Roman" w:cs="Times New Roman"/>
          <w:color w:val="000000"/>
          <w:lang w:eastAsia="et-EE"/>
        </w:rPr>
      </w:pPr>
    </w:p>
    <w:p w14:paraId="0AB255D6" w14:textId="74975F48" w:rsidR="001E1302" w:rsidRPr="00251021" w:rsidRDefault="00D30465" w:rsidP="00361684">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Lepingu loovutamine, muutmine ja lõpetamine</w:t>
      </w:r>
    </w:p>
    <w:p w14:paraId="7693A384" w14:textId="1CDB72C9" w:rsidR="001E1302" w:rsidRPr="00520249" w:rsidRDefault="00D30465" w:rsidP="00361684">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520249">
        <w:rPr>
          <w:rFonts w:ascii="Times New Roman" w:hAnsi="Times New Roman" w:cs="Times New Roman"/>
          <w:color w:val="000000"/>
          <w:lang w:val="et-EE" w:eastAsia="et-EE"/>
        </w:rPr>
        <w:t>Töövõtja ei tohi oma lepingust tulenevaid õigusi ega kohustusi üle anda ega muul viisil loovutada kolmandale isikule ilma teise poole eelneva kirjaliku nõusolekuta.</w:t>
      </w:r>
    </w:p>
    <w:p w14:paraId="18F508AD" w14:textId="0113380D" w:rsidR="001E1302" w:rsidRPr="00251021" w:rsidRDefault="00D30465" w:rsidP="00361684">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 ja selle lahutamatute lisade muutmine on võimalik üksne</w:t>
      </w:r>
      <w:r w:rsidR="00B13138" w:rsidRPr="00251021">
        <w:rPr>
          <w:rFonts w:ascii="Times New Roman" w:hAnsi="Times New Roman" w:cs="Times New Roman"/>
          <w:color w:val="000000"/>
          <w:lang w:val="et-EE" w:eastAsia="et-EE"/>
        </w:rPr>
        <w:t>s poolte kirjalikul kokkuleppel (väljaarvatud punktis 2.2.1 kirjeldatud juhtudel).</w:t>
      </w:r>
    </w:p>
    <w:p w14:paraId="0B5A82EF" w14:textId="5809C776" w:rsidR="001E1302" w:rsidRPr="00251021" w:rsidRDefault="00D30465" w:rsidP="00361684">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Töövõtjal on õigus sõlmitud leping</w:t>
      </w:r>
      <w:r w:rsidR="00741F48" w:rsidRPr="00251021">
        <w:rPr>
          <w:rFonts w:ascii="Times New Roman" w:hAnsi="Times New Roman" w:cs="Times New Roman"/>
          <w:color w:val="000000"/>
          <w:lang w:val="et-EE" w:eastAsia="et-EE"/>
        </w:rPr>
        <w:t>ust taganeda</w:t>
      </w:r>
      <w:r w:rsidRPr="00251021">
        <w:rPr>
          <w:rFonts w:ascii="Times New Roman" w:hAnsi="Times New Roman" w:cs="Times New Roman"/>
          <w:color w:val="000000"/>
          <w:lang w:val="et-EE" w:eastAsia="et-EE"/>
        </w:rPr>
        <w:t>, kui tellija viivitab arve eest tasumisega rohkem kui 21 (kakskümmend üks) tööpäeva.</w:t>
      </w:r>
    </w:p>
    <w:p w14:paraId="2A5DB323" w14:textId="50910ABB" w:rsidR="001E1302" w:rsidRPr="00251021" w:rsidRDefault="00D30465" w:rsidP="00361684">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Tellijal on õigus</w:t>
      </w:r>
      <w:r w:rsidR="00741F48" w:rsidRPr="00251021">
        <w:rPr>
          <w:rFonts w:ascii="Times New Roman" w:hAnsi="Times New Roman" w:cs="Times New Roman"/>
          <w:color w:val="000000"/>
          <w:lang w:val="et-EE" w:eastAsia="et-EE"/>
        </w:rPr>
        <w:t xml:space="preserve"> sõlmitud lepingust taganeda</w:t>
      </w:r>
      <w:r w:rsidRPr="00251021">
        <w:rPr>
          <w:rFonts w:ascii="Times New Roman" w:hAnsi="Times New Roman" w:cs="Times New Roman"/>
          <w:color w:val="000000"/>
          <w:lang w:val="et-EE" w:eastAsia="et-EE"/>
        </w:rPr>
        <w:t>, kui töövõtja viivitab tööde üleandmisega lepingu punktis 4.1 nimetatud tähtajast rohkem kui 30 (kolmkümmend) kalendripäeva.</w:t>
      </w:r>
    </w:p>
    <w:p w14:paraId="1C652EA0" w14:textId="2771DBE5" w:rsidR="001E1302" w:rsidRPr="00251021" w:rsidRDefault="00D30465" w:rsidP="00361684">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 võib igal ajal lõpetada poolte kokkuleppel.</w:t>
      </w:r>
    </w:p>
    <w:p w14:paraId="70BA6CE4" w14:textId="77777777" w:rsidR="001E1302" w:rsidRPr="00251021" w:rsidRDefault="001E1302">
      <w:pPr>
        <w:pStyle w:val="Normal1"/>
        <w:ind w:left="567" w:hanging="567"/>
        <w:jc w:val="both"/>
        <w:rPr>
          <w:rFonts w:ascii="Times New Roman" w:hAnsi="Times New Roman" w:cs="Times New Roman"/>
          <w:color w:val="000000"/>
          <w:lang w:eastAsia="et-EE"/>
        </w:rPr>
      </w:pPr>
    </w:p>
    <w:p w14:paraId="3AF04C95" w14:textId="0069BF76" w:rsidR="001E1302" w:rsidRPr="00251021" w:rsidRDefault="00D30465" w:rsidP="00E0368D">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Kontaktisikud</w:t>
      </w:r>
    </w:p>
    <w:p w14:paraId="2FB6BD62" w14:textId="7A114FE4" w:rsidR="001E1302" w:rsidRPr="00520249" w:rsidRDefault="00D30465" w:rsidP="00E0368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520249">
        <w:rPr>
          <w:rFonts w:ascii="Times New Roman" w:hAnsi="Times New Roman" w:cs="Times New Roman"/>
          <w:color w:val="000000"/>
          <w:lang w:val="et-EE" w:eastAsia="et-EE"/>
        </w:rPr>
        <w:t>Poolte lepingujärgsete kohustuste täitmise korraldamine ja lepingus ettenähtud teadete, nõuete, üleandmise-vastuvõtmise akti edastamine ja allkirjastamine ning teiste dokumentide edastamine toimub kontaktisikute kaudu:</w:t>
      </w:r>
    </w:p>
    <w:p w14:paraId="108C167F" w14:textId="24C9689C" w:rsidR="001E1302" w:rsidRPr="00251021" w:rsidRDefault="00D30465" w:rsidP="7428F771">
      <w:pPr>
        <w:pStyle w:val="Standard"/>
        <w:numPr>
          <w:ilvl w:val="2"/>
          <w:numId w:val="2"/>
        </w:numPr>
        <w:tabs>
          <w:tab w:val="left" w:pos="1418"/>
        </w:tabs>
        <w:ind w:left="1418" w:hanging="851"/>
        <w:jc w:val="both"/>
        <w:rPr>
          <w:rFonts w:ascii="Times New Roman" w:hAnsi="Times New Roman" w:cs="Times New Roman"/>
          <w:lang w:val="et-EE"/>
        </w:rPr>
      </w:pPr>
      <w:r w:rsidRPr="00251021">
        <w:rPr>
          <w:rFonts w:ascii="Times New Roman" w:hAnsi="Times New Roman" w:cs="Times New Roman"/>
          <w:lang w:val="et-EE"/>
        </w:rPr>
        <w:t xml:space="preserve">tellija kontaktisik on </w:t>
      </w:r>
      <w:r w:rsidR="00DF4874" w:rsidRPr="00251021">
        <w:rPr>
          <w:rFonts w:ascii="Times New Roman" w:hAnsi="Times New Roman" w:cs="Times New Roman"/>
          <w:lang w:val="et-EE"/>
        </w:rPr>
        <w:t>______________</w:t>
      </w:r>
      <w:r w:rsidR="00087903" w:rsidRPr="00251021">
        <w:rPr>
          <w:rFonts w:ascii="Times New Roman" w:hAnsi="Times New Roman" w:cs="Times New Roman"/>
          <w:lang w:val="et-EE"/>
        </w:rPr>
        <w:t xml:space="preserve"> </w:t>
      </w:r>
      <w:r w:rsidR="00DF4874" w:rsidRPr="00251021">
        <w:rPr>
          <w:rFonts w:ascii="Times New Roman" w:hAnsi="Times New Roman" w:cs="Times New Roman"/>
          <w:lang w:val="et-EE"/>
        </w:rPr>
        <w:t>______________</w:t>
      </w:r>
      <w:r w:rsidRPr="00251021">
        <w:rPr>
          <w:rFonts w:ascii="Times New Roman" w:hAnsi="Times New Roman" w:cs="Times New Roman"/>
          <w:lang w:val="et-EE"/>
        </w:rPr>
        <w:t xml:space="preserve">, tel </w:t>
      </w:r>
      <w:r w:rsidR="00DF4874" w:rsidRPr="00251021">
        <w:rPr>
          <w:rFonts w:ascii="Times New Roman" w:hAnsi="Times New Roman" w:cs="Times New Roman"/>
          <w:lang w:val="et-EE"/>
        </w:rPr>
        <w:t>_____________</w:t>
      </w:r>
      <w:r w:rsidR="00191181" w:rsidRPr="00251021">
        <w:rPr>
          <w:rFonts w:ascii="Times New Roman" w:hAnsi="Times New Roman" w:cs="Times New Roman"/>
          <w:lang w:val="et-EE"/>
        </w:rPr>
        <w:t xml:space="preserve">, e-post </w:t>
      </w:r>
      <w:r w:rsidR="00DF4874" w:rsidRPr="00251021">
        <w:rPr>
          <w:rFonts w:ascii="Times New Roman" w:hAnsi="Times New Roman" w:cs="Times New Roman"/>
          <w:lang w:val="et-EE"/>
        </w:rPr>
        <w:t>______________</w:t>
      </w:r>
      <w:r w:rsidRPr="00251021">
        <w:rPr>
          <w:rFonts w:ascii="Times New Roman" w:hAnsi="Times New Roman" w:cs="Times New Roman"/>
          <w:lang w:val="et-EE"/>
        </w:rPr>
        <w:t xml:space="preserve">. </w:t>
      </w:r>
      <w:r w:rsidR="00191181" w:rsidRPr="00251021">
        <w:rPr>
          <w:rFonts w:ascii="Times New Roman" w:hAnsi="Times New Roman" w:cs="Times New Roman"/>
          <w:lang w:val="et-EE"/>
        </w:rPr>
        <w:t xml:space="preserve">Nimetatud esindaja töökohustustest eemalviibimisel (puhkus, välislähetus, haigus, töövõimetus või muu taoline), on esindaja </w:t>
      </w:r>
      <w:r w:rsidR="00DF4874" w:rsidRPr="00251021">
        <w:rPr>
          <w:rFonts w:ascii="Times New Roman" w:hAnsi="Times New Roman" w:cs="Times New Roman"/>
          <w:lang w:val="et-EE"/>
        </w:rPr>
        <w:t>________________</w:t>
      </w:r>
      <w:r w:rsidR="00191181" w:rsidRPr="00251021">
        <w:rPr>
          <w:rFonts w:ascii="Times New Roman" w:hAnsi="Times New Roman" w:cs="Times New Roman"/>
          <w:lang w:val="et-EE"/>
        </w:rPr>
        <w:t xml:space="preserve">, tel </w:t>
      </w:r>
      <w:r w:rsidR="00DF4874" w:rsidRPr="00251021">
        <w:rPr>
          <w:rFonts w:ascii="Times New Roman" w:hAnsi="Times New Roman" w:cs="Times New Roman"/>
          <w:lang w:val="et-EE"/>
        </w:rPr>
        <w:t>_____________</w:t>
      </w:r>
      <w:r w:rsidR="00191181" w:rsidRPr="00251021">
        <w:rPr>
          <w:rFonts w:ascii="Times New Roman" w:hAnsi="Times New Roman" w:cs="Times New Roman"/>
          <w:lang w:val="et-EE"/>
        </w:rPr>
        <w:t xml:space="preserve">, e-post </w:t>
      </w:r>
      <w:r w:rsidR="00DF4874" w:rsidRPr="00251021">
        <w:rPr>
          <w:rFonts w:ascii="Times New Roman" w:hAnsi="Times New Roman" w:cs="Times New Roman"/>
          <w:lang w:val="et-EE"/>
        </w:rPr>
        <w:t>_________________</w:t>
      </w:r>
      <w:r w:rsidR="00191181" w:rsidRPr="00251021">
        <w:rPr>
          <w:rFonts w:ascii="Times New Roman" w:hAnsi="Times New Roman" w:cs="Times New Roman"/>
          <w:lang w:val="et-EE"/>
        </w:rPr>
        <w:t>;</w:t>
      </w:r>
    </w:p>
    <w:p w14:paraId="4F7ED5CF" w14:textId="2E438A51" w:rsidR="00191181" w:rsidRPr="00251021" w:rsidRDefault="00D30465" w:rsidP="00E0368D">
      <w:pPr>
        <w:pStyle w:val="Standard"/>
        <w:numPr>
          <w:ilvl w:val="2"/>
          <w:numId w:val="2"/>
        </w:numPr>
        <w:tabs>
          <w:tab w:val="left" w:pos="1418"/>
        </w:tabs>
        <w:ind w:left="1418" w:hanging="851"/>
        <w:jc w:val="both"/>
        <w:rPr>
          <w:rFonts w:ascii="Times New Roman" w:hAnsi="Times New Roman" w:cs="Times New Roman"/>
          <w:bCs/>
          <w:lang w:val="et-EE"/>
        </w:rPr>
      </w:pPr>
      <w:r w:rsidRPr="00251021">
        <w:rPr>
          <w:rFonts w:ascii="Times New Roman" w:hAnsi="Times New Roman" w:cs="Times New Roman"/>
          <w:bCs/>
          <w:lang w:val="et-EE"/>
        </w:rPr>
        <w:t xml:space="preserve">töövõtja kontaktisik on </w:t>
      </w:r>
      <w:r w:rsidR="00DF4874" w:rsidRPr="00251021">
        <w:rPr>
          <w:rFonts w:ascii="Times New Roman" w:hAnsi="Times New Roman" w:cs="Times New Roman"/>
          <w:bCs/>
          <w:lang w:val="et-EE"/>
        </w:rPr>
        <w:t>_________________</w:t>
      </w:r>
      <w:r w:rsidR="00191181" w:rsidRPr="00251021">
        <w:rPr>
          <w:rFonts w:ascii="Times New Roman" w:hAnsi="Times New Roman" w:cs="Times New Roman"/>
          <w:bCs/>
          <w:lang w:val="et-EE"/>
        </w:rPr>
        <w:t xml:space="preserve">, tel </w:t>
      </w:r>
      <w:r w:rsidR="00DF4874" w:rsidRPr="00251021">
        <w:rPr>
          <w:rFonts w:ascii="Times New Roman" w:hAnsi="Times New Roman" w:cs="Times New Roman"/>
          <w:bCs/>
          <w:lang w:val="et-EE"/>
        </w:rPr>
        <w:t>___________</w:t>
      </w:r>
      <w:r w:rsidR="00191181" w:rsidRPr="00251021">
        <w:rPr>
          <w:rFonts w:ascii="Times New Roman" w:hAnsi="Times New Roman" w:cs="Times New Roman"/>
          <w:bCs/>
          <w:lang w:val="et-EE"/>
        </w:rPr>
        <w:t xml:space="preserve">, e-posti aadress </w:t>
      </w:r>
      <w:r w:rsidR="00DF4874" w:rsidRPr="00251021">
        <w:rPr>
          <w:rFonts w:ascii="Times New Roman" w:hAnsi="Times New Roman" w:cs="Times New Roman"/>
          <w:bCs/>
          <w:lang w:val="et-EE"/>
        </w:rPr>
        <w:t>_______________</w:t>
      </w:r>
    </w:p>
    <w:p w14:paraId="7FDC4B60" w14:textId="7177B496" w:rsidR="001E1302" w:rsidRPr="00251021" w:rsidRDefault="00D30465" w:rsidP="00E0368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520249">
        <w:rPr>
          <w:rFonts w:ascii="Times New Roman" w:hAnsi="Times New Roman" w:cs="Times New Roman"/>
          <w:color w:val="000000"/>
          <w:lang w:val="et-EE" w:eastAsia="et-EE"/>
        </w:rPr>
        <w:t xml:space="preserve">Kõik teated, millel ei ole õiguslikku tagajärge võivad olla esitatud kirjalikku taasesitamist võimaldavas vormis ning peavad olema adresseeritud lepingu punktis 12.1 sätestatud kontaktisikutele. </w:t>
      </w:r>
      <w:r w:rsidRPr="00251021">
        <w:rPr>
          <w:rFonts w:ascii="Times New Roman" w:hAnsi="Times New Roman" w:cs="Times New Roman"/>
          <w:color w:val="000000"/>
          <w:lang w:val="et-EE" w:eastAsia="et-EE"/>
        </w:rPr>
        <w:t>Kõik lepinguga ja lepingu täitmisega seotud pretensioonid peavad olema esitatud kirjalikult.</w:t>
      </w:r>
    </w:p>
    <w:p w14:paraId="4144A42D" w14:textId="274A41DE" w:rsidR="001E1302" w:rsidRPr="00251021" w:rsidRDefault="00D30465" w:rsidP="00E0368D">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Kontaktisikute muutumisel tuleb sellest viivitamatult teavitada teist poolt kirjalikku taasesitamist võimaldavas vormis. Nimetatud teade lisatakse lepingu juurde ning seda ei käsitleta lepingu muutmisena.</w:t>
      </w:r>
    </w:p>
    <w:p w14:paraId="015B2765" w14:textId="77777777" w:rsidR="001E1302" w:rsidRPr="00251021" w:rsidRDefault="001E1302">
      <w:pPr>
        <w:pStyle w:val="Normal1"/>
        <w:widowControl/>
        <w:suppressAutoHyphens w:val="0"/>
        <w:ind w:left="567" w:hanging="567"/>
        <w:contextualSpacing/>
        <w:jc w:val="both"/>
        <w:textAlignment w:val="auto"/>
        <w:rPr>
          <w:rFonts w:ascii="Times New Roman" w:eastAsia="Times New Roman" w:hAnsi="Times New Roman" w:cs="Times New Roman"/>
        </w:rPr>
      </w:pPr>
    </w:p>
    <w:p w14:paraId="21030763" w14:textId="65043DF7" w:rsidR="001E1302" w:rsidRPr="00251021" w:rsidRDefault="00D30465" w:rsidP="00E0368D">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Lõppsätted</w:t>
      </w:r>
    </w:p>
    <w:p w14:paraId="0C3F3590" w14:textId="6CDCA6C5" w:rsidR="001E1302" w:rsidRPr="00251021" w:rsidRDefault="00D30465" w:rsidP="009306C6">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 täitmisel ja lepingust tulenevate vaidluste korral lähtutakse Eesti Vabariigi õigusaktidest.</w:t>
      </w:r>
    </w:p>
    <w:p w14:paraId="6FF6970F" w14:textId="606A207A" w:rsidR="001E1302" w:rsidRPr="00251021" w:rsidRDefault="00D30465" w:rsidP="009306C6">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 xml:space="preserve">Lepingu üksiku sätte kehtetus ei too kaasa kogu lepingu või lepingu teiste sätete kehtetust kui leping on osadeks jaotatav ja võib eeldada, et leping oleks sõlmitud ka ilma kehtetu </w:t>
      </w:r>
      <w:r w:rsidRPr="00251021">
        <w:rPr>
          <w:rFonts w:ascii="Times New Roman" w:hAnsi="Times New Roman" w:cs="Times New Roman"/>
          <w:color w:val="000000"/>
          <w:lang w:val="et-EE" w:eastAsia="et-EE"/>
        </w:rPr>
        <w:lastRenderedPageBreak/>
        <w:t>sätteta.</w:t>
      </w:r>
    </w:p>
    <w:p w14:paraId="620E166B" w14:textId="29568D4F" w:rsidR="001E1302" w:rsidRPr="00251021" w:rsidRDefault="00D30465" w:rsidP="009306C6">
      <w:pPr>
        <w:pStyle w:val="Standard"/>
        <w:numPr>
          <w:ilvl w:val="1"/>
          <w:numId w:val="2"/>
        </w:numPr>
        <w:tabs>
          <w:tab w:val="left" w:pos="1133"/>
        </w:tabs>
        <w:ind w:left="567" w:hanging="567"/>
        <w:jc w:val="both"/>
        <w:rPr>
          <w:rFonts w:ascii="Times New Roman" w:hAnsi="Times New Roman" w:cs="Times New Roman"/>
          <w:color w:val="000000"/>
          <w:lang w:val="et-EE" w:eastAsia="et-EE"/>
        </w:rPr>
      </w:pPr>
      <w:r w:rsidRPr="00251021">
        <w:rPr>
          <w:rFonts w:ascii="Times New Roman" w:hAnsi="Times New Roman" w:cs="Times New Roman"/>
          <w:color w:val="000000"/>
          <w:lang w:val="et-EE" w:eastAsia="et-EE"/>
        </w:rPr>
        <w:t>Lepingust tulenevad vaidlused püütakse lahendada poolte kokkuleppega. Juhul, kui kokkulepet ei saavutata, lahendatakse vaidlus Eesti Vabariigi kohtus.</w:t>
      </w:r>
    </w:p>
    <w:p w14:paraId="517EE1C2" w14:textId="77777777" w:rsidR="001E1302" w:rsidRPr="00251021" w:rsidRDefault="001E1302">
      <w:pPr>
        <w:pStyle w:val="Standard"/>
        <w:tabs>
          <w:tab w:val="left" w:pos="850"/>
        </w:tabs>
        <w:jc w:val="both"/>
        <w:rPr>
          <w:rFonts w:ascii="Times New Roman" w:hAnsi="Times New Roman" w:cs="Times New Roman"/>
          <w:lang w:val="et-EE"/>
        </w:rPr>
      </w:pPr>
    </w:p>
    <w:p w14:paraId="0BA7B5FB" w14:textId="35A858F5" w:rsidR="001E1302" w:rsidRPr="00251021" w:rsidRDefault="00D30465" w:rsidP="009306C6">
      <w:pPr>
        <w:pStyle w:val="Standard"/>
        <w:numPr>
          <w:ilvl w:val="0"/>
          <w:numId w:val="2"/>
        </w:numPr>
        <w:tabs>
          <w:tab w:val="left" w:pos="1133"/>
        </w:tabs>
        <w:ind w:left="567" w:hanging="567"/>
        <w:jc w:val="both"/>
        <w:rPr>
          <w:rFonts w:ascii="Times New Roman" w:hAnsi="Times New Roman" w:cs="Times New Roman"/>
          <w:b/>
          <w:bCs/>
          <w:lang w:val="et-EE"/>
        </w:rPr>
      </w:pPr>
      <w:r w:rsidRPr="00251021">
        <w:rPr>
          <w:rFonts w:ascii="Times New Roman" w:hAnsi="Times New Roman" w:cs="Times New Roman"/>
          <w:b/>
          <w:bCs/>
          <w:lang w:val="et-EE"/>
        </w:rPr>
        <w:t>Poolte rekvisiidid</w:t>
      </w:r>
    </w:p>
    <w:p w14:paraId="3BFD243E" w14:textId="77777777" w:rsidR="001E1302" w:rsidRPr="00251021" w:rsidRDefault="001E1302">
      <w:pPr>
        <w:pStyle w:val="Standard"/>
        <w:tabs>
          <w:tab w:val="left" w:pos="5666"/>
        </w:tabs>
        <w:jc w:val="both"/>
        <w:rPr>
          <w:rFonts w:ascii="Times New Roman" w:eastAsia="Tahoma" w:hAnsi="Times New Roman" w:cs="Times New Roman"/>
          <w:lang w:val="et-EE"/>
        </w:rPr>
      </w:pPr>
    </w:p>
    <w:tbl>
      <w:tblPr>
        <w:tblW w:w="0" w:type="auto"/>
        <w:tblInd w:w="-4" w:type="dxa"/>
        <w:tblBorders>
          <w:top w:val="nil"/>
          <w:left w:val="nil"/>
          <w:bottom w:val="nil"/>
          <w:right w:val="nil"/>
          <w:insideH w:val="nil"/>
          <w:insideV w:val="nil"/>
        </w:tblBorders>
        <w:tblCellMar>
          <w:top w:w="28" w:type="dxa"/>
          <w:left w:w="28" w:type="dxa"/>
          <w:bottom w:w="28" w:type="dxa"/>
          <w:right w:w="28" w:type="dxa"/>
        </w:tblCellMar>
        <w:tblLook w:val="04A0" w:firstRow="1" w:lastRow="0" w:firstColumn="1" w:lastColumn="0" w:noHBand="0" w:noVBand="1"/>
      </w:tblPr>
      <w:tblGrid>
        <w:gridCol w:w="4270"/>
        <w:gridCol w:w="4806"/>
      </w:tblGrid>
      <w:tr w:rsidR="00191181" w:rsidRPr="00251021" w14:paraId="64234E43" w14:textId="77777777" w:rsidTr="00191181">
        <w:trPr>
          <w:trHeight w:val="265"/>
        </w:trPr>
        <w:tc>
          <w:tcPr>
            <w:tcW w:w="4270" w:type="dxa"/>
            <w:tcBorders>
              <w:top w:val="nil"/>
              <w:left w:val="nil"/>
              <w:bottom w:val="nil"/>
              <w:right w:val="nil"/>
            </w:tcBorders>
            <w:shd w:val="clear" w:color="auto" w:fill="auto"/>
          </w:tcPr>
          <w:p w14:paraId="796431FE" w14:textId="77777777" w:rsidR="00191181" w:rsidRPr="00251021" w:rsidRDefault="00191181" w:rsidP="00191181">
            <w:pPr>
              <w:pStyle w:val="Standard"/>
              <w:tabs>
                <w:tab w:val="left" w:pos="8216"/>
              </w:tabs>
              <w:ind w:left="283"/>
              <w:rPr>
                <w:rFonts w:ascii="Times New Roman" w:eastAsia="Times New Roman" w:hAnsi="Times New Roman" w:cs="Times New Roman"/>
                <w:b/>
                <w:bCs/>
                <w:lang w:val="et-EE"/>
              </w:rPr>
            </w:pPr>
            <w:r w:rsidRPr="00251021">
              <w:rPr>
                <w:rFonts w:ascii="Times New Roman" w:eastAsia="Times New Roman" w:hAnsi="Times New Roman" w:cs="Times New Roman"/>
                <w:b/>
                <w:bCs/>
                <w:lang w:val="et-EE"/>
              </w:rPr>
              <w:t>Tellija</w:t>
            </w:r>
          </w:p>
        </w:tc>
        <w:tc>
          <w:tcPr>
            <w:tcW w:w="4806" w:type="dxa"/>
            <w:tcBorders>
              <w:top w:val="nil"/>
              <w:left w:val="nil"/>
              <w:bottom w:val="nil"/>
              <w:right w:val="nil"/>
            </w:tcBorders>
            <w:shd w:val="clear" w:color="auto" w:fill="auto"/>
            <w:tcMar>
              <w:top w:w="0" w:type="dxa"/>
              <w:left w:w="10" w:type="dxa"/>
              <w:bottom w:w="0" w:type="dxa"/>
              <w:right w:w="10" w:type="dxa"/>
            </w:tcMar>
          </w:tcPr>
          <w:p w14:paraId="13DEC474" w14:textId="62C41F95" w:rsidR="00191181" w:rsidRPr="00251021" w:rsidRDefault="00191181" w:rsidP="00191181">
            <w:pPr>
              <w:pStyle w:val="Standard"/>
              <w:tabs>
                <w:tab w:val="left" w:pos="8216"/>
              </w:tabs>
              <w:ind w:left="283"/>
              <w:rPr>
                <w:rFonts w:ascii="Times New Roman" w:eastAsia="Times New Roman" w:hAnsi="Times New Roman" w:cs="Times New Roman"/>
                <w:b/>
                <w:bCs/>
                <w:lang w:val="et-EE"/>
              </w:rPr>
            </w:pPr>
            <w:r w:rsidRPr="00251021">
              <w:rPr>
                <w:rFonts w:ascii="Times New Roman" w:eastAsia="Times New Roman" w:hAnsi="Times New Roman" w:cs="Times New Roman"/>
                <w:b/>
                <w:bCs/>
                <w:lang w:val="et-EE"/>
              </w:rPr>
              <w:t xml:space="preserve">Töövõtja </w:t>
            </w:r>
          </w:p>
        </w:tc>
      </w:tr>
      <w:tr w:rsidR="00191181" w:rsidRPr="00251021" w14:paraId="3E168842" w14:textId="77777777" w:rsidTr="00191181">
        <w:trPr>
          <w:trHeight w:val="265"/>
        </w:trPr>
        <w:tc>
          <w:tcPr>
            <w:tcW w:w="4270" w:type="dxa"/>
            <w:tcBorders>
              <w:top w:val="nil"/>
              <w:left w:val="nil"/>
              <w:bottom w:val="nil"/>
              <w:right w:val="nil"/>
            </w:tcBorders>
            <w:shd w:val="clear" w:color="auto" w:fill="auto"/>
          </w:tcPr>
          <w:p w14:paraId="397E3C0E" w14:textId="77777777" w:rsidR="00191181" w:rsidRPr="00251021" w:rsidRDefault="00191181" w:rsidP="00191181">
            <w:pPr>
              <w:pStyle w:val="Standard"/>
              <w:tabs>
                <w:tab w:val="left" w:pos="8496"/>
              </w:tabs>
              <w:ind w:left="283"/>
              <w:rPr>
                <w:rFonts w:ascii="Times New Roman" w:eastAsia="Times New Roman" w:hAnsi="Times New Roman" w:cs="Times New Roman"/>
                <w:lang w:val="et-EE"/>
              </w:rPr>
            </w:pPr>
            <w:r w:rsidRPr="00251021">
              <w:rPr>
                <w:rFonts w:ascii="Times New Roman" w:eastAsia="Times New Roman" w:hAnsi="Times New Roman" w:cs="Times New Roman"/>
                <w:lang w:val="et-EE"/>
              </w:rPr>
              <w:t>Keskkonnaagentuur</w:t>
            </w:r>
          </w:p>
        </w:tc>
        <w:tc>
          <w:tcPr>
            <w:tcW w:w="4806" w:type="dxa"/>
            <w:tcBorders>
              <w:top w:val="nil"/>
              <w:left w:val="nil"/>
              <w:bottom w:val="nil"/>
              <w:right w:val="nil"/>
            </w:tcBorders>
            <w:shd w:val="clear" w:color="auto" w:fill="auto"/>
            <w:tcMar>
              <w:top w:w="0" w:type="dxa"/>
              <w:left w:w="10" w:type="dxa"/>
              <w:bottom w:w="0" w:type="dxa"/>
              <w:right w:w="10" w:type="dxa"/>
            </w:tcMar>
          </w:tcPr>
          <w:p w14:paraId="3AD2A526" w14:textId="189B334B" w:rsidR="00191181" w:rsidRPr="00251021" w:rsidRDefault="00191181" w:rsidP="00191181">
            <w:pPr>
              <w:pStyle w:val="Standard"/>
              <w:tabs>
                <w:tab w:val="left" w:pos="8496"/>
              </w:tabs>
              <w:ind w:left="283" w:firstLine="84"/>
              <w:rPr>
                <w:rFonts w:ascii="Times New Roman" w:eastAsia="Times New Roman" w:hAnsi="Times New Roman" w:cs="Times New Roman"/>
                <w:lang w:val="et-EE"/>
              </w:rPr>
            </w:pPr>
          </w:p>
        </w:tc>
      </w:tr>
      <w:tr w:rsidR="00191181" w:rsidRPr="00251021" w14:paraId="15322241" w14:textId="77777777" w:rsidTr="00191181">
        <w:trPr>
          <w:trHeight w:val="265"/>
        </w:trPr>
        <w:tc>
          <w:tcPr>
            <w:tcW w:w="4270" w:type="dxa"/>
            <w:tcBorders>
              <w:top w:val="nil"/>
              <w:left w:val="nil"/>
              <w:bottom w:val="nil"/>
              <w:right w:val="nil"/>
            </w:tcBorders>
            <w:shd w:val="clear" w:color="auto" w:fill="auto"/>
          </w:tcPr>
          <w:p w14:paraId="01762392" w14:textId="77777777" w:rsidR="00191181" w:rsidRPr="00251021" w:rsidRDefault="00191181" w:rsidP="00191181">
            <w:pPr>
              <w:pStyle w:val="Standard"/>
              <w:tabs>
                <w:tab w:val="left" w:pos="8496"/>
              </w:tabs>
              <w:ind w:left="283"/>
              <w:rPr>
                <w:rFonts w:ascii="Times New Roman" w:hAnsi="Times New Roman" w:cs="Times New Roman"/>
                <w:lang w:val="et-EE"/>
              </w:rPr>
            </w:pPr>
            <w:proofErr w:type="spellStart"/>
            <w:r w:rsidRPr="00251021">
              <w:rPr>
                <w:rFonts w:ascii="Times New Roman" w:eastAsia="Times New Roman" w:hAnsi="Times New Roman" w:cs="Times New Roman"/>
                <w:lang w:val="et-EE"/>
              </w:rPr>
              <w:t>rg</w:t>
            </w:r>
            <w:proofErr w:type="spellEnd"/>
            <w:r w:rsidRPr="00251021">
              <w:rPr>
                <w:rFonts w:ascii="Times New Roman" w:eastAsia="Times New Roman" w:hAnsi="Times New Roman" w:cs="Times New Roman"/>
                <w:lang w:val="et-EE"/>
              </w:rPr>
              <w:t xml:space="preserve">-kood </w:t>
            </w:r>
            <w:r w:rsidRPr="00251021">
              <w:rPr>
                <w:rFonts w:ascii="Times New Roman" w:hAnsi="Times New Roman" w:cs="Times New Roman"/>
                <w:lang w:val="et-EE"/>
              </w:rPr>
              <w:t>70009540</w:t>
            </w:r>
          </w:p>
        </w:tc>
        <w:tc>
          <w:tcPr>
            <w:tcW w:w="4806" w:type="dxa"/>
            <w:tcBorders>
              <w:top w:val="nil"/>
              <w:left w:val="nil"/>
              <w:bottom w:val="nil"/>
              <w:right w:val="nil"/>
            </w:tcBorders>
            <w:shd w:val="clear" w:color="auto" w:fill="auto"/>
            <w:tcMar>
              <w:top w:w="0" w:type="dxa"/>
              <w:left w:w="10" w:type="dxa"/>
              <w:bottom w:w="0" w:type="dxa"/>
              <w:right w:w="10" w:type="dxa"/>
            </w:tcMar>
          </w:tcPr>
          <w:p w14:paraId="2C3F587B" w14:textId="150B7B9F" w:rsidR="00191181" w:rsidRPr="00251021" w:rsidRDefault="00191181" w:rsidP="00191181">
            <w:pPr>
              <w:pStyle w:val="Standard"/>
              <w:tabs>
                <w:tab w:val="left" w:pos="8496"/>
              </w:tabs>
              <w:ind w:left="283" w:firstLine="84"/>
              <w:rPr>
                <w:rFonts w:ascii="Times New Roman" w:eastAsia="Times New Roman" w:hAnsi="Times New Roman" w:cs="Times New Roman"/>
                <w:lang w:val="et-EE"/>
              </w:rPr>
            </w:pPr>
          </w:p>
        </w:tc>
      </w:tr>
      <w:tr w:rsidR="00191181" w:rsidRPr="00251021" w14:paraId="63CD1A8D" w14:textId="77777777" w:rsidTr="00191181">
        <w:trPr>
          <w:trHeight w:val="280"/>
        </w:trPr>
        <w:tc>
          <w:tcPr>
            <w:tcW w:w="4270" w:type="dxa"/>
            <w:tcBorders>
              <w:top w:val="nil"/>
              <w:left w:val="nil"/>
              <w:bottom w:val="nil"/>
              <w:right w:val="nil"/>
            </w:tcBorders>
            <w:shd w:val="clear" w:color="auto" w:fill="auto"/>
          </w:tcPr>
          <w:p w14:paraId="3F58E61A" w14:textId="77777777" w:rsidR="00191181" w:rsidRPr="00251021" w:rsidRDefault="00191181" w:rsidP="00191181">
            <w:pPr>
              <w:pStyle w:val="Standard"/>
              <w:tabs>
                <w:tab w:val="left" w:pos="8496"/>
              </w:tabs>
              <w:ind w:left="283"/>
              <w:rPr>
                <w:rFonts w:ascii="Times New Roman" w:hAnsi="Times New Roman" w:cs="Times New Roman"/>
                <w:lang w:val="et-EE"/>
              </w:rPr>
            </w:pPr>
            <w:r w:rsidRPr="00251021">
              <w:rPr>
                <w:rFonts w:ascii="Times New Roman" w:hAnsi="Times New Roman" w:cs="Times New Roman"/>
                <w:lang w:val="et-EE"/>
              </w:rPr>
              <w:t>Mustamäe tee 33</w:t>
            </w:r>
          </w:p>
        </w:tc>
        <w:tc>
          <w:tcPr>
            <w:tcW w:w="4806" w:type="dxa"/>
            <w:tcBorders>
              <w:top w:val="nil"/>
              <w:left w:val="nil"/>
              <w:bottom w:val="nil"/>
              <w:right w:val="nil"/>
            </w:tcBorders>
            <w:shd w:val="clear" w:color="auto" w:fill="auto"/>
            <w:tcMar>
              <w:top w:w="0" w:type="dxa"/>
              <w:left w:w="10" w:type="dxa"/>
              <w:bottom w:w="0" w:type="dxa"/>
              <w:right w:w="10" w:type="dxa"/>
            </w:tcMar>
          </w:tcPr>
          <w:p w14:paraId="50804468" w14:textId="74923F27" w:rsidR="00191181" w:rsidRPr="00251021" w:rsidRDefault="00191181" w:rsidP="00191181">
            <w:pPr>
              <w:pStyle w:val="Standard"/>
              <w:tabs>
                <w:tab w:val="left" w:pos="8496"/>
              </w:tabs>
              <w:ind w:left="283" w:firstLine="84"/>
              <w:rPr>
                <w:rFonts w:ascii="Times New Roman" w:eastAsia="Times New Roman" w:hAnsi="Times New Roman" w:cs="Times New Roman"/>
                <w:lang w:val="et-EE"/>
              </w:rPr>
            </w:pPr>
          </w:p>
        </w:tc>
      </w:tr>
      <w:tr w:rsidR="00191181" w:rsidRPr="00251021" w14:paraId="4DFE3D2C" w14:textId="77777777" w:rsidTr="00191181">
        <w:trPr>
          <w:trHeight w:val="265"/>
        </w:trPr>
        <w:tc>
          <w:tcPr>
            <w:tcW w:w="4270" w:type="dxa"/>
            <w:tcBorders>
              <w:top w:val="nil"/>
              <w:left w:val="nil"/>
              <w:bottom w:val="nil"/>
              <w:right w:val="nil"/>
            </w:tcBorders>
            <w:shd w:val="clear" w:color="auto" w:fill="auto"/>
          </w:tcPr>
          <w:p w14:paraId="4E808C15" w14:textId="77777777" w:rsidR="00191181" w:rsidRPr="00251021" w:rsidRDefault="00191181" w:rsidP="00191181">
            <w:pPr>
              <w:pStyle w:val="Standard"/>
              <w:tabs>
                <w:tab w:val="left" w:pos="8496"/>
              </w:tabs>
              <w:ind w:left="283"/>
              <w:rPr>
                <w:rFonts w:ascii="Times New Roman" w:hAnsi="Times New Roman" w:cs="Times New Roman"/>
                <w:lang w:val="et-EE"/>
              </w:rPr>
            </w:pPr>
            <w:r w:rsidRPr="00251021">
              <w:rPr>
                <w:rFonts w:ascii="Times New Roman" w:hAnsi="Times New Roman" w:cs="Times New Roman"/>
                <w:lang w:val="et-EE"/>
              </w:rPr>
              <w:t>10616 Tallinn</w:t>
            </w:r>
          </w:p>
        </w:tc>
        <w:tc>
          <w:tcPr>
            <w:tcW w:w="4806" w:type="dxa"/>
            <w:tcBorders>
              <w:top w:val="nil"/>
              <w:left w:val="nil"/>
              <w:bottom w:val="nil"/>
              <w:right w:val="nil"/>
            </w:tcBorders>
            <w:shd w:val="clear" w:color="auto" w:fill="auto"/>
            <w:tcMar>
              <w:top w:w="0" w:type="dxa"/>
              <w:left w:w="10" w:type="dxa"/>
              <w:bottom w:w="0" w:type="dxa"/>
              <w:right w:w="10" w:type="dxa"/>
            </w:tcMar>
          </w:tcPr>
          <w:p w14:paraId="348ADAF2" w14:textId="298DA472" w:rsidR="00191181" w:rsidRPr="00251021" w:rsidRDefault="00191181" w:rsidP="00191181">
            <w:pPr>
              <w:pStyle w:val="Standard"/>
              <w:tabs>
                <w:tab w:val="left" w:pos="8496"/>
              </w:tabs>
              <w:ind w:left="283" w:firstLine="84"/>
              <w:rPr>
                <w:rFonts w:ascii="Times New Roman" w:eastAsia="Times New Roman" w:hAnsi="Times New Roman" w:cs="Times New Roman"/>
                <w:lang w:val="et-EE"/>
              </w:rPr>
            </w:pPr>
          </w:p>
        </w:tc>
      </w:tr>
      <w:tr w:rsidR="00191181" w:rsidRPr="00251021" w14:paraId="2098E016" w14:textId="77777777" w:rsidTr="00191181">
        <w:trPr>
          <w:trHeight w:val="265"/>
        </w:trPr>
        <w:tc>
          <w:tcPr>
            <w:tcW w:w="4270" w:type="dxa"/>
            <w:tcBorders>
              <w:top w:val="nil"/>
              <w:left w:val="nil"/>
              <w:bottom w:val="nil"/>
              <w:right w:val="nil"/>
            </w:tcBorders>
            <w:shd w:val="clear" w:color="auto" w:fill="auto"/>
          </w:tcPr>
          <w:p w14:paraId="6581CCB3" w14:textId="6B859C6E" w:rsidR="00191181" w:rsidRPr="00251021" w:rsidRDefault="00191181" w:rsidP="00191181">
            <w:pPr>
              <w:pStyle w:val="Standard"/>
              <w:tabs>
                <w:tab w:val="left" w:pos="8496"/>
              </w:tabs>
              <w:ind w:left="283"/>
              <w:rPr>
                <w:rFonts w:ascii="Times New Roman" w:eastAsia="Times New Roman" w:hAnsi="Times New Roman" w:cs="Times New Roman"/>
                <w:lang w:val="et-EE"/>
              </w:rPr>
            </w:pPr>
            <w:r w:rsidRPr="00251021">
              <w:rPr>
                <w:rFonts w:ascii="Times New Roman" w:eastAsia="Times New Roman" w:hAnsi="Times New Roman" w:cs="Times New Roman"/>
                <w:lang w:val="et-EE"/>
              </w:rPr>
              <w:t>tel 666 0901</w:t>
            </w:r>
          </w:p>
          <w:p w14:paraId="2D7D90DC" w14:textId="416447D1" w:rsidR="00191181" w:rsidRPr="00251021" w:rsidRDefault="00191181" w:rsidP="00191181">
            <w:pPr>
              <w:pStyle w:val="Standard"/>
              <w:tabs>
                <w:tab w:val="left" w:pos="8496"/>
              </w:tabs>
              <w:ind w:left="283"/>
              <w:rPr>
                <w:rFonts w:ascii="Times New Roman" w:eastAsia="Times New Roman" w:hAnsi="Times New Roman" w:cs="Times New Roman"/>
                <w:lang w:val="et-EE"/>
              </w:rPr>
            </w:pPr>
            <w:r w:rsidRPr="00251021">
              <w:rPr>
                <w:rFonts w:ascii="Times New Roman" w:eastAsia="Times New Roman" w:hAnsi="Times New Roman" w:cs="Times New Roman"/>
                <w:lang w:val="et-EE"/>
              </w:rPr>
              <w:t>e-post kaur@envir.ee</w:t>
            </w:r>
          </w:p>
        </w:tc>
        <w:tc>
          <w:tcPr>
            <w:tcW w:w="4806" w:type="dxa"/>
            <w:tcBorders>
              <w:top w:val="nil"/>
              <w:left w:val="nil"/>
              <w:bottom w:val="nil"/>
              <w:right w:val="nil"/>
            </w:tcBorders>
            <w:shd w:val="clear" w:color="auto" w:fill="auto"/>
            <w:tcMar>
              <w:top w:w="0" w:type="dxa"/>
              <w:left w:w="10" w:type="dxa"/>
              <w:bottom w:w="0" w:type="dxa"/>
              <w:right w:w="10" w:type="dxa"/>
            </w:tcMar>
          </w:tcPr>
          <w:p w14:paraId="452B1386" w14:textId="39EA64D5" w:rsidR="00191181" w:rsidRPr="00251021" w:rsidRDefault="00191181" w:rsidP="00191181">
            <w:pPr>
              <w:pStyle w:val="Standard"/>
              <w:tabs>
                <w:tab w:val="left" w:pos="8496"/>
              </w:tabs>
              <w:ind w:left="283" w:firstLine="84"/>
              <w:rPr>
                <w:rFonts w:ascii="Times New Roman" w:eastAsia="Times New Roman" w:hAnsi="Times New Roman" w:cs="Times New Roman"/>
                <w:lang w:val="et-EE"/>
              </w:rPr>
            </w:pPr>
          </w:p>
        </w:tc>
      </w:tr>
      <w:tr w:rsidR="00191181" w:rsidRPr="00251021" w14:paraId="69A07BC9" w14:textId="77777777" w:rsidTr="00191181">
        <w:trPr>
          <w:trHeight w:val="295"/>
        </w:trPr>
        <w:tc>
          <w:tcPr>
            <w:tcW w:w="4270" w:type="dxa"/>
            <w:vMerge w:val="restart"/>
            <w:tcBorders>
              <w:top w:val="nil"/>
              <w:left w:val="nil"/>
              <w:bottom w:val="nil"/>
              <w:right w:val="nil"/>
            </w:tcBorders>
            <w:shd w:val="clear" w:color="auto" w:fill="auto"/>
          </w:tcPr>
          <w:p w14:paraId="23D96EC1" w14:textId="7AFA1E82" w:rsidR="00191181" w:rsidRPr="00251021" w:rsidRDefault="00191181" w:rsidP="00191181">
            <w:pPr>
              <w:pStyle w:val="Standard"/>
              <w:tabs>
                <w:tab w:val="left" w:pos="8496"/>
              </w:tabs>
              <w:ind w:left="283"/>
              <w:rPr>
                <w:rStyle w:val="InternetLink"/>
                <w:rFonts w:ascii="Times New Roman" w:hAnsi="Times New Roman" w:cs="Times New Roman"/>
                <w:color w:val="0000FF"/>
                <w:lang w:val="et-EE"/>
              </w:rPr>
            </w:pPr>
          </w:p>
        </w:tc>
        <w:tc>
          <w:tcPr>
            <w:tcW w:w="4806" w:type="dxa"/>
            <w:tcBorders>
              <w:top w:val="nil"/>
              <w:left w:val="nil"/>
              <w:bottom w:val="nil"/>
              <w:right w:val="nil"/>
            </w:tcBorders>
            <w:shd w:val="clear" w:color="auto" w:fill="auto"/>
            <w:tcMar>
              <w:top w:w="0" w:type="dxa"/>
              <w:left w:w="10" w:type="dxa"/>
              <w:bottom w:w="0" w:type="dxa"/>
              <w:right w:w="10" w:type="dxa"/>
            </w:tcMar>
          </w:tcPr>
          <w:p w14:paraId="677AB5E2" w14:textId="702B1ACA" w:rsidR="00191181" w:rsidRPr="00251021" w:rsidRDefault="00191181" w:rsidP="00191181">
            <w:pPr>
              <w:pStyle w:val="Standard"/>
              <w:tabs>
                <w:tab w:val="left" w:pos="8496"/>
              </w:tabs>
              <w:ind w:firstLine="367"/>
              <w:rPr>
                <w:rFonts w:ascii="Times New Roman" w:eastAsia="Times New Roman" w:hAnsi="Times New Roman" w:cs="Times New Roman"/>
                <w:bCs/>
                <w:lang w:val="et-EE"/>
              </w:rPr>
            </w:pPr>
          </w:p>
        </w:tc>
      </w:tr>
      <w:tr w:rsidR="00191181" w:rsidRPr="00251021" w14:paraId="3CC2C803" w14:textId="77777777" w:rsidTr="00191181">
        <w:trPr>
          <w:trHeight w:val="295"/>
        </w:trPr>
        <w:tc>
          <w:tcPr>
            <w:tcW w:w="4270" w:type="dxa"/>
            <w:vMerge/>
            <w:tcBorders>
              <w:top w:val="nil"/>
              <w:left w:val="nil"/>
              <w:bottom w:val="nil"/>
              <w:right w:val="nil"/>
            </w:tcBorders>
            <w:shd w:val="clear" w:color="auto" w:fill="auto"/>
          </w:tcPr>
          <w:p w14:paraId="4CB9C24F" w14:textId="77777777" w:rsidR="00191181" w:rsidRPr="00251021" w:rsidRDefault="00191181" w:rsidP="00191181">
            <w:pPr>
              <w:pStyle w:val="Normal1"/>
              <w:rPr>
                <w:rFonts w:ascii="Times New Roman" w:hAnsi="Times New Roman" w:cs="Times New Roman"/>
              </w:rPr>
            </w:pPr>
          </w:p>
        </w:tc>
        <w:tc>
          <w:tcPr>
            <w:tcW w:w="4806" w:type="dxa"/>
            <w:tcBorders>
              <w:top w:val="nil"/>
              <w:left w:val="nil"/>
              <w:bottom w:val="nil"/>
              <w:right w:val="nil"/>
            </w:tcBorders>
            <w:shd w:val="clear" w:color="auto" w:fill="auto"/>
          </w:tcPr>
          <w:p w14:paraId="0D6026F2" w14:textId="40AFA84D" w:rsidR="00191181" w:rsidRPr="00251021" w:rsidRDefault="00191181" w:rsidP="00191181">
            <w:pPr>
              <w:pStyle w:val="Normal1"/>
              <w:ind w:firstLine="349"/>
              <w:rPr>
                <w:rFonts w:ascii="Times New Roman" w:hAnsi="Times New Roman" w:cs="Times New Roman"/>
              </w:rPr>
            </w:pPr>
          </w:p>
        </w:tc>
      </w:tr>
      <w:tr w:rsidR="00191181" w:rsidRPr="00251021" w14:paraId="050C2DA7" w14:textId="77777777" w:rsidTr="00191181">
        <w:trPr>
          <w:trHeight w:val="265"/>
        </w:trPr>
        <w:tc>
          <w:tcPr>
            <w:tcW w:w="4270" w:type="dxa"/>
            <w:tcBorders>
              <w:top w:val="nil"/>
              <w:left w:val="nil"/>
              <w:bottom w:val="nil"/>
              <w:right w:val="nil"/>
            </w:tcBorders>
            <w:shd w:val="clear" w:color="auto" w:fill="auto"/>
          </w:tcPr>
          <w:p w14:paraId="177FFA7A" w14:textId="77777777" w:rsidR="00191181" w:rsidRPr="00251021" w:rsidRDefault="00191181" w:rsidP="00191181">
            <w:pPr>
              <w:pStyle w:val="Standard"/>
              <w:tabs>
                <w:tab w:val="left" w:pos="8496"/>
              </w:tabs>
              <w:ind w:left="283"/>
              <w:rPr>
                <w:rFonts w:ascii="Times New Roman" w:eastAsia="Times New Roman" w:hAnsi="Times New Roman" w:cs="Times New Roman"/>
                <w:lang w:val="et-EE"/>
              </w:rPr>
            </w:pPr>
          </w:p>
        </w:tc>
        <w:tc>
          <w:tcPr>
            <w:tcW w:w="4806" w:type="dxa"/>
            <w:tcBorders>
              <w:top w:val="nil"/>
              <w:left w:val="nil"/>
              <w:bottom w:val="nil"/>
              <w:right w:val="nil"/>
            </w:tcBorders>
            <w:shd w:val="clear" w:color="auto" w:fill="auto"/>
            <w:tcMar>
              <w:top w:w="0" w:type="dxa"/>
              <w:left w:w="10" w:type="dxa"/>
              <w:bottom w:w="0" w:type="dxa"/>
              <w:right w:w="10" w:type="dxa"/>
            </w:tcMar>
          </w:tcPr>
          <w:p w14:paraId="23B8D691" w14:textId="2DD8619F" w:rsidR="00191181" w:rsidRPr="00251021" w:rsidRDefault="00191181" w:rsidP="00191181">
            <w:pPr>
              <w:pStyle w:val="Standard"/>
              <w:tabs>
                <w:tab w:val="left" w:pos="8496"/>
              </w:tabs>
              <w:ind w:firstLine="367"/>
              <w:rPr>
                <w:rFonts w:ascii="Times New Roman" w:eastAsia="Times New Roman" w:hAnsi="Times New Roman" w:cs="Times New Roman"/>
                <w:bCs/>
                <w:lang w:val="et-EE"/>
              </w:rPr>
            </w:pPr>
          </w:p>
        </w:tc>
      </w:tr>
      <w:tr w:rsidR="00191181" w:rsidRPr="00251021" w14:paraId="2FC7EB04" w14:textId="77777777" w:rsidTr="00191181">
        <w:trPr>
          <w:trHeight w:val="812"/>
        </w:trPr>
        <w:tc>
          <w:tcPr>
            <w:tcW w:w="4270" w:type="dxa"/>
            <w:tcBorders>
              <w:top w:val="nil"/>
              <w:left w:val="nil"/>
              <w:bottom w:val="nil"/>
              <w:right w:val="nil"/>
            </w:tcBorders>
            <w:shd w:val="clear" w:color="auto" w:fill="auto"/>
          </w:tcPr>
          <w:p w14:paraId="3F402341" w14:textId="77777777" w:rsidR="00191181" w:rsidRPr="00251021" w:rsidRDefault="00191181" w:rsidP="00191181">
            <w:pPr>
              <w:pStyle w:val="Standard"/>
              <w:tabs>
                <w:tab w:val="left" w:pos="8496"/>
              </w:tabs>
              <w:ind w:left="283"/>
              <w:rPr>
                <w:rFonts w:ascii="Times New Roman" w:eastAsia="Times New Roman" w:hAnsi="Times New Roman" w:cs="Times New Roman"/>
                <w:lang w:val="et-EE"/>
              </w:rPr>
            </w:pPr>
          </w:p>
          <w:p w14:paraId="1A954850" w14:textId="77777777" w:rsidR="00191181" w:rsidRPr="00251021" w:rsidRDefault="00191181" w:rsidP="00191181">
            <w:pPr>
              <w:pStyle w:val="Standard"/>
              <w:tabs>
                <w:tab w:val="left" w:pos="8496"/>
              </w:tabs>
              <w:ind w:left="283"/>
              <w:rPr>
                <w:rFonts w:ascii="Times New Roman" w:eastAsia="Times New Roman" w:hAnsi="Times New Roman" w:cs="Times New Roman"/>
                <w:iCs/>
                <w:lang w:val="et-EE"/>
              </w:rPr>
            </w:pPr>
            <w:r w:rsidRPr="00251021">
              <w:rPr>
                <w:rFonts w:ascii="Times New Roman" w:eastAsia="Times New Roman" w:hAnsi="Times New Roman" w:cs="Times New Roman"/>
                <w:iCs/>
                <w:lang w:val="et-EE"/>
              </w:rPr>
              <w:t>(allkirjastatud digitaalselt)</w:t>
            </w:r>
          </w:p>
          <w:p w14:paraId="6C03D46A" w14:textId="77777777" w:rsidR="00191181" w:rsidRPr="00251021" w:rsidRDefault="00191181" w:rsidP="00191181">
            <w:pPr>
              <w:pStyle w:val="Standard"/>
              <w:tabs>
                <w:tab w:val="left" w:pos="8496"/>
              </w:tabs>
              <w:ind w:left="283"/>
              <w:rPr>
                <w:rFonts w:ascii="Times New Roman" w:eastAsia="Times New Roman" w:hAnsi="Times New Roman" w:cs="Times New Roman"/>
                <w:lang w:val="et-EE"/>
              </w:rPr>
            </w:pPr>
          </w:p>
        </w:tc>
        <w:tc>
          <w:tcPr>
            <w:tcW w:w="4806" w:type="dxa"/>
            <w:tcBorders>
              <w:top w:val="nil"/>
              <w:left w:val="nil"/>
              <w:bottom w:val="nil"/>
              <w:right w:val="nil"/>
            </w:tcBorders>
            <w:shd w:val="clear" w:color="auto" w:fill="auto"/>
            <w:tcMar>
              <w:top w:w="0" w:type="dxa"/>
              <w:left w:w="10" w:type="dxa"/>
              <w:bottom w:w="0" w:type="dxa"/>
              <w:right w:w="10" w:type="dxa"/>
            </w:tcMar>
          </w:tcPr>
          <w:p w14:paraId="0F612E01" w14:textId="77777777" w:rsidR="00191181" w:rsidRPr="00251021" w:rsidRDefault="00191181" w:rsidP="00191181">
            <w:pPr>
              <w:pStyle w:val="Standarduser"/>
              <w:tabs>
                <w:tab w:val="left" w:pos="8496"/>
              </w:tabs>
              <w:snapToGrid w:val="0"/>
              <w:ind w:left="283"/>
              <w:rPr>
                <w:rFonts w:ascii="Times New Roman" w:eastAsia="Times New Roman" w:hAnsi="Times New Roman" w:cs="Times New Roman"/>
                <w:lang w:val="et-EE"/>
              </w:rPr>
            </w:pPr>
          </w:p>
          <w:p w14:paraId="0B8CB351" w14:textId="1E2E9B28" w:rsidR="00191181" w:rsidRPr="00251021" w:rsidRDefault="00191181" w:rsidP="00191181">
            <w:pPr>
              <w:pStyle w:val="Standard"/>
              <w:tabs>
                <w:tab w:val="left" w:pos="8496"/>
              </w:tabs>
              <w:ind w:left="283" w:firstLine="84"/>
              <w:rPr>
                <w:rFonts w:ascii="Times New Roman" w:eastAsia="Times New Roman" w:hAnsi="Times New Roman" w:cs="Times New Roman"/>
                <w:iCs/>
                <w:shd w:val="clear" w:color="auto" w:fill="FFFF00"/>
                <w:lang w:val="et-EE"/>
              </w:rPr>
            </w:pPr>
            <w:r w:rsidRPr="00251021">
              <w:rPr>
                <w:rFonts w:ascii="Times New Roman" w:eastAsia="Times New Roman" w:hAnsi="Times New Roman" w:cs="Times New Roman"/>
                <w:iCs/>
                <w:lang w:val="et-EE"/>
              </w:rPr>
              <w:t>(digitaalselt allkirjastatud)</w:t>
            </w:r>
          </w:p>
        </w:tc>
      </w:tr>
      <w:tr w:rsidR="00191181" w:rsidRPr="00251021" w14:paraId="6500DC98" w14:textId="77777777" w:rsidTr="00191181">
        <w:trPr>
          <w:trHeight w:val="265"/>
        </w:trPr>
        <w:tc>
          <w:tcPr>
            <w:tcW w:w="4270" w:type="dxa"/>
            <w:tcBorders>
              <w:top w:val="nil"/>
              <w:left w:val="nil"/>
              <w:bottom w:val="nil"/>
              <w:right w:val="nil"/>
            </w:tcBorders>
            <w:shd w:val="clear" w:color="auto" w:fill="auto"/>
          </w:tcPr>
          <w:p w14:paraId="238FC1F6" w14:textId="77777777" w:rsidR="00191181" w:rsidRPr="00251021" w:rsidRDefault="00191181" w:rsidP="00191181">
            <w:pPr>
              <w:pStyle w:val="Standard"/>
              <w:tabs>
                <w:tab w:val="left" w:pos="8496"/>
              </w:tabs>
              <w:ind w:left="283"/>
              <w:rPr>
                <w:rFonts w:ascii="Times New Roman" w:eastAsia="Times New Roman" w:hAnsi="Times New Roman" w:cs="Times New Roman"/>
                <w:lang w:val="et-EE"/>
              </w:rPr>
            </w:pPr>
            <w:r w:rsidRPr="00251021">
              <w:rPr>
                <w:rFonts w:ascii="Times New Roman" w:eastAsia="Times New Roman" w:hAnsi="Times New Roman" w:cs="Times New Roman"/>
                <w:lang w:val="et-EE"/>
              </w:rPr>
              <w:t>Taimar Ala</w:t>
            </w:r>
          </w:p>
        </w:tc>
        <w:tc>
          <w:tcPr>
            <w:tcW w:w="4806" w:type="dxa"/>
            <w:tcBorders>
              <w:top w:val="nil"/>
              <w:left w:val="nil"/>
              <w:bottom w:val="nil"/>
              <w:right w:val="nil"/>
            </w:tcBorders>
            <w:shd w:val="clear" w:color="auto" w:fill="auto"/>
            <w:tcMar>
              <w:top w:w="0" w:type="dxa"/>
              <w:left w:w="10" w:type="dxa"/>
              <w:bottom w:w="0" w:type="dxa"/>
              <w:right w:w="10" w:type="dxa"/>
            </w:tcMar>
          </w:tcPr>
          <w:p w14:paraId="5D10B51C" w14:textId="6125EDD2" w:rsidR="00191181" w:rsidRPr="00251021" w:rsidRDefault="00191181" w:rsidP="00191181">
            <w:pPr>
              <w:pStyle w:val="Standard"/>
              <w:tabs>
                <w:tab w:val="left" w:pos="8496"/>
              </w:tabs>
              <w:ind w:firstLine="367"/>
              <w:rPr>
                <w:rFonts w:ascii="Times New Roman" w:eastAsia="Times New Roman" w:hAnsi="Times New Roman" w:cs="Times New Roman"/>
                <w:shd w:val="clear" w:color="auto" w:fill="FFFF00"/>
                <w:lang w:val="et-EE"/>
              </w:rPr>
            </w:pPr>
          </w:p>
        </w:tc>
      </w:tr>
      <w:tr w:rsidR="00191181" w:rsidRPr="00251021" w14:paraId="3AD5BEE9" w14:textId="77777777" w:rsidTr="00191181">
        <w:trPr>
          <w:trHeight w:val="265"/>
        </w:trPr>
        <w:tc>
          <w:tcPr>
            <w:tcW w:w="4270" w:type="dxa"/>
            <w:tcBorders>
              <w:top w:val="nil"/>
              <w:left w:val="nil"/>
              <w:bottom w:val="nil"/>
              <w:right w:val="nil"/>
            </w:tcBorders>
            <w:shd w:val="clear" w:color="auto" w:fill="auto"/>
          </w:tcPr>
          <w:p w14:paraId="6D1BA2DC" w14:textId="77777777" w:rsidR="00191181" w:rsidRPr="00251021" w:rsidRDefault="00191181" w:rsidP="00191181">
            <w:pPr>
              <w:pStyle w:val="Standard"/>
              <w:tabs>
                <w:tab w:val="left" w:pos="8496"/>
              </w:tabs>
              <w:ind w:left="283"/>
              <w:rPr>
                <w:rFonts w:ascii="Times New Roman" w:eastAsia="Times New Roman" w:hAnsi="Times New Roman" w:cs="Times New Roman"/>
                <w:lang w:val="et-EE"/>
              </w:rPr>
            </w:pPr>
            <w:r w:rsidRPr="00251021">
              <w:rPr>
                <w:rFonts w:ascii="Times New Roman" w:eastAsia="Times New Roman" w:hAnsi="Times New Roman" w:cs="Times New Roman"/>
                <w:lang w:val="et-EE"/>
              </w:rPr>
              <w:t>direktor</w:t>
            </w:r>
          </w:p>
        </w:tc>
        <w:tc>
          <w:tcPr>
            <w:tcW w:w="4806" w:type="dxa"/>
            <w:tcBorders>
              <w:top w:val="nil"/>
              <w:left w:val="nil"/>
              <w:bottom w:val="nil"/>
              <w:right w:val="nil"/>
            </w:tcBorders>
            <w:shd w:val="clear" w:color="auto" w:fill="auto"/>
            <w:tcMar>
              <w:top w:w="0" w:type="dxa"/>
              <w:left w:w="10" w:type="dxa"/>
              <w:bottom w:w="0" w:type="dxa"/>
              <w:right w:w="10" w:type="dxa"/>
            </w:tcMar>
          </w:tcPr>
          <w:p w14:paraId="5843C47C" w14:textId="2B873B17" w:rsidR="00191181" w:rsidRPr="00251021" w:rsidRDefault="00191181" w:rsidP="00191181">
            <w:pPr>
              <w:pStyle w:val="Standard"/>
              <w:tabs>
                <w:tab w:val="left" w:pos="8496"/>
              </w:tabs>
              <w:ind w:left="283" w:firstLine="84"/>
              <w:rPr>
                <w:rFonts w:ascii="Times New Roman" w:eastAsia="Times New Roman" w:hAnsi="Times New Roman" w:cs="Times New Roman"/>
                <w:shd w:val="clear" w:color="auto" w:fill="FFFF00"/>
                <w:lang w:val="et-EE"/>
              </w:rPr>
            </w:pPr>
          </w:p>
        </w:tc>
      </w:tr>
      <w:tr w:rsidR="000F466E" w:rsidRPr="00251021" w14:paraId="1A30EDDF" w14:textId="77777777" w:rsidTr="00191181">
        <w:trPr>
          <w:trHeight w:val="280"/>
        </w:trPr>
        <w:tc>
          <w:tcPr>
            <w:tcW w:w="4270" w:type="dxa"/>
            <w:tcBorders>
              <w:top w:val="nil"/>
              <w:left w:val="nil"/>
              <w:bottom w:val="nil"/>
              <w:right w:val="nil"/>
            </w:tcBorders>
            <w:shd w:val="clear" w:color="auto" w:fill="auto"/>
            <w:tcMar>
              <w:top w:w="0" w:type="dxa"/>
              <w:left w:w="10" w:type="dxa"/>
              <w:bottom w:w="0" w:type="dxa"/>
              <w:right w:w="10" w:type="dxa"/>
            </w:tcMar>
          </w:tcPr>
          <w:p w14:paraId="3509BFC5" w14:textId="77777777" w:rsidR="000F466E" w:rsidRPr="00251021" w:rsidRDefault="000F466E" w:rsidP="000F466E">
            <w:pPr>
              <w:pStyle w:val="Standard"/>
              <w:tabs>
                <w:tab w:val="left" w:pos="8499"/>
              </w:tabs>
              <w:ind w:left="283"/>
              <w:rPr>
                <w:rFonts w:ascii="Times New Roman" w:eastAsia="Times New Roman" w:hAnsi="Times New Roman" w:cs="Times New Roman"/>
                <w:b/>
                <w:bCs/>
                <w:lang w:val="et-EE"/>
              </w:rPr>
            </w:pPr>
          </w:p>
        </w:tc>
        <w:tc>
          <w:tcPr>
            <w:tcW w:w="4806" w:type="dxa"/>
            <w:tcBorders>
              <w:top w:val="nil"/>
              <w:left w:val="nil"/>
              <w:bottom w:val="nil"/>
              <w:right w:val="nil"/>
            </w:tcBorders>
            <w:shd w:val="clear" w:color="auto" w:fill="auto"/>
            <w:tcMar>
              <w:top w:w="0" w:type="dxa"/>
              <w:left w:w="10" w:type="dxa"/>
              <w:bottom w:w="0" w:type="dxa"/>
              <w:right w:w="10" w:type="dxa"/>
            </w:tcMar>
          </w:tcPr>
          <w:p w14:paraId="520EBB36" w14:textId="77777777" w:rsidR="000F466E" w:rsidRPr="00251021" w:rsidRDefault="000F466E" w:rsidP="000F466E">
            <w:pPr>
              <w:pStyle w:val="Standard"/>
              <w:tabs>
                <w:tab w:val="left" w:pos="8499"/>
              </w:tabs>
              <w:ind w:left="283" w:hanging="46"/>
              <w:rPr>
                <w:rFonts w:ascii="Times New Roman" w:eastAsia="Times New Roman" w:hAnsi="Times New Roman" w:cs="Times New Roman"/>
                <w:b/>
                <w:bCs/>
                <w:shd w:val="clear" w:color="auto" w:fill="FFFF00"/>
                <w:lang w:val="et-EE"/>
              </w:rPr>
            </w:pPr>
          </w:p>
        </w:tc>
      </w:tr>
      <w:tr w:rsidR="000F466E" w:rsidRPr="00251021" w14:paraId="53481A2E" w14:textId="77777777" w:rsidTr="00191181">
        <w:trPr>
          <w:trHeight w:val="265"/>
        </w:trPr>
        <w:tc>
          <w:tcPr>
            <w:tcW w:w="4270" w:type="dxa"/>
            <w:tcBorders>
              <w:top w:val="nil"/>
              <w:left w:val="nil"/>
              <w:bottom w:val="nil"/>
              <w:right w:val="nil"/>
            </w:tcBorders>
            <w:shd w:val="clear" w:color="auto" w:fill="auto"/>
            <w:tcMar>
              <w:top w:w="0" w:type="dxa"/>
              <w:left w:w="10" w:type="dxa"/>
              <w:bottom w:w="0" w:type="dxa"/>
              <w:right w:w="10" w:type="dxa"/>
            </w:tcMar>
          </w:tcPr>
          <w:p w14:paraId="62224306" w14:textId="77777777" w:rsidR="000F466E" w:rsidRPr="00251021" w:rsidRDefault="000F466E" w:rsidP="000F466E">
            <w:pPr>
              <w:pStyle w:val="Standard"/>
              <w:tabs>
                <w:tab w:val="left" w:pos="8779"/>
              </w:tabs>
              <w:ind w:left="283"/>
              <w:rPr>
                <w:rFonts w:ascii="Times New Roman" w:eastAsia="Times New Roman" w:hAnsi="Times New Roman" w:cs="Times New Roman"/>
                <w:lang w:val="et-EE"/>
              </w:rPr>
            </w:pPr>
          </w:p>
        </w:tc>
        <w:tc>
          <w:tcPr>
            <w:tcW w:w="4806" w:type="dxa"/>
            <w:tcBorders>
              <w:top w:val="nil"/>
              <w:left w:val="nil"/>
              <w:bottom w:val="nil"/>
              <w:right w:val="nil"/>
            </w:tcBorders>
            <w:shd w:val="clear" w:color="auto" w:fill="auto"/>
            <w:tcMar>
              <w:top w:w="0" w:type="dxa"/>
              <w:left w:w="10" w:type="dxa"/>
              <w:bottom w:w="0" w:type="dxa"/>
              <w:right w:w="10" w:type="dxa"/>
            </w:tcMar>
          </w:tcPr>
          <w:p w14:paraId="5772342A" w14:textId="77777777" w:rsidR="000F466E" w:rsidRPr="00251021" w:rsidRDefault="000F466E" w:rsidP="000F466E">
            <w:pPr>
              <w:pStyle w:val="Standard"/>
              <w:tabs>
                <w:tab w:val="left" w:pos="8779"/>
              </w:tabs>
              <w:ind w:left="283" w:hanging="46"/>
              <w:rPr>
                <w:rFonts w:ascii="Times New Roman" w:eastAsia="Times New Roman" w:hAnsi="Times New Roman" w:cs="Times New Roman"/>
                <w:shd w:val="clear" w:color="auto" w:fill="FFFF00"/>
                <w:lang w:val="et-EE"/>
              </w:rPr>
            </w:pPr>
          </w:p>
        </w:tc>
      </w:tr>
      <w:tr w:rsidR="000F466E" w:rsidRPr="00251021" w14:paraId="59435F51" w14:textId="77777777" w:rsidTr="00191181">
        <w:trPr>
          <w:trHeight w:val="265"/>
        </w:trPr>
        <w:tc>
          <w:tcPr>
            <w:tcW w:w="4270" w:type="dxa"/>
            <w:tcBorders>
              <w:top w:val="nil"/>
              <w:left w:val="nil"/>
              <w:bottom w:val="nil"/>
              <w:right w:val="nil"/>
            </w:tcBorders>
            <w:shd w:val="clear" w:color="auto" w:fill="auto"/>
            <w:tcMar>
              <w:top w:w="0" w:type="dxa"/>
              <w:left w:w="10" w:type="dxa"/>
              <w:bottom w:w="0" w:type="dxa"/>
              <w:right w:w="10" w:type="dxa"/>
            </w:tcMar>
          </w:tcPr>
          <w:p w14:paraId="10213845" w14:textId="77777777" w:rsidR="000F466E" w:rsidRPr="00251021" w:rsidRDefault="000F466E" w:rsidP="000F466E">
            <w:pPr>
              <w:pStyle w:val="Standard"/>
              <w:tabs>
                <w:tab w:val="left" w:pos="8779"/>
              </w:tabs>
              <w:ind w:left="283"/>
              <w:rPr>
                <w:rFonts w:ascii="Times New Roman" w:eastAsia="Times New Roman" w:hAnsi="Times New Roman" w:cs="Times New Roman"/>
                <w:lang w:val="et-EE"/>
              </w:rPr>
            </w:pPr>
          </w:p>
        </w:tc>
        <w:tc>
          <w:tcPr>
            <w:tcW w:w="4806" w:type="dxa"/>
            <w:tcBorders>
              <w:top w:val="nil"/>
              <w:left w:val="nil"/>
              <w:bottom w:val="nil"/>
              <w:right w:val="nil"/>
            </w:tcBorders>
            <w:shd w:val="clear" w:color="auto" w:fill="auto"/>
            <w:tcMar>
              <w:top w:w="0" w:type="dxa"/>
              <w:left w:w="10" w:type="dxa"/>
              <w:bottom w:w="0" w:type="dxa"/>
              <w:right w:w="10" w:type="dxa"/>
            </w:tcMar>
          </w:tcPr>
          <w:p w14:paraId="65787592" w14:textId="77777777" w:rsidR="000F466E" w:rsidRPr="00251021" w:rsidRDefault="000F466E" w:rsidP="000F466E">
            <w:pPr>
              <w:pStyle w:val="Standard"/>
              <w:tabs>
                <w:tab w:val="left" w:pos="8779"/>
              </w:tabs>
              <w:ind w:left="283" w:hanging="46"/>
              <w:rPr>
                <w:rFonts w:ascii="Times New Roman" w:eastAsia="Times New Roman" w:hAnsi="Times New Roman" w:cs="Times New Roman"/>
                <w:shd w:val="clear" w:color="auto" w:fill="FFFF00"/>
                <w:lang w:val="et-EE"/>
              </w:rPr>
            </w:pPr>
          </w:p>
        </w:tc>
      </w:tr>
    </w:tbl>
    <w:p w14:paraId="08AC9B3E" w14:textId="77777777" w:rsidR="001E1302" w:rsidRPr="00251021" w:rsidRDefault="00D30465">
      <w:pPr>
        <w:pStyle w:val="Normal1"/>
        <w:jc w:val="center"/>
        <w:rPr>
          <w:rFonts w:ascii="Times New Roman" w:hAnsi="Times New Roman" w:cs="Times New Roman"/>
          <w:b/>
          <w:bCs/>
        </w:rPr>
      </w:pP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r w:rsidRPr="00251021">
        <w:rPr>
          <w:rFonts w:ascii="Times New Roman" w:hAnsi="Times New Roman" w:cs="Times New Roman"/>
          <w:b/>
          <w:bCs/>
        </w:rPr>
        <w:tab/>
      </w:r>
    </w:p>
    <w:sectPr w:rsidR="001E1302" w:rsidRPr="00251021">
      <w:footerReference w:type="default" r:id="rId12"/>
      <w:pgSz w:w="11906" w:h="16838"/>
      <w:pgMar w:top="1417"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F7A6" w14:textId="77777777" w:rsidR="005D7203" w:rsidRDefault="005D7203">
      <w:pPr>
        <w:spacing w:line="240" w:lineRule="auto"/>
      </w:pPr>
      <w:r>
        <w:separator/>
      </w:r>
    </w:p>
  </w:endnote>
  <w:endnote w:type="continuationSeparator" w:id="0">
    <w:p w14:paraId="7D238A15" w14:textId="77777777" w:rsidR="005D7203" w:rsidRDefault="005D7203">
      <w:pPr>
        <w:spacing w:line="240" w:lineRule="auto"/>
      </w:pPr>
      <w:r>
        <w:continuationSeparator/>
      </w:r>
    </w:p>
  </w:endnote>
  <w:endnote w:type="continuationNotice" w:id="1">
    <w:p w14:paraId="4688A833" w14:textId="77777777" w:rsidR="005D7203" w:rsidRDefault="005D72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0"/>
    <w:family w:val="roman"/>
    <w:pitch w:val="variable"/>
    <w:sig w:usb0="00000007" w:usb1="00000000" w:usb2="00000000" w:usb3="00000000" w:csb0="0000008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tarSymbol, 'Arial Unicode MS'">
    <w:panose1 w:val="00000000000000000000"/>
    <w:charset w:val="00"/>
    <w:family w:val="roman"/>
    <w:notTrueType/>
    <w:pitch w:val="default"/>
  </w:font>
  <w:font w:name="OpenSymbol">
    <w:altName w:val="Courier New"/>
    <w:charset w:val="00"/>
    <w:family w:val="auto"/>
    <w:pitch w:val="variable"/>
    <w:sig w:usb0="800000AF" w:usb1="1001ECEA" w:usb2="00000000" w:usb3="00000000" w:csb0="00000001" w:csb1="00000000"/>
  </w:font>
  <w:font w:name="Liberation Sans">
    <w:altName w:val="Arial"/>
    <w:charset w:val="BA"/>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D74" w14:textId="50AB074B" w:rsidR="00162512" w:rsidRDefault="00162512">
    <w:pPr>
      <w:pStyle w:val="Jalus"/>
      <w:jc w:val="center"/>
    </w:pPr>
    <w:r>
      <w:fldChar w:fldCharType="begin"/>
    </w:r>
    <w:r>
      <w:instrText>PAGE</w:instrText>
    </w:r>
    <w:r>
      <w:fldChar w:fldCharType="separate"/>
    </w:r>
    <w:r w:rsidR="00A42636">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F350" w14:textId="77777777" w:rsidR="005D7203" w:rsidRDefault="005D7203">
      <w:pPr>
        <w:spacing w:line="240" w:lineRule="auto"/>
      </w:pPr>
      <w:r>
        <w:separator/>
      </w:r>
    </w:p>
  </w:footnote>
  <w:footnote w:type="continuationSeparator" w:id="0">
    <w:p w14:paraId="2A47B51E" w14:textId="77777777" w:rsidR="005D7203" w:rsidRDefault="005D7203">
      <w:pPr>
        <w:spacing w:line="240" w:lineRule="auto"/>
      </w:pPr>
      <w:r>
        <w:continuationSeparator/>
      </w:r>
    </w:p>
  </w:footnote>
  <w:footnote w:type="continuationNotice" w:id="1">
    <w:p w14:paraId="2D35AA38" w14:textId="77777777" w:rsidR="005D7203" w:rsidRDefault="005D72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F4350"/>
    <w:multiLevelType w:val="multilevel"/>
    <w:tmpl w:val="51964CBA"/>
    <w:lvl w:ilvl="0">
      <w:start w:val="2"/>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A9B1C11"/>
    <w:multiLevelType w:val="multilevel"/>
    <w:tmpl w:val="D1B258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83C5748"/>
    <w:multiLevelType w:val="multilevel"/>
    <w:tmpl w:val="70A4DF1A"/>
    <w:lvl w:ilvl="0">
      <w:start w:val="11"/>
      <w:numFmt w:val="decimal"/>
      <w:lvlText w:val="%1"/>
      <w:lvlJc w:val="left"/>
      <w:pPr>
        <w:ind w:left="600" w:hanging="600"/>
      </w:pPr>
      <w:rPr>
        <w:rFonts w:ascii="Thorndale AMT" w:eastAsia="Times New Roman" w:hAnsi="Thorndale AMT" w:hint="default"/>
        <w:b w:val="0"/>
      </w:rPr>
    </w:lvl>
    <w:lvl w:ilvl="1">
      <w:start w:val="1"/>
      <w:numFmt w:val="decimal"/>
      <w:lvlText w:val="%1.%2"/>
      <w:lvlJc w:val="left"/>
      <w:pPr>
        <w:ind w:left="600" w:hanging="600"/>
      </w:pPr>
      <w:rPr>
        <w:rFonts w:ascii="Thorndale AMT" w:eastAsia="Times New Roman" w:hAnsi="Thorndale AMT" w:hint="default"/>
        <w:b w:val="0"/>
      </w:rPr>
    </w:lvl>
    <w:lvl w:ilvl="2">
      <w:start w:val="1"/>
      <w:numFmt w:val="decimal"/>
      <w:lvlText w:val="%1.%2.%3"/>
      <w:lvlJc w:val="left"/>
      <w:pPr>
        <w:ind w:left="720" w:hanging="720"/>
      </w:pPr>
      <w:rPr>
        <w:rFonts w:ascii="Thorndale AMT" w:eastAsia="Times New Roman" w:hAnsi="Thorndale AMT" w:hint="default"/>
        <w:b w:val="0"/>
      </w:rPr>
    </w:lvl>
    <w:lvl w:ilvl="3">
      <w:start w:val="1"/>
      <w:numFmt w:val="decimal"/>
      <w:lvlText w:val="%1.%2.%3.%4"/>
      <w:lvlJc w:val="left"/>
      <w:pPr>
        <w:ind w:left="720" w:hanging="720"/>
      </w:pPr>
      <w:rPr>
        <w:rFonts w:ascii="Thorndale AMT" w:eastAsia="Times New Roman" w:hAnsi="Thorndale AMT" w:hint="default"/>
        <w:b w:val="0"/>
      </w:rPr>
    </w:lvl>
    <w:lvl w:ilvl="4">
      <w:start w:val="1"/>
      <w:numFmt w:val="decimal"/>
      <w:lvlText w:val="%1.%2.%3.%4.%5"/>
      <w:lvlJc w:val="left"/>
      <w:pPr>
        <w:ind w:left="1080" w:hanging="1080"/>
      </w:pPr>
      <w:rPr>
        <w:rFonts w:ascii="Thorndale AMT" w:eastAsia="Times New Roman" w:hAnsi="Thorndale AMT" w:hint="default"/>
        <w:b w:val="0"/>
      </w:rPr>
    </w:lvl>
    <w:lvl w:ilvl="5">
      <w:start w:val="1"/>
      <w:numFmt w:val="decimal"/>
      <w:lvlText w:val="%1.%2.%3.%4.%5.%6"/>
      <w:lvlJc w:val="left"/>
      <w:pPr>
        <w:ind w:left="1080" w:hanging="1080"/>
      </w:pPr>
      <w:rPr>
        <w:rFonts w:ascii="Thorndale AMT" w:eastAsia="Times New Roman" w:hAnsi="Thorndale AMT" w:hint="default"/>
        <w:b w:val="0"/>
      </w:rPr>
    </w:lvl>
    <w:lvl w:ilvl="6">
      <w:start w:val="1"/>
      <w:numFmt w:val="decimal"/>
      <w:lvlText w:val="%1.%2.%3.%4.%5.%6.%7"/>
      <w:lvlJc w:val="left"/>
      <w:pPr>
        <w:ind w:left="1440" w:hanging="1440"/>
      </w:pPr>
      <w:rPr>
        <w:rFonts w:ascii="Thorndale AMT" w:eastAsia="Times New Roman" w:hAnsi="Thorndale AMT" w:hint="default"/>
        <w:b w:val="0"/>
      </w:rPr>
    </w:lvl>
    <w:lvl w:ilvl="7">
      <w:start w:val="1"/>
      <w:numFmt w:val="decimal"/>
      <w:lvlText w:val="%1.%2.%3.%4.%5.%6.%7.%8"/>
      <w:lvlJc w:val="left"/>
      <w:pPr>
        <w:ind w:left="1440" w:hanging="1440"/>
      </w:pPr>
      <w:rPr>
        <w:rFonts w:ascii="Thorndale AMT" w:eastAsia="Times New Roman" w:hAnsi="Thorndale AMT" w:hint="default"/>
        <w:b w:val="0"/>
      </w:rPr>
    </w:lvl>
    <w:lvl w:ilvl="8">
      <w:start w:val="1"/>
      <w:numFmt w:val="decimal"/>
      <w:lvlText w:val="%1.%2.%3.%4.%5.%6.%7.%8.%9"/>
      <w:lvlJc w:val="left"/>
      <w:pPr>
        <w:ind w:left="1800" w:hanging="1800"/>
      </w:pPr>
      <w:rPr>
        <w:rFonts w:ascii="Thorndale AMT" w:eastAsia="Times New Roman" w:hAnsi="Thorndale AMT" w:hint="default"/>
        <w:b w:val="0"/>
      </w:rPr>
    </w:lvl>
  </w:abstractNum>
  <w:abstractNum w:abstractNumId="3" w15:restartNumberingAfterBreak="0">
    <w:nsid w:val="676E2BF1"/>
    <w:multiLevelType w:val="hybridMultilevel"/>
    <w:tmpl w:val="D9A401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7707618"/>
    <w:multiLevelType w:val="multilevel"/>
    <w:tmpl w:val="A5B222F0"/>
    <w:lvl w:ilvl="0">
      <w:start w:val="1"/>
      <w:numFmt w:val="decimal"/>
      <w:lvlText w:val="%1. "/>
      <w:lvlJc w:val="left"/>
      <w:pPr>
        <w:ind w:left="360" w:hanging="360"/>
      </w:pPr>
    </w:lvl>
    <w:lvl w:ilvl="1">
      <w:start w:val="1"/>
      <w:numFmt w:val="decimal"/>
      <w:lvlText w:val="%1.%2."/>
      <w:lvlJc w:val="left"/>
      <w:pPr>
        <w:ind w:left="0" w:firstLine="0"/>
      </w:pPr>
    </w:lvl>
    <w:lvl w:ilvl="2">
      <w:start w:val="1"/>
      <w:numFmt w:val="decimal"/>
      <w:lvlText w:val="%1.%2.%3"/>
      <w:lvlJc w:val="left"/>
      <w:pPr>
        <w:ind w:left="567" w:firstLine="0"/>
      </w:pPr>
    </w:lvl>
    <w:lvl w:ilvl="3">
      <w:start w:val="1"/>
      <w:numFmt w:val="decimal"/>
      <w:lvlText w:val="%1.%2.%3.%4 "/>
      <w:lvlJc w:val="left"/>
      <w:pPr>
        <w:ind w:left="851" w:firstLine="0"/>
      </w:pPr>
    </w:lvl>
    <w:lvl w:ilvl="4">
      <w:start w:val="1"/>
      <w:numFmt w:val="decimal"/>
      <w:lvlText w:val="%1.%2.%3.%4.%5."/>
      <w:lvlJc w:val="left"/>
      <w:pPr>
        <w:ind w:left="1134" w:firstLine="0"/>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86660C1"/>
    <w:multiLevelType w:val="hybridMultilevel"/>
    <w:tmpl w:val="255CA7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ECA7A4D"/>
    <w:multiLevelType w:val="multilevel"/>
    <w:tmpl w:val="61906198"/>
    <w:lvl w:ilvl="0">
      <w:start w:val="1"/>
      <w:numFmt w:val="decimal"/>
      <w:lvlText w:val="%1)"/>
      <w:lvlJc w:val="left"/>
      <w:pPr>
        <w:ind w:left="720" w:hanging="360"/>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6F569FA"/>
    <w:multiLevelType w:val="hybridMultilevel"/>
    <w:tmpl w:val="C4F231D2"/>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6772764">
    <w:abstractNumId w:val="0"/>
  </w:num>
  <w:num w:numId="2" w16cid:durableId="880241239">
    <w:abstractNumId w:val="4"/>
  </w:num>
  <w:num w:numId="3" w16cid:durableId="1362434344">
    <w:abstractNumId w:val="6"/>
  </w:num>
  <w:num w:numId="4" w16cid:durableId="73548429">
    <w:abstractNumId w:val="1"/>
  </w:num>
  <w:num w:numId="5" w16cid:durableId="305085370">
    <w:abstractNumId w:val="2"/>
  </w:num>
  <w:num w:numId="6" w16cid:durableId="1836724055">
    <w:abstractNumId w:val="5"/>
  </w:num>
  <w:num w:numId="7" w16cid:durableId="541013805">
    <w:abstractNumId w:val="7"/>
  </w:num>
  <w:num w:numId="8" w16cid:durableId="186051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NDE2MzM2tDAxMjNQ0lEKTi0uzszPAykwrAUAYUumWSwAAAA="/>
  </w:docVars>
  <w:rsids>
    <w:rsidRoot w:val="001E1302"/>
    <w:rsid w:val="00004A02"/>
    <w:rsid w:val="00046736"/>
    <w:rsid w:val="00075EB2"/>
    <w:rsid w:val="00087903"/>
    <w:rsid w:val="000B4BF9"/>
    <w:rsid w:val="000E1397"/>
    <w:rsid w:val="000F466E"/>
    <w:rsid w:val="001104F6"/>
    <w:rsid w:val="00124D00"/>
    <w:rsid w:val="00152884"/>
    <w:rsid w:val="00162512"/>
    <w:rsid w:val="00191181"/>
    <w:rsid w:val="001B0FE2"/>
    <w:rsid w:val="001B2592"/>
    <w:rsid w:val="001E1302"/>
    <w:rsid w:val="001E62AD"/>
    <w:rsid w:val="001F751C"/>
    <w:rsid w:val="0021471E"/>
    <w:rsid w:val="00251021"/>
    <w:rsid w:val="00260A1F"/>
    <w:rsid w:val="002669BA"/>
    <w:rsid w:val="00284D0B"/>
    <w:rsid w:val="00304BBE"/>
    <w:rsid w:val="00306DFE"/>
    <w:rsid w:val="003455D4"/>
    <w:rsid w:val="003543E0"/>
    <w:rsid w:val="00361684"/>
    <w:rsid w:val="00370803"/>
    <w:rsid w:val="003A10A4"/>
    <w:rsid w:val="003B1721"/>
    <w:rsid w:val="003D04F3"/>
    <w:rsid w:val="003E26BF"/>
    <w:rsid w:val="00407186"/>
    <w:rsid w:val="004270DF"/>
    <w:rsid w:val="004423AE"/>
    <w:rsid w:val="00454B20"/>
    <w:rsid w:val="00496862"/>
    <w:rsid w:val="004A2BA6"/>
    <w:rsid w:val="004A3CE8"/>
    <w:rsid w:val="004C05D7"/>
    <w:rsid w:val="004D346C"/>
    <w:rsid w:val="004E5C59"/>
    <w:rsid w:val="004F0CCE"/>
    <w:rsid w:val="00520249"/>
    <w:rsid w:val="00560222"/>
    <w:rsid w:val="0056726C"/>
    <w:rsid w:val="005A6413"/>
    <w:rsid w:val="005D7203"/>
    <w:rsid w:val="005F325F"/>
    <w:rsid w:val="00606A5D"/>
    <w:rsid w:val="0061005B"/>
    <w:rsid w:val="00614EE3"/>
    <w:rsid w:val="006340A2"/>
    <w:rsid w:val="00640E2B"/>
    <w:rsid w:val="006410E6"/>
    <w:rsid w:val="00644572"/>
    <w:rsid w:val="00646557"/>
    <w:rsid w:val="00651979"/>
    <w:rsid w:val="00685BE3"/>
    <w:rsid w:val="006B71AD"/>
    <w:rsid w:val="006D3D78"/>
    <w:rsid w:val="00736B62"/>
    <w:rsid w:val="00741F48"/>
    <w:rsid w:val="00781789"/>
    <w:rsid w:val="0078674E"/>
    <w:rsid w:val="0081556E"/>
    <w:rsid w:val="00826ADE"/>
    <w:rsid w:val="00873054"/>
    <w:rsid w:val="00873D4F"/>
    <w:rsid w:val="00882812"/>
    <w:rsid w:val="00886101"/>
    <w:rsid w:val="008970F1"/>
    <w:rsid w:val="008B0C83"/>
    <w:rsid w:val="008B7346"/>
    <w:rsid w:val="008C2287"/>
    <w:rsid w:val="008C37EF"/>
    <w:rsid w:val="008E2DAA"/>
    <w:rsid w:val="009123F8"/>
    <w:rsid w:val="00912756"/>
    <w:rsid w:val="00927F15"/>
    <w:rsid w:val="009306C6"/>
    <w:rsid w:val="0094201C"/>
    <w:rsid w:val="00971CA1"/>
    <w:rsid w:val="00991052"/>
    <w:rsid w:val="009D3D5F"/>
    <w:rsid w:val="009E5F09"/>
    <w:rsid w:val="009F5181"/>
    <w:rsid w:val="00A202E0"/>
    <w:rsid w:val="00A23C38"/>
    <w:rsid w:val="00A42636"/>
    <w:rsid w:val="00A473D7"/>
    <w:rsid w:val="00A7749F"/>
    <w:rsid w:val="00AA2F8A"/>
    <w:rsid w:val="00AB406B"/>
    <w:rsid w:val="00B04E09"/>
    <w:rsid w:val="00B13138"/>
    <w:rsid w:val="00B3156A"/>
    <w:rsid w:val="00B3345A"/>
    <w:rsid w:val="00B42F37"/>
    <w:rsid w:val="00B97D2A"/>
    <w:rsid w:val="00B97DC9"/>
    <w:rsid w:val="00C2349B"/>
    <w:rsid w:val="00C833B7"/>
    <w:rsid w:val="00CC3205"/>
    <w:rsid w:val="00CE3F4A"/>
    <w:rsid w:val="00CF05F2"/>
    <w:rsid w:val="00CF0CE6"/>
    <w:rsid w:val="00CF66C7"/>
    <w:rsid w:val="00D30465"/>
    <w:rsid w:val="00D440BD"/>
    <w:rsid w:val="00D46EA8"/>
    <w:rsid w:val="00D57B54"/>
    <w:rsid w:val="00D57FB2"/>
    <w:rsid w:val="00D872DD"/>
    <w:rsid w:val="00D8751D"/>
    <w:rsid w:val="00D96422"/>
    <w:rsid w:val="00DC4CAF"/>
    <w:rsid w:val="00DF4874"/>
    <w:rsid w:val="00E0368D"/>
    <w:rsid w:val="00E26A35"/>
    <w:rsid w:val="00E3035E"/>
    <w:rsid w:val="00E33353"/>
    <w:rsid w:val="00E83216"/>
    <w:rsid w:val="00E86B37"/>
    <w:rsid w:val="00E93B8B"/>
    <w:rsid w:val="00EA0D59"/>
    <w:rsid w:val="00EA2DF5"/>
    <w:rsid w:val="00EB5D03"/>
    <w:rsid w:val="00ED3D5B"/>
    <w:rsid w:val="00EE0DEA"/>
    <w:rsid w:val="00F12D2C"/>
    <w:rsid w:val="00F1538C"/>
    <w:rsid w:val="00F61AB5"/>
    <w:rsid w:val="00F62731"/>
    <w:rsid w:val="00F74B46"/>
    <w:rsid w:val="00F8689A"/>
    <w:rsid w:val="00F931D5"/>
    <w:rsid w:val="00FA32D5"/>
    <w:rsid w:val="00FA4235"/>
    <w:rsid w:val="00FC03A6"/>
    <w:rsid w:val="7428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318C"/>
  <w15:docId w15:val="{BFA3FD3A-D168-41A0-9970-F081329A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en-GB"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rmal1">
    <w:name w:val="Normal1"/>
    <w:rsid w:val="001234F0"/>
    <w:pPr>
      <w:widowControl w:val="0"/>
      <w:suppressAutoHyphens/>
      <w:spacing w:line="240" w:lineRule="auto"/>
      <w:textAlignment w:val="baseline"/>
    </w:pPr>
    <w:rPr>
      <w:rFonts w:ascii="Thorndale AMT" w:eastAsia="Lucida Sans Unicode" w:hAnsi="Thorndale AMT" w:cs="Mangal"/>
      <w:sz w:val="24"/>
      <w:szCs w:val="24"/>
      <w:lang w:val="et-EE" w:eastAsia="zh-CN" w:bidi="hi-IN"/>
    </w:rPr>
  </w:style>
  <w:style w:type="character" w:customStyle="1" w:styleId="KommentaaritekstMrk">
    <w:name w:val="Kommentaari tekst Märk"/>
    <w:basedOn w:val="Liguvaikefont"/>
    <w:link w:val="Kommentaaritekst"/>
    <w:uiPriority w:val="99"/>
    <w:rsid w:val="001234F0"/>
    <w:rPr>
      <w:rFonts w:ascii="Thorndale AMT" w:eastAsia="Lucida Sans Unicode" w:hAnsi="Thorndale AMT" w:cs="Mangal"/>
      <w:sz w:val="20"/>
      <w:szCs w:val="18"/>
      <w:lang w:val="et-EE" w:eastAsia="zh-CN" w:bidi="hi-IN"/>
    </w:rPr>
  </w:style>
  <w:style w:type="character" w:styleId="Kommentaariviide">
    <w:name w:val="annotation reference"/>
    <w:basedOn w:val="Liguvaikefont"/>
    <w:uiPriority w:val="99"/>
    <w:rsid w:val="001234F0"/>
    <w:rPr>
      <w:sz w:val="16"/>
      <w:szCs w:val="16"/>
    </w:rPr>
  </w:style>
  <w:style w:type="character" w:customStyle="1" w:styleId="InternetLink">
    <w:name w:val="Internet Link"/>
    <w:basedOn w:val="Liguvaikefont"/>
    <w:uiPriority w:val="99"/>
    <w:unhideWhenUsed/>
    <w:rsid w:val="001234F0"/>
    <w:rPr>
      <w:color w:val="0563C1"/>
      <w:u w:val="single"/>
    </w:rPr>
  </w:style>
  <w:style w:type="character" w:customStyle="1" w:styleId="JutumullitekstMrk">
    <w:name w:val="Jutumullitekst Märk"/>
    <w:basedOn w:val="Liguvaikefont"/>
    <w:link w:val="Jutumullitekst"/>
    <w:uiPriority w:val="99"/>
    <w:semiHidden/>
    <w:rsid w:val="001234F0"/>
    <w:rPr>
      <w:rFonts w:ascii="Segoe UI" w:eastAsia="SimSun" w:hAnsi="Segoe UI" w:cs="Segoe UI"/>
      <w:sz w:val="18"/>
      <w:szCs w:val="18"/>
      <w:lang w:val="et-EE"/>
    </w:rPr>
  </w:style>
  <w:style w:type="character" w:customStyle="1" w:styleId="tyhik">
    <w:name w:val="tyhik"/>
    <w:basedOn w:val="Liguvaikefont"/>
    <w:rsid w:val="00262179"/>
  </w:style>
  <w:style w:type="character" w:styleId="Allmrkuseviide">
    <w:name w:val="footnote reference"/>
    <w:basedOn w:val="Liguvaikefont"/>
    <w:uiPriority w:val="99"/>
    <w:semiHidden/>
    <w:unhideWhenUsed/>
    <w:rsid w:val="00262179"/>
    <w:rPr>
      <w:vertAlign w:val="superscript"/>
    </w:rPr>
  </w:style>
  <w:style w:type="character" w:customStyle="1" w:styleId="KommentaariteemaMrk">
    <w:name w:val="Kommentaari teema Märk"/>
    <w:basedOn w:val="KommentaaritekstMrk"/>
    <w:link w:val="Kommentaariteema"/>
    <w:uiPriority w:val="99"/>
    <w:semiHidden/>
    <w:rsid w:val="008E72F3"/>
    <w:rPr>
      <w:rFonts w:ascii="Calibri" w:eastAsia="SimSun" w:hAnsi="Calibri" w:cs="Tahoma"/>
      <w:b/>
      <w:bCs/>
      <w:sz w:val="20"/>
      <w:szCs w:val="20"/>
      <w:lang w:val="et-EE" w:eastAsia="zh-CN" w:bidi="hi-IN"/>
    </w:rPr>
  </w:style>
  <w:style w:type="character" w:customStyle="1" w:styleId="PisMrk">
    <w:name w:val="Päis Märk"/>
    <w:basedOn w:val="Liguvaikefont"/>
    <w:link w:val="Pis"/>
    <w:uiPriority w:val="99"/>
    <w:rsid w:val="00C64C19"/>
    <w:rPr>
      <w:rFonts w:ascii="Calibri" w:eastAsia="SimSun" w:hAnsi="Calibri" w:cs="Tahoma"/>
      <w:lang w:val="et-EE"/>
    </w:rPr>
  </w:style>
  <w:style w:type="character" w:customStyle="1" w:styleId="JalusMrk">
    <w:name w:val="Jalus Märk"/>
    <w:basedOn w:val="Liguvaikefont"/>
    <w:link w:val="Jalus"/>
    <w:uiPriority w:val="99"/>
    <w:rsid w:val="00C64C19"/>
    <w:rPr>
      <w:rFonts w:ascii="Calibri" w:eastAsia="SimSun" w:hAnsi="Calibri" w:cs="Tahoma"/>
      <w:lang w:val="et-EE"/>
    </w:rPr>
  </w:style>
  <w:style w:type="character" w:customStyle="1" w:styleId="ListLabel1">
    <w:name w:val="ListLabel 1"/>
    <w:rPr>
      <w:rFonts w:cs="StarSymbol, 'Arial Unicode MS'"/>
      <w:sz w:val="18"/>
      <w:szCs w:val="18"/>
    </w:rPr>
  </w:style>
  <w:style w:type="character" w:customStyle="1" w:styleId="ListLabel2">
    <w:name w:val="ListLabel 2"/>
    <w:rPr>
      <w:rFonts w:cs="OpenSymbol"/>
    </w:rPr>
  </w:style>
  <w:style w:type="character" w:customStyle="1" w:styleId="ListLabel3">
    <w:name w:val="ListLabel 3"/>
    <w:rPr>
      <w:rFonts w:cs="Courier New"/>
    </w:rPr>
  </w:style>
  <w:style w:type="character" w:customStyle="1" w:styleId="ListLabel4">
    <w:name w:val="ListLabel 4"/>
    <w:rPr>
      <w:rFonts w:cs="Times New Roman"/>
      <w:b w:val="0"/>
      <w:i w:val="0"/>
      <w:sz w:val="24"/>
      <w:szCs w:val="24"/>
    </w:rPr>
  </w:style>
  <w:style w:type="paragraph" w:customStyle="1" w:styleId="Heading">
    <w:name w:val="Heading"/>
    <w:basedOn w:val="Normal1"/>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rsid w:val="00262179"/>
    <w:pPr>
      <w:spacing w:after="120" w:line="288" w:lineRule="auto"/>
    </w:pPr>
    <w:rPr>
      <w:rFonts w:ascii="Times New Roman" w:eastAsia="SimSun" w:hAnsi="Times New Roman"/>
    </w:rPr>
  </w:style>
  <w:style w:type="paragraph" w:styleId="Loend">
    <w:name w:val="List"/>
    <w:basedOn w:val="TextBody"/>
    <w:rPr>
      <w:rFonts w:cs="FreeSans"/>
    </w:rPr>
  </w:style>
  <w:style w:type="paragraph" w:styleId="Pealdis">
    <w:name w:val="caption"/>
    <w:basedOn w:val="Normal1"/>
    <w:pPr>
      <w:suppressLineNumbers/>
      <w:spacing w:before="120" w:after="120"/>
    </w:pPr>
    <w:rPr>
      <w:rFonts w:cs="FreeSans"/>
      <w:i/>
      <w:iCs/>
    </w:rPr>
  </w:style>
  <w:style w:type="paragraph" w:customStyle="1" w:styleId="Index">
    <w:name w:val="Index"/>
    <w:basedOn w:val="Normal1"/>
    <w:pPr>
      <w:suppressLineNumbers/>
    </w:pPr>
    <w:rPr>
      <w:rFonts w:cs="FreeSans"/>
    </w:rPr>
  </w:style>
  <w:style w:type="paragraph" w:customStyle="1" w:styleId="Standard">
    <w:name w:val="Standard"/>
    <w:rsid w:val="001234F0"/>
    <w:pPr>
      <w:widowControl w:val="0"/>
      <w:suppressAutoHyphens/>
      <w:spacing w:line="240" w:lineRule="auto"/>
      <w:textAlignment w:val="baseline"/>
    </w:pPr>
    <w:rPr>
      <w:rFonts w:ascii="Thorndale AMT" w:eastAsia="Lucida Sans Unicode" w:hAnsi="Thorndale AMT" w:cs="Mangal"/>
      <w:sz w:val="24"/>
      <w:szCs w:val="24"/>
      <w:lang w:val="en-US" w:eastAsia="zh-CN" w:bidi="hi-IN"/>
    </w:rPr>
  </w:style>
  <w:style w:type="paragraph" w:styleId="Loendilik">
    <w:name w:val="List Paragraph"/>
    <w:basedOn w:val="Normal1"/>
    <w:uiPriority w:val="34"/>
    <w:qFormat/>
    <w:rsid w:val="001234F0"/>
    <w:pPr>
      <w:ind w:left="720"/>
    </w:pPr>
    <w:rPr>
      <w:szCs w:val="21"/>
    </w:rPr>
  </w:style>
  <w:style w:type="paragraph" w:styleId="Kommentaaritekst">
    <w:name w:val="annotation text"/>
    <w:basedOn w:val="Normal1"/>
    <w:link w:val="KommentaaritekstMrk"/>
    <w:uiPriority w:val="99"/>
    <w:rsid w:val="001234F0"/>
    <w:rPr>
      <w:sz w:val="20"/>
      <w:szCs w:val="18"/>
    </w:rPr>
  </w:style>
  <w:style w:type="paragraph" w:styleId="Jutumullitekst">
    <w:name w:val="Balloon Text"/>
    <w:basedOn w:val="Normal1"/>
    <w:link w:val="JutumullitekstMrk"/>
    <w:uiPriority w:val="99"/>
    <w:semiHidden/>
    <w:unhideWhenUsed/>
    <w:rsid w:val="001234F0"/>
    <w:rPr>
      <w:rFonts w:ascii="Segoe UI" w:hAnsi="Segoe UI" w:cs="Segoe UI"/>
      <w:sz w:val="18"/>
      <w:szCs w:val="18"/>
    </w:rPr>
  </w:style>
  <w:style w:type="paragraph" w:customStyle="1" w:styleId="Default">
    <w:name w:val="Default"/>
    <w:rsid w:val="00262179"/>
    <w:pPr>
      <w:suppressAutoHyphens/>
      <w:spacing w:line="240" w:lineRule="auto"/>
    </w:pPr>
    <w:rPr>
      <w:rFonts w:ascii="Times New Roman" w:hAnsi="Times New Roman" w:cs="Times New Roman"/>
      <w:color w:val="000000"/>
      <w:sz w:val="24"/>
      <w:szCs w:val="24"/>
      <w:lang w:val="et-EE"/>
    </w:rPr>
  </w:style>
  <w:style w:type="paragraph" w:styleId="Kommentaariteema">
    <w:name w:val="annotation subject"/>
    <w:basedOn w:val="Kommentaaritekst"/>
    <w:link w:val="KommentaariteemaMrk"/>
    <w:uiPriority w:val="99"/>
    <w:semiHidden/>
    <w:unhideWhenUsed/>
    <w:rsid w:val="008E72F3"/>
    <w:pPr>
      <w:spacing w:after="160"/>
    </w:pPr>
    <w:rPr>
      <w:rFonts w:ascii="Calibri" w:eastAsia="SimSun" w:hAnsi="Calibri" w:cs="Tahoma"/>
      <w:b/>
      <w:bCs/>
      <w:szCs w:val="20"/>
      <w:lang w:eastAsia="en-US" w:bidi="ar-SA"/>
    </w:rPr>
  </w:style>
  <w:style w:type="paragraph" w:styleId="Pis">
    <w:name w:val="header"/>
    <w:basedOn w:val="Normal1"/>
    <w:link w:val="PisMrk"/>
    <w:uiPriority w:val="99"/>
    <w:unhideWhenUsed/>
    <w:rsid w:val="00C64C19"/>
    <w:pPr>
      <w:tabs>
        <w:tab w:val="center" w:pos="4536"/>
        <w:tab w:val="right" w:pos="9072"/>
      </w:tabs>
    </w:pPr>
  </w:style>
  <w:style w:type="paragraph" w:styleId="Jalus">
    <w:name w:val="footer"/>
    <w:basedOn w:val="Normal1"/>
    <w:link w:val="JalusMrk"/>
    <w:uiPriority w:val="99"/>
    <w:unhideWhenUsed/>
    <w:rsid w:val="00C64C19"/>
    <w:pPr>
      <w:tabs>
        <w:tab w:val="center" w:pos="4536"/>
        <w:tab w:val="right" w:pos="9072"/>
      </w:tabs>
    </w:pPr>
  </w:style>
  <w:style w:type="paragraph" w:styleId="Redaktsioon">
    <w:name w:val="Revision"/>
    <w:uiPriority w:val="99"/>
    <w:semiHidden/>
    <w:rsid w:val="00920D31"/>
    <w:pPr>
      <w:suppressAutoHyphens/>
      <w:spacing w:line="240" w:lineRule="auto"/>
    </w:pPr>
    <w:rPr>
      <w:rFonts w:eastAsia="SimSun" w:cs="Tahoma"/>
      <w:lang w:val="et-EE"/>
    </w:rPr>
  </w:style>
  <w:style w:type="numbering" w:customStyle="1" w:styleId="WW8Num4">
    <w:name w:val="WW8Num4"/>
    <w:rsid w:val="00262179"/>
  </w:style>
  <w:style w:type="character" w:styleId="Hperlink">
    <w:name w:val="Hyperlink"/>
    <w:basedOn w:val="Liguvaikefont"/>
    <w:uiPriority w:val="99"/>
    <w:unhideWhenUsed/>
    <w:rsid w:val="000F466E"/>
    <w:rPr>
      <w:color w:val="0000FF"/>
      <w:u w:val="single"/>
    </w:rPr>
  </w:style>
  <w:style w:type="paragraph" w:customStyle="1" w:styleId="Standarduser">
    <w:name w:val="Standard (user)"/>
    <w:rsid w:val="00191181"/>
    <w:pPr>
      <w:widowControl w:val="0"/>
      <w:suppressAutoHyphens/>
      <w:autoSpaceDN w:val="0"/>
      <w:spacing w:line="240" w:lineRule="auto"/>
      <w:textAlignment w:val="baseline"/>
    </w:pPr>
    <w:rPr>
      <w:rFonts w:ascii="Thorndale AMT" w:eastAsia="Lucida Sans Unicode" w:hAnsi="Thorndale AMT" w:cs="Mangal"/>
      <w:kern w:val="3"/>
      <w:sz w:val="24"/>
      <w:szCs w:val="24"/>
      <w:lang w:val="en-US" w:eastAsia="zh-CN" w:bidi="hi-IN"/>
    </w:rPr>
  </w:style>
  <w:style w:type="paragraph" w:customStyle="1" w:styleId="WW-Vaikimisi">
    <w:name w:val="WW-Vaikimisi"/>
    <w:uiPriority w:val="99"/>
    <w:rsid w:val="008C37EF"/>
    <w:pPr>
      <w:widowControl w:val="0"/>
      <w:tabs>
        <w:tab w:val="left" w:pos="720"/>
      </w:tabs>
      <w:autoSpaceDN w:val="0"/>
      <w:adjustRightInd w:val="0"/>
      <w:spacing w:line="100" w:lineRule="atLeast"/>
    </w:pPr>
    <w:rPr>
      <w:rFonts w:ascii="Thorndale AMT" w:eastAsia="Times New Roman" w:hAnsi="Times New Roman" w:cs="Thorndale AMT"/>
      <w:kern w:val="1"/>
      <w:sz w:val="24"/>
      <w:szCs w:val="24"/>
      <w:lang w:val="et-EE" w:eastAsia="zh-CN" w:bidi="hi-IN"/>
    </w:rPr>
  </w:style>
  <w:style w:type="paragraph" w:styleId="Normaallaadveeb">
    <w:name w:val="Normal (Web)"/>
    <w:basedOn w:val="Normaallaad"/>
    <w:uiPriority w:val="99"/>
    <w:unhideWhenUsed/>
    <w:rsid w:val="008C37EF"/>
    <w:pPr>
      <w:spacing w:before="100" w:beforeAutospacing="1" w:after="119" w:line="240" w:lineRule="auto"/>
    </w:pPr>
    <w:rPr>
      <w:rFonts w:ascii="Times New Roman" w:eastAsia="Times New Roman" w:hAnsi="Times New Roman" w:cs="Times New Roman"/>
      <w:sz w:val="24"/>
      <w:szCs w:val="24"/>
      <w:lang w:val="et-EE" w:eastAsia="et-EE"/>
    </w:rPr>
  </w:style>
  <w:style w:type="paragraph" w:styleId="Allmrkusetekst">
    <w:name w:val="footnote text"/>
    <w:basedOn w:val="Normaallaad"/>
    <w:link w:val="AllmrkusetekstMrk"/>
    <w:uiPriority w:val="99"/>
    <w:semiHidden/>
    <w:unhideWhenUsed/>
    <w:rsid w:val="008C37EF"/>
    <w:pPr>
      <w:spacing w:line="240" w:lineRule="auto"/>
      <w:jc w:val="both"/>
    </w:pPr>
    <w:rPr>
      <w:rFonts w:ascii="Times New Roman" w:eastAsiaTheme="minorHAnsi" w:hAnsi="Times New Roman" w:cstheme="minorBidi"/>
      <w:sz w:val="20"/>
      <w:szCs w:val="20"/>
      <w:lang w:val="et-EE"/>
    </w:rPr>
  </w:style>
  <w:style w:type="character" w:customStyle="1" w:styleId="AllmrkusetekstMrk">
    <w:name w:val="Allmärkuse tekst Märk"/>
    <w:basedOn w:val="Liguvaikefont"/>
    <w:link w:val="Allmrkusetekst"/>
    <w:uiPriority w:val="99"/>
    <w:semiHidden/>
    <w:rsid w:val="008C37EF"/>
    <w:rPr>
      <w:rFonts w:ascii="Times New Roman" w:eastAsiaTheme="minorHAnsi" w:hAnsi="Times New Roman" w:cstheme="minorBidi"/>
      <w:sz w:val="20"/>
      <w:szCs w:val="20"/>
      <w:lang w:val="et-EE"/>
    </w:rPr>
  </w:style>
  <w:style w:type="table" w:styleId="Kontuurtabel">
    <w:name w:val="Table Grid"/>
    <w:basedOn w:val="Normaaltabel"/>
    <w:uiPriority w:val="39"/>
    <w:rsid w:val="00B42F37"/>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2422">
      <w:bodyDiv w:val="1"/>
      <w:marLeft w:val="0"/>
      <w:marRight w:val="0"/>
      <w:marTop w:val="0"/>
      <w:marBottom w:val="0"/>
      <w:divBdr>
        <w:top w:val="none" w:sz="0" w:space="0" w:color="auto"/>
        <w:left w:val="none" w:sz="0" w:space="0" w:color="auto"/>
        <w:bottom w:val="none" w:sz="0" w:space="0" w:color="auto"/>
        <w:right w:val="none" w:sz="0" w:space="0" w:color="auto"/>
      </w:divBdr>
    </w:div>
    <w:div w:id="1338189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k.ee/et/e-arveldaj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E016056A16A42B075AF75C18E236F" ma:contentTypeVersion="4" ma:contentTypeDescription="Create a new document." ma:contentTypeScope="" ma:versionID="059021a8056710ba1157937eb6e2a687">
  <xsd:schema xmlns:xsd="http://www.w3.org/2001/XMLSchema" xmlns:xs="http://www.w3.org/2001/XMLSchema" xmlns:p="http://schemas.microsoft.com/office/2006/metadata/properties" xmlns:ns2="adcbbdd8-a3cd-4332-9bf9-f6c69c1baf9e" targetNamespace="http://schemas.microsoft.com/office/2006/metadata/properties" ma:root="true" ma:fieldsID="2c40ee646f0916b0a36cdde63faf3c8d" ns2:_="">
    <xsd:import namespace="adcbbdd8-a3cd-4332-9bf9-f6c69c1ba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bbdd8-a3cd-4332-9bf9-f6c69c1ba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8E93A-1D47-44DE-895B-37A4C9C9EE9C}">
  <ds:schemaRefs>
    <ds:schemaRef ds:uri="http://schemas.openxmlformats.org/officeDocument/2006/bibliography"/>
  </ds:schemaRefs>
</ds:datastoreItem>
</file>

<file path=customXml/itemProps2.xml><?xml version="1.0" encoding="utf-8"?>
<ds:datastoreItem xmlns:ds="http://schemas.openxmlformats.org/officeDocument/2006/customXml" ds:itemID="{DBC28708-D492-4858-A0E0-4440677A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bbdd8-a3cd-4332-9bf9-f6c69c1b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58D5E-CC90-4DE9-A170-83F92E9F8102}">
  <ds:schemaRefs>
    <ds:schemaRef ds:uri="http://schemas.microsoft.com/sharepoint/v3/contenttype/forms"/>
  </ds:schemaRefs>
</ds:datastoreItem>
</file>

<file path=customXml/itemProps4.xml><?xml version="1.0" encoding="utf-8"?>
<ds:datastoreItem xmlns:ds="http://schemas.openxmlformats.org/officeDocument/2006/customXml" ds:itemID="{3968CC7D-651F-4290-8419-4276D3EA9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13938</Characters>
  <Application>Microsoft Office Word</Application>
  <DocSecurity>4</DocSecurity>
  <Lines>116</Lines>
  <Paragraphs>32</Paragraphs>
  <ScaleCrop>false</ScaleCrop>
  <Company>Tallinn University of Technology</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Mullaseire 2020</dc:title>
  <dc:creator>Kadi Trepp</dc:creator>
  <cp:lastModifiedBy>Astrid Liira</cp:lastModifiedBy>
  <cp:revision>2</cp:revision>
  <dcterms:created xsi:type="dcterms:W3CDTF">2025-01-24T14:38:00Z</dcterms:created>
  <dcterms:modified xsi:type="dcterms:W3CDTF">2025-01-24T14:38:00Z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0x0101002ADE016056A16A42B075AF75C18E236F</vt:lpwstr>
  </property>
</Properties>
</file>