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002175" w14:textId="77777777" w:rsidR="00E569A5" w:rsidRDefault="00EB47DB">
      <w:pPr>
        <w:spacing w:after="160" w:line="240" w:lineRule="auto"/>
        <w:jc w:val="center"/>
        <w:rPr>
          <w:rFonts w:ascii="Calibri" w:eastAsia="Calibri" w:hAnsi="Calibri" w:cs="Calibri"/>
          <w:b/>
          <w:sz w:val="24"/>
          <w:szCs w:val="24"/>
        </w:rPr>
      </w:pPr>
      <w:r>
        <w:rPr>
          <w:rFonts w:ascii="Calibri" w:eastAsia="Calibri" w:hAnsi="Calibri" w:cs="Calibri"/>
          <w:b/>
          <w:sz w:val="24"/>
          <w:szCs w:val="24"/>
        </w:rPr>
        <w:t xml:space="preserve">„Teadus-, arendus- ja innovatsioonitegevuste tulemuste rakendamise võimekuse tõstmine ühiskonnas ning selleks soodsa poliitikakeskkonna loomine“ (RITA+) </w:t>
      </w:r>
    </w:p>
    <w:p w14:paraId="43108A21" w14:textId="77777777" w:rsidR="00E569A5" w:rsidRDefault="00EB47DB">
      <w:pPr>
        <w:spacing w:after="160" w:line="240" w:lineRule="auto"/>
        <w:jc w:val="center"/>
        <w:rPr>
          <w:rFonts w:ascii="Calibri" w:eastAsia="Calibri" w:hAnsi="Calibri" w:cs="Calibri"/>
          <w:b/>
          <w:sz w:val="24"/>
          <w:szCs w:val="24"/>
        </w:rPr>
      </w:pPr>
      <w:r>
        <w:rPr>
          <w:rFonts w:ascii="Calibri" w:eastAsia="Calibri" w:hAnsi="Calibri" w:cs="Calibri"/>
          <w:b/>
          <w:sz w:val="24"/>
          <w:szCs w:val="24"/>
        </w:rPr>
        <w:t>alategevuse 1 „Ministeeriumite valitsemisalade üleste interdistsiplinaarsete rakendusuuringute toetamine nutika spetsialiseerumise valdkondades ühiskonna ja majanduse olemasolevate ja eesseisvate väljakutsete lahendamiseks“</w:t>
      </w:r>
    </w:p>
    <w:p w14:paraId="6C8FDAF1" w14:textId="77777777" w:rsidR="00E569A5" w:rsidRDefault="00EB47DB">
      <w:pPr>
        <w:spacing w:after="160" w:line="240" w:lineRule="auto"/>
        <w:jc w:val="center"/>
        <w:rPr>
          <w:rFonts w:ascii="Calibri" w:eastAsia="Calibri" w:hAnsi="Calibri" w:cs="Calibri"/>
          <w:b/>
          <w:smallCaps/>
          <w:sz w:val="28"/>
          <w:szCs w:val="28"/>
        </w:rPr>
      </w:pPr>
      <w:r>
        <w:rPr>
          <w:rFonts w:ascii="Calibri" w:eastAsia="Calibri" w:hAnsi="Calibri" w:cs="Calibri"/>
          <w:b/>
          <w:smallCaps/>
          <w:sz w:val="28"/>
          <w:szCs w:val="28"/>
        </w:rPr>
        <w:t>RAKENDUSUURINGU LÄHTEÜLESANDE VORM</w:t>
      </w:r>
      <w:r>
        <w:rPr>
          <w:rFonts w:ascii="Calibri" w:eastAsia="Calibri" w:hAnsi="Calibri" w:cs="Calibri"/>
          <w:b/>
          <w:smallCaps/>
          <w:sz w:val="28"/>
          <w:szCs w:val="28"/>
          <w:vertAlign w:val="superscript"/>
        </w:rPr>
        <w:footnoteReference w:id="2"/>
      </w:r>
    </w:p>
    <w:p w14:paraId="65CF5047" w14:textId="77777777" w:rsidR="00E569A5" w:rsidRDefault="00EB47DB">
      <w:pPr>
        <w:spacing w:after="160" w:line="259" w:lineRule="auto"/>
        <w:jc w:val="center"/>
        <w:rPr>
          <w:rFonts w:ascii="Calibri" w:eastAsia="Calibri" w:hAnsi="Calibri" w:cs="Calibri"/>
          <w:sz w:val="24"/>
          <w:szCs w:val="24"/>
        </w:rPr>
      </w:pPr>
      <w:r>
        <w:rPr>
          <w:rFonts w:ascii="Calibri" w:eastAsia="Calibri" w:hAnsi="Calibri" w:cs="Calibri"/>
          <w:noProof/>
        </w:rPr>
        <w:drawing>
          <wp:inline distT="0" distB="0" distL="0" distR="0" wp14:anchorId="00B1FA5D" wp14:editId="46DE6CDE">
            <wp:extent cx="2353310" cy="136525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2353310" cy="1365250"/>
                    </a:xfrm>
                    <a:prstGeom prst="rect">
                      <a:avLst/>
                    </a:prstGeom>
                    <a:ln/>
                  </pic:spPr>
                </pic:pic>
              </a:graphicData>
            </a:graphic>
          </wp:inline>
        </w:drawing>
      </w: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2"/>
      </w:tblGrid>
      <w:tr w:rsidR="00E569A5" w14:paraId="1D6D4D63" w14:textId="77777777" w:rsidTr="280C5747">
        <w:tc>
          <w:tcPr>
            <w:tcW w:w="9062" w:type="dxa"/>
            <w:shd w:val="clear" w:color="auto" w:fill="D9D9D9" w:themeFill="background1" w:themeFillShade="D9"/>
          </w:tcPr>
          <w:p w14:paraId="5D479007" w14:textId="77777777" w:rsidR="00E569A5" w:rsidRDefault="00EB47DB">
            <w:pPr>
              <w:rPr>
                <w:rFonts w:ascii="Calibri" w:eastAsia="Calibri" w:hAnsi="Calibri" w:cs="Calibri"/>
                <w:b/>
                <w:sz w:val="24"/>
                <w:szCs w:val="24"/>
              </w:rPr>
            </w:pPr>
            <w:r>
              <w:rPr>
                <w:rFonts w:ascii="Calibri" w:eastAsia="Calibri" w:hAnsi="Calibri" w:cs="Calibri"/>
                <w:b/>
                <w:sz w:val="24"/>
                <w:szCs w:val="24"/>
              </w:rPr>
              <w:t>Probleemipüstituse pealkiri</w:t>
            </w:r>
          </w:p>
        </w:tc>
      </w:tr>
      <w:tr w:rsidR="00E569A5" w14:paraId="378168FD" w14:textId="77777777" w:rsidTr="280C5747">
        <w:tc>
          <w:tcPr>
            <w:tcW w:w="9062" w:type="dxa"/>
          </w:tcPr>
          <w:p w14:paraId="4D499641" w14:textId="1B502C6A" w:rsidR="00E569A5" w:rsidRDefault="4F9F359D" w:rsidP="499AFBC0">
            <w:pPr>
              <w:jc w:val="both"/>
              <w:rPr>
                <w:rFonts w:ascii="Calibri" w:eastAsia="Calibri" w:hAnsi="Calibri" w:cs="Calibri"/>
                <w:b/>
                <w:bCs/>
                <w:sz w:val="24"/>
                <w:szCs w:val="24"/>
              </w:rPr>
            </w:pPr>
            <w:r w:rsidRPr="499AFBC0">
              <w:rPr>
                <w:rFonts w:ascii="Calibri" w:eastAsia="Calibri" w:hAnsi="Calibri" w:cs="Calibri"/>
                <w:b/>
                <w:bCs/>
                <w:sz w:val="24"/>
                <w:szCs w:val="24"/>
              </w:rPr>
              <w:t>Rahvastikuandmete simulatsioonimudeli arendamine (Riikliku pensioni prognoosimudeli edasiarendamine</w:t>
            </w:r>
            <w:r w:rsidRPr="499AFBC0">
              <w:rPr>
                <w:rFonts w:ascii="Calibri" w:eastAsia="Calibri" w:hAnsi="Calibri" w:cs="Calibri"/>
                <w:b/>
                <w:bCs/>
                <w:color w:val="FF0000"/>
                <w:sz w:val="24"/>
                <w:szCs w:val="24"/>
              </w:rPr>
              <w:t xml:space="preserve"> </w:t>
            </w:r>
            <w:r w:rsidRPr="499AFBC0">
              <w:rPr>
                <w:rFonts w:ascii="Calibri" w:eastAsia="Calibri" w:hAnsi="Calibri" w:cs="Calibri"/>
                <w:b/>
                <w:bCs/>
                <w:sz w:val="24"/>
                <w:szCs w:val="24"/>
              </w:rPr>
              <w:t>ning kasutusvaldkonna laiendamine)</w:t>
            </w:r>
          </w:p>
          <w:p w14:paraId="1B1609C4" w14:textId="77777777" w:rsidR="00E569A5" w:rsidRDefault="00E569A5">
            <w:pPr>
              <w:jc w:val="both"/>
              <w:rPr>
                <w:rFonts w:ascii="Calibri" w:eastAsia="Calibri" w:hAnsi="Calibri" w:cs="Calibri"/>
                <w:b/>
                <w:sz w:val="24"/>
                <w:szCs w:val="24"/>
              </w:rPr>
            </w:pPr>
          </w:p>
        </w:tc>
      </w:tr>
      <w:tr w:rsidR="00E569A5" w14:paraId="73D15BEA" w14:textId="77777777" w:rsidTr="280C5747">
        <w:tc>
          <w:tcPr>
            <w:tcW w:w="9062" w:type="dxa"/>
            <w:shd w:val="clear" w:color="auto" w:fill="D9D9D9" w:themeFill="background1" w:themeFillShade="D9"/>
          </w:tcPr>
          <w:p w14:paraId="5708487A" w14:textId="77777777" w:rsidR="00E569A5" w:rsidRDefault="00EB47DB">
            <w:pPr>
              <w:tabs>
                <w:tab w:val="left" w:pos="6686"/>
              </w:tabs>
              <w:rPr>
                <w:rFonts w:ascii="Calibri" w:eastAsia="Calibri" w:hAnsi="Calibri" w:cs="Calibri"/>
                <w:b/>
                <w:sz w:val="24"/>
                <w:szCs w:val="24"/>
              </w:rPr>
            </w:pPr>
            <w:r>
              <w:rPr>
                <w:rFonts w:ascii="Calibri" w:eastAsia="Calibri" w:hAnsi="Calibri" w:cs="Calibri"/>
                <w:b/>
                <w:sz w:val="24"/>
                <w:szCs w:val="24"/>
              </w:rPr>
              <w:t>Lahendatavad probleemid</w:t>
            </w:r>
            <w:r>
              <w:rPr>
                <w:rFonts w:ascii="Calibri" w:eastAsia="Calibri" w:hAnsi="Calibri" w:cs="Calibri"/>
                <w:b/>
                <w:sz w:val="24"/>
                <w:szCs w:val="24"/>
              </w:rPr>
              <w:tab/>
            </w:r>
          </w:p>
        </w:tc>
      </w:tr>
      <w:tr w:rsidR="00E569A5" w14:paraId="4DF8CA5D" w14:textId="77777777" w:rsidTr="280C5747">
        <w:tc>
          <w:tcPr>
            <w:tcW w:w="9062" w:type="dxa"/>
            <w:tcBorders>
              <w:bottom w:val="single" w:sz="4" w:space="0" w:color="000000" w:themeColor="text1"/>
            </w:tcBorders>
          </w:tcPr>
          <w:p w14:paraId="1CCC66E3" w14:textId="0A4728BE" w:rsidR="000077A6" w:rsidRDefault="00EB47DB">
            <w:pPr>
              <w:spacing w:before="120"/>
              <w:jc w:val="both"/>
              <w:rPr>
                <w:rFonts w:ascii="Calibri" w:eastAsia="Calibri" w:hAnsi="Calibri" w:cs="Calibri"/>
                <w:b/>
                <w:sz w:val="24"/>
                <w:szCs w:val="24"/>
              </w:rPr>
            </w:pPr>
            <w:r>
              <w:rPr>
                <w:rFonts w:ascii="Calibri" w:eastAsia="Calibri" w:hAnsi="Calibri" w:cs="Calibri"/>
                <w:b/>
                <w:sz w:val="24"/>
                <w:szCs w:val="24"/>
              </w:rPr>
              <w:t>Probleem 1</w:t>
            </w:r>
            <w:r w:rsidR="000077A6">
              <w:rPr>
                <w:rFonts w:ascii="Calibri" w:eastAsia="Calibri" w:hAnsi="Calibri" w:cs="Calibri"/>
                <w:b/>
                <w:sz w:val="24"/>
                <w:szCs w:val="24"/>
              </w:rPr>
              <w:t>.</w:t>
            </w:r>
          </w:p>
          <w:p w14:paraId="41C019EB" w14:textId="44A22E06" w:rsidR="00E569A5" w:rsidRDefault="00EB47DB">
            <w:pPr>
              <w:spacing w:before="120"/>
              <w:jc w:val="both"/>
              <w:rPr>
                <w:rFonts w:ascii="Calibri" w:eastAsia="Calibri" w:hAnsi="Calibri" w:cs="Calibri"/>
                <w:b/>
                <w:sz w:val="24"/>
                <w:szCs w:val="24"/>
              </w:rPr>
            </w:pPr>
            <w:r>
              <w:rPr>
                <w:rFonts w:ascii="Calibri" w:eastAsia="Calibri" w:hAnsi="Calibri" w:cs="Calibri"/>
                <w:b/>
                <w:sz w:val="24"/>
                <w:szCs w:val="24"/>
              </w:rPr>
              <w:t>Olemasolevaid registripõhiseid andmeid ei kasutata Eestis piisavalt tulevikuperspektiivi simuleerimiseks, mistõttu ei ole tulevikku puudutavad poliitikaotsused piisavalt andmepõhised. Puudu on teaduspõhine terviklik simulatsioonimudel, mis looks personaalse tulevikuperspektiivi, kasutades selleks erinevaid indiviidipõhiseid andmeid ning mis oleks laialdaselt kasutatav erinevates poliitikavaldkondades.</w:t>
            </w:r>
          </w:p>
          <w:p w14:paraId="01AF143B" w14:textId="77777777" w:rsidR="00E569A5" w:rsidRDefault="00EB47DB">
            <w:pPr>
              <w:spacing w:before="120"/>
              <w:jc w:val="both"/>
              <w:rPr>
                <w:rFonts w:ascii="Calibri" w:eastAsia="Calibri" w:hAnsi="Calibri" w:cs="Calibri"/>
                <w:sz w:val="24"/>
                <w:szCs w:val="24"/>
              </w:rPr>
            </w:pPr>
            <w:r>
              <w:rPr>
                <w:rFonts w:ascii="Calibri" w:eastAsia="Calibri" w:hAnsi="Calibri" w:cs="Calibri"/>
                <w:sz w:val="24"/>
                <w:szCs w:val="24"/>
              </w:rPr>
              <w:t>Simulatsioonid võimaldaksid täpsemat tulevikuperspektiivi vaadet sellest, kuidas rahvastiku dünaamika, nagu vananemine, migratsioon, sündimus, haridus või tervis, tulevikus muutub. Kasutades olemasolevaid indiviiditasandil registriandmeid mudelite loomiseks, saab parandada tulevikuvaadet ja valmistada ühiskonda paremini ette võimalike muutuste jaoks ning teha paremini tulevikku puudutavaid otsuseid.</w:t>
            </w:r>
          </w:p>
          <w:p w14:paraId="34A7D654" w14:textId="77777777" w:rsidR="00E569A5" w:rsidRDefault="00EB47DB">
            <w:pPr>
              <w:spacing w:before="200"/>
              <w:jc w:val="both"/>
              <w:rPr>
                <w:rFonts w:ascii="Calibri" w:eastAsia="Calibri" w:hAnsi="Calibri" w:cs="Calibri"/>
                <w:sz w:val="24"/>
                <w:szCs w:val="24"/>
              </w:rPr>
            </w:pPr>
            <w:r>
              <w:rPr>
                <w:rFonts w:ascii="Calibri" w:eastAsia="Calibri" w:hAnsi="Calibri" w:cs="Calibri"/>
                <w:sz w:val="24"/>
                <w:szCs w:val="24"/>
              </w:rPr>
              <w:t xml:space="preserve">Eestis on olemas registripõhised indiviidide andmed ja need pakuvad enamasti täpset ning usaldusväärset ülevaadet. </w:t>
            </w:r>
            <w:r>
              <w:rPr>
                <w:rFonts w:ascii="Calibri" w:eastAsia="Calibri" w:hAnsi="Calibri" w:cs="Calibri"/>
                <w:b/>
                <w:sz w:val="24"/>
                <w:szCs w:val="24"/>
              </w:rPr>
              <w:t>Puuduseks on aga see, et nende andmete pealt ei ole loodud piisavalt laialt kasutatavat simuleeritud tulevikuperspektiivi. Simulatsiooni tegemine nii mitmetahuliste teemadega eeldab erinevaid teaduslikke lähenemisi, et tuleviku simulatsioon arvestaks paljusid aspekte.</w:t>
            </w:r>
            <w:r>
              <w:rPr>
                <w:rFonts w:ascii="Calibri" w:eastAsia="Calibri" w:hAnsi="Calibri" w:cs="Calibri"/>
                <w:sz w:val="24"/>
                <w:szCs w:val="24"/>
              </w:rPr>
              <w:t xml:space="preserve"> Simulatsioon ei looks ainult kõige tõenäolisemat lahendust, vaid lubaks lisaks sellele ka muuta eeldusi, et saaks tulevikuperspektiivis mõelda, et “mis siis kui”. Simulatsioonimudeli loomine eeldab teadlaste poolt mudeli oluliste </w:t>
            </w:r>
            <w:r>
              <w:rPr>
                <w:rFonts w:ascii="Calibri" w:eastAsia="Calibri" w:hAnsi="Calibri" w:cs="Calibri"/>
                <w:sz w:val="24"/>
                <w:szCs w:val="24"/>
              </w:rPr>
              <w:lastRenderedPageBreak/>
              <w:t>eelduste, tegurite ning nende mõjude määratlemist ning hindamist. Teadlastel tuleb hinnata, kuidas on seni ja kuidas võivad hakata tulevikus protsessid toimuma ning mis on olulised teelahkmed ja luua nende hindamise võimalus</w:t>
            </w:r>
            <w:r>
              <w:rPr>
                <w:rFonts w:ascii="Calibri" w:eastAsia="Calibri" w:hAnsi="Calibri" w:cs="Calibri"/>
                <w:sz w:val="24"/>
                <w:szCs w:val="24"/>
                <w:highlight w:val="white"/>
              </w:rPr>
              <w:t>.</w:t>
            </w:r>
            <w:r>
              <w:rPr>
                <w:rFonts w:ascii="Calibri" w:eastAsia="Calibri" w:hAnsi="Calibri" w:cs="Calibri"/>
                <w:sz w:val="24"/>
                <w:szCs w:val="24"/>
              </w:rPr>
              <w:t xml:space="preserve"> </w:t>
            </w:r>
          </w:p>
          <w:p w14:paraId="25D62584" w14:textId="77777777" w:rsidR="00E569A5" w:rsidRDefault="00EB47DB">
            <w:pPr>
              <w:spacing w:before="120"/>
              <w:jc w:val="both"/>
              <w:rPr>
                <w:rFonts w:ascii="Calibri" w:eastAsia="Calibri" w:hAnsi="Calibri" w:cs="Calibri"/>
                <w:sz w:val="24"/>
                <w:szCs w:val="24"/>
              </w:rPr>
            </w:pPr>
            <w:r>
              <w:rPr>
                <w:rFonts w:ascii="Calibri" w:eastAsia="Calibri" w:hAnsi="Calibri" w:cs="Calibri"/>
                <w:b/>
                <w:sz w:val="24"/>
                <w:szCs w:val="24"/>
              </w:rPr>
              <w:t>Simuleeritud tulemuste esmaseks heaks testimiskohaks oleks pensionide mikrosimulatsioonimudel, mille järgmine versioon valmib RaMi tellimusel 2025. aastaks</w:t>
            </w:r>
            <w:r>
              <w:rPr>
                <w:rFonts w:ascii="Calibri" w:eastAsia="Calibri" w:hAnsi="Calibri" w:cs="Calibri"/>
                <w:sz w:val="24"/>
                <w:szCs w:val="24"/>
              </w:rPr>
              <w:t xml:space="preserve">. See mudel kasutab sisendina registriandmeid ja simuleerib indiviidi tasemel inimeste tulevasi pensioneid ja muud seonduvat aastani 2100. </w:t>
            </w:r>
            <w:r>
              <w:rPr>
                <w:rFonts w:ascii="Calibri" w:eastAsia="Calibri" w:hAnsi="Calibri" w:cs="Calibri"/>
                <w:b/>
                <w:sz w:val="24"/>
                <w:szCs w:val="24"/>
              </w:rPr>
              <w:t>Tänaseks on valminud esimene prototüüp, mida hoitakse Statistikaameti teadlaste keskkonnas ja mida testivad RaMi ja SoMi analüütikud</w:t>
            </w:r>
            <w:r>
              <w:rPr>
                <w:rFonts w:ascii="Calibri" w:eastAsia="Calibri" w:hAnsi="Calibri" w:cs="Calibri"/>
                <w:sz w:val="24"/>
                <w:szCs w:val="24"/>
              </w:rPr>
              <w:t xml:space="preserve">. </w:t>
            </w:r>
          </w:p>
          <w:p w14:paraId="236A10FF" w14:textId="77777777" w:rsidR="00E569A5" w:rsidRDefault="00EB47DB">
            <w:pPr>
              <w:spacing w:before="120"/>
              <w:jc w:val="both"/>
              <w:rPr>
                <w:rFonts w:ascii="Calibri" w:eastAsia="Calibri" w:hAnsi="Calibri" w:cs="Calibri"/>
                <w:sz w:val="24"/>
                <w:szCs w:val="24"/>
              </w:rPr>
            </w:pPr>
            <w:r>
              <w:rPr>
                <w:rFonts w:ascii="Calibri" w:eastAsia="Calibri" w:hAnsi="Calibri" w:cs="Calibri"/>
                <w:sz w:val="24"/>
                <w:szCs w:val="24"/>
              </w:rPr>
              <w:t xml:space="preserve">See pole aga piisav. Nii mudeli prognoosivõimekuse tõstmiseks kui ka kasutusotstarbe laiendamiseks vajab mudel edasiarendamist. </w:t>
            </w:r>
            <w:r>
              <w:rPr>
                <w:rFonts w:ascii="Calibri" w:eastAsia="Calibri" w:hAnsi="Calibri" w:cs="Calibri"/>
                <w:b/>
                <w:sz w:val="24"/>
                <w:szCs w:val="24"/>
              </w:rPr>
              <w:t xml:space="preserve">Oluline on luua indiviidi tasemel tulevikku vaatav simulatsioon, milles oleks simuleeritud näiteks indiviiditasemel paiknemist, terviseseisundit, kuulumist leibkondadesse ja mis võimalusel võtaks arvesse käitumuslikke komponente. </w:t>
            </w:r>
          </w:p>
          <w:p w14:paraId="19D83FE3" w14:textId="66F2BB3E" w:rsidR="00E569A5" w:rsidRDefault="00EB47DB">
            <w:pPr>
              <w:spacing w:before="120"/>
              <w:jc w:val="both"/>
              <w:rPr>
                <w:rFonts w:ascii="Calibri" w:eastAsia="Calibri" w:hAnsi="Calibri" w:cs="Calibri"/>
                <w:sz w:val="24"/>
                <w:szCs w:val="24"/>
              </w:rPr>
            </w:pPr>
            <w:r>
              <w:rPr>
                <w:rFonts w:ascii="Calibri" w:eastAsia="Calibri" w:hAnsi="Calibri" w:cs="Calibri"/>
                <w:sz w:val="24"/>
                <w:szCs w:val="24"/>
              </w:rPr>
              <w:t xml:space="preserve">Eesti rahvastiku indiviidi tasemel aastani 2100 prognoositud andmed </w:t>
            </w:r>
            <w:r>
              <w:rPr>
                <w:rFonts w:ascii="Calibri" w:eastAsia="Calibri" w:hAnsi="Calibri" w:cs="Calibri"/>
                <w:b/>
                <w:sz w:val="24"/>
                <w:szCs w:val="24"/>
              </w:rPr>
              <w:t>(esmajärjekorras paiknemine, terviseseisund ja leibkond)</w:t>
            </w:r>
            <w:r>
              <w:rPr>
                <w:rFonts w:ascii="Calibri" w:eastAsia="Calibri" w:hAnsi="Calibri" w:cs="Calibri"/>
                <w:sz w:val="24"/>
                <w:szCs w:val="24"/>
              </w:rPr>
              <w:t xml:space="preserve"> oleksid ise olulise väärtusega. Näiteks Saksamaa rahvastiku kohta on tehtud mikrosimulatsioonimudel</w:t>
            </w:r>
            <w:r>
              <w:rPr>
                <w:rFonts w:ascii="Calibri" w:eastAsia="Calibri" w:hAnsi="Calibri" w:cs="Calibri"/>
                <w:sz w:val="24"/>
                <w:szCs w:val="24"/>
                <w:vertAlign w:val="superscript"/>
              </w:rPr>
              <w:footnoteReference w:id="3"/>
            </w:r>
            <w:r>
              <w:rPr>
                <w:rFonts w:ascii="Calibri" w:eastAsia="Calibri" w:hAnsi="Calibri" w:cs="Calibri"/>
                <w:sz w:val="24"/>
                <w:szCs w:val="24"/>
              </w:rPr>
              <w:t>, milles ühe osana on simuleeritud dementsuse kasvu Saksamaa eri piirkondades; Kanadas on hinnatud dementsuse levikut aastaks 2050 provintside lõikes</w:t>
            </w:r>
            <w:r>
              <w:rPr>
                <w:rFonts w:ascii="Calibri" w:eastAsia="Calibri" w:hAnsi="Calibri" w:cs="Calibri"/>
                <w:sz w:val="24"/>
                <w:szCs w:val="24"/>
                <w:vertAlign w:val="superscript"/>
              </w:rPr>
              <w:footnoteReference w:id="4"/>
            </w:r>
            <w:r>
              <w:rPr>
                <w:rFonts w:ascii="Calibri" w:eastAsia="Calibri" w:hAnsi="Calibri" w:cs="Calibri"/>
                <w:sz w:val="24"/>
                <w:szCs w:val="24"/>
              </w:rPr>
              <w:t>. Lisaks on Austrias</w:t>
            </w:r>
            <w:r>
              <w:rPr>
                <w:rFonts w:ascii="Calibri" w:eastAsia="Calibri" w:hAnsi="Calibri" w:cs="Calibri"/>
                <w:sz w:val="24"/>
                <w:szCs w:val="24"/>
                <w:vertAlign w:val="superscript"/>
              </w:rPr>
              <w:footnoteReference w:id="5"/>
            </w:r>
            <w:r>
              <w:rPr>
                <w:rFonts w:ascii="Calibri" w:eastAsia="Calibri" w:hAnsi="Calibri" w:cs="Calibri"/>
                <w:sz w:val="24"/>
                <w:szCs w:val="24"/>
              </w:rPr>
              <w:t xml:space="preserve"> rahvastikuprognoos tehtud indiviidi tasemel, mitte enam ainult agregeeritud kujul. Teiste riikide kogemusest saab õppida, aga igas riigis tuleb vastav teaduslik protsess eraldiseisvalt läbi teha, sest andmed, taustategurid ja eesmärgid on erinevad.</w:t>
            </w:r>
          </w:p>
          <w:p w14:paraId="49E7FF89" w14:textId="77777777" w:rsidR="000077A6" w:rsidRPr="000077A6" w:rsidRDefault="000077A6">
            <w:pPr>
              <w:spacing w:before="120"/>
              <w:jc w:val="both"/>
              <w:rPr>
                <w:rFonts w:ascii="Calibri" w:eastAsia="Calibri" w:hAnsi="Calibri" w:cs="Calibri"/>
                <w:sz w:val="24"/>
                <w:szCs w:val="24"/>
              </w:rPr>
            </w:pPr>
          </w:p>
          <w:p w14:paraId="29A89D2A" w14:textId="77777777" w:rsidR="000077A6" w:rsidRDefault="00EB47DB">
            <w:pPr>
              <w:spacing w:before="120"/>
              <w:jc w:val="both"/>
              <w:rPr>
                <w:rFonts w:ascii="Calibri" w:eastAsia="Calibri" w:hAnsi="Calibri" w:cs="Calibri"/>
                <w:b/>
                <w:sz w:val="24"/>
                <w:szCs w:val="24"/>
              </w:rPr>
            </w:pPr>
            <w:r>
              <w:rPr>
                <w:rFonts w:ascii="Calibri" w:eastAsia="Calibri" w:hAnsi="Calibri" w:cs="Calibri"/>
                <w:b/>
                <w:sz w:val="24"/>
                <w:szCs w:val="24"/>
              </w:rPr>
              <w:t xml:space="preserve">Probleem 2. </w:t>
            </w:r>
          </w:p>
          <w:p w14:paraId="1817ACB4" w14:textId="5D553A40" w:rsidR="00E569A5" w:rsidRDefault="00EB47DB">
            <w:pPr>
              <w:spacing w:before="120"/>
              <w:jc w:val="both"/>
              <w:rPr>
                <w:rFonts w:ascii="Calibri" w:eastAsia="Calibri" w:hAnsi="Calibri" w:cs="Calibri"/>
                <w:b/>
                <w:sz w:val="24"/>
                <w:szCs w:val="24"/>
              </w:rPr>
            </w:pPr>
            <w:r>
              <w:rPr>
                <w:rFonts w:ascii="Calibri" w:eastAsia="Calibri" w:hAnsi="Calibri" w:cs="Calibri"/>
                <w:b/>
                <w:sz w:val="24"/>
                <w:szCs w:val="24"/>
              </w:rPr>
              <w:t>Teadlaste kaasamine on projektipõhine ega ole jätkusuutlik mudeli kasutamise ja täiendamise/valideerimise suhtes. Ministeeriumite analüütikud on nii iseseisvalt kui ka teadlastega koostöös välja töötanud mitmeid mudeleid, mis keskenduvad kitsale fookusele ning mille arendamine on lõpetatud pärast projektirahastuse lõppemist. Teadlaste kaasamine peaks aga olema loomulik osa kogu mudeli eluea kestel, võimaldades mudelit muuta täpsemaks ning seda jooksvalt uuendada.</w:t>
            </w:r>
          </w:p>
          <w:p w14:paraId="5F492292" w14:textId="77777777" w:rsidR="00E569A5" w:rsidRDefault="00EB47DB">
            <w:pPr>
              <w:spacing w:before="120"/>
              <w:jc w:val="both"/>
              <w:rPr>
                <w:rFonts w:ascii="Calibri" w:eastAsia="Calibri" w:hAnsi="Calibri" w:cs="Calibri"/>
                <w:b/>
                <w:sz w:val="24"/>
                <w:szCs w:val="24"/>
              </w:rPr>
            </w:pPr>
            <w:r>
              <w:rPr>
                <w:rFonts w:ascii="Calibri" w:eastAsia="Calibri" w:hAnsi="Calibri" w:cs="Calibri"/>
                <w:sz w:val="24"/>
                <w:szCs w:val="24"/>
              </w:rPr>
              <w:t xml:space="preserve">Simulatsioonimudeli loomine ei tohiks lõppeda mudeli kokkupanemisega, vaid tähelepanu tuleks pöörata selle rakendamisele poliitikakujundajate töös, mis aitaks valitsusel ja </w:t>
            </w:r>
            <w:r>
              <w:rPr>
                <w:rFonts w:ascii="Calibri" w:eastAsia="Calibri" w:hAnsi="Calibri" w:cs="Calibri"/>
                <w:sz w:val="24"/>
                <w:szCs w:val="24"/>
              </w:rPr>
              <w:lastRenderedPageBreak/>
              <w:t xml:space="preserve">otsustajatel paremini kavandada sotsiaal- ja majanduspoliitikat. Oluline on tagada teadlaste osalus nii mudeli kasutusele võtmisel kui ka hilisemas rakendamises. Sellest tulenevalt on oluline mudeli välja töötamise kestel tagada </w:t>
            </w:r>
            <w:r>
              <w:rPr>
                <w:rFonts w:ascii="Calibri" w:eastAsia="Calibri" w:hAnsi="Calibri" w:cs="Calibri"/>
                <w:b/>
                <w:sz w:val="24"/>
                <w:szCs w:val="24"/>
              </w:rPr>
              <w:t xml:space="preserve">pidev valideerimine, </w:t>
            </w:r>
            <w:r>
              <w:rPr>
                <w:rFonts w:ascii="Calibri" w:eastAsia="Calibri" w:hAnsi="Calibri" w:cs="Calibri"/>
                <w:sz w:val="24"/>
                <w:szCs w:val="24"/>
              </w:rPr>
              <w:t xml:space="preserve">võimaldada </w:t>
            </w:r>
            <w:r>
              <w:rPr>
                <w:rFonts w:ascii="Calibri" w:eastAsia="Calibri" w:hAnsi="Calibri" w:cs="Calibri"/>
                <w:b/>
                <w:sz w:val="24"/>
                <w:szCs w:val="24"/>
              </w:rPr>
              <w:t xml:space="preserve">teadusnõustamist mudeli rakendamisel </w:t>
            </w:r>
            <w:r>
              <w:rPr>
                <w:rFonts w:ascii="Calibri" w:eastAsia="Calibri" w:hAnsi="Calibri" w:cs="Calibri"/>
                <w:sz w:val="24"/>
                <w:szCs w:val="24"/>
              </w:rPr>
              <w:t>ning leida lahendused, mis võimaldaks</w:t>
            </w:r>
            <w:r>
              <w:rPr>
                <w:rFonts w:ascii="Calibri" w:eastAsia="Calibri" w:hAnsi="Calibri" w:cs="Calibri"/>
                <w:b/>
                <w:sz w:val="24"/>
                <w:szCs w:val="24"/>
              </w:rPr>
              <w:t xml:space="preserve"> teadlaskonda jooksvalt kaasata mudeli valideerimisse ja täiendamisse.</w:t>
            </w:r>
          </w:p>
          <w:p w14:paraId="13C02930" w14:textId="77777777" w:rsidR="00E569A5" w:rsidRDefault="00E569A5">
            <w:pPr>
              <w:spacing w:before="120"/>
              <w:jc w:val="both"/>
              <w:rPr>
                <w:rFonts w:ascii="Calibri" w:eastAsia="Calibri" w:hAnsi="Calibri" w:cs="Calibri"/>
                <w:b/>
                <w:sz w:val="24"/>
                <w:szCs w:val="24"/>
              </w:rPr>
            </w:pPr>
          </w:p>
        </w:tc>
      </w:tr>
      <w:tr w:rsidR="00E569A5" w14:paraId="087952F3" w14:textId="77777777" w:rsidTr="280C5747">
        <w:tc>
          <w:tcPr>
            <w:tcW w:w="9062" w:type="dxa"/>
            <w:shd w:val="clear" w:color="auto" w:fill="D9D9D9" w:themeFill="background1" w:themeFillShade="D9"/>
          </w:tcPr>
          <w:p w14:paraId="5C7826E7" w14:textId="77777777" w:rsidR="00E569A5" w:rsidRDefault="00EB47DB">
            <w:pPr>
              <w:tabs>
                <w:tab w:val="left" w:pos="2684"/>
              </w:tabs>
              <w:rPr>
                <w:rFonts w:ascii="Calibri" w:eastAsia="Calibri" w:hAnsi="Calibri" w:cs="Calibri"/>
                <w:b/>
                <w:sz w:val="24"/>
                <w:szCs w:val="24"/>
              </w:rPr>
            </w:pPr>
            <w:r>
              <w:rPr>
                <w:rFonts w:ascii="Calibri" w:eastAsia="Calibri" w:hAnsi="Calibri" w:cs="Calibri"/>
                <w:b/>
                <w:sz w:val="24"/>
                <w:szCs w:val="24"/>
              </w:rPr>
              <w:lastRenderedPageBreak/>
              <w:t>Eesmärk</w:t>
            </w:r>
            <w:r>
              <w:rPr>
                <w:rFonts w:ascii="Calibri" w:eastAsia="Calibri" w:hAnsi="Calibri" w:cs="Calibri"/>
                <w:b/>
                <w:sz w:val="24"/>
                <w:szCs w:val="24"/>
              </w:rPr>
              <w:tab/>
            </w:r>
          </w:p>
        </w:tc>
      </w:tr>
      <w:tr w:rsidR="00E569A5" w14:paraId="7C66935F" w14:textId="77777777" w:rsidTr="280C5747">
        <w:tc>
          <w:tcPr>
            <w:tcW w:w="9062" w:type="dxa"/>
          </w:tcPr>
          <w:p w14:paraId="316FDE63" w14:textId="1EFA6A65" w:rsidR="00E569A5" w:rsidRDefault="4F9F359D">
            <w:pPr>
              <w:spacing w:before="120"/>
              <w:jc w:val="both"/>
              <w:rPr>
                <w:rFonts w:ascii="Calibri" w:eastAsia="Calibri" w:hAnsi="Calibri" w:cs="Calibri"/>
                <w:b/>
                <w:sz w:val="24"/>
                <w:szCs w:val="24"/>
              </w:rPr>
            </w:pPr>
            <w:r w:rsidRPr="499AFBC0">
              <w:rPr>
                <w:rFonts w:ascii="Calibri" w:eastAsia="Calibri" w:hAnsi="Calibri" w:cs="Calibri"/>
                <w:b/>
                <w:bCs/>
                <w:sz w:val="24"/>
                <w:szCs w:val="24"/>
              </w:rPr>
              <w:t>Uuringu eesmärk on rohkemal määral registriandmeid kasutades arendada edasi Rahandusministeeriumi pensioni mikrosimulatsioonimudelit mis simuleerib Eesti rahvastikku indiviidi tasemel aastani 2100 ning võtta see kasutusele erinevate valdkondade andmepõhise poliitikakujundamise abivahendina.</w:t>
            </w:r>
          </w:p>
          <w:p w14:paraId="2BB358F4" w14:textId="77777777" w:rsidR="00E569A5" w:rsidRDefault="00EB47DB">
            <w:pPr>
              <w:spacing w:before="120"/>
              <w:jc w:val="both"/>
              <w:rPr>
                <w:rFonts w:ascii="Calibri" w:eastAsia="Calibri" w:hAnsi="Calibri" w:cs="Calibri"/>
                <w:b/>
                <w:sz w:val="24"/>
                <w:szCs w:val="24"/>
              </w:rPr>
            </w:pPr>
            <w:r>
              <w:rPr>
                <w:rFonts w:ascii="Calibri" w:eastAsia="Calibri" w:hAnsi="Calibri" w:cs="Calibri"/>
                <w:b/>
                <w:sz w:val="24"/>
                <w:szCs w:val="24"/>
                <w:u w:val="single"/>
              </w:rPr>
              <w:t>Alaeesmärk probleemi 1 lahendamiseks:</w:t>
            </w:r>
            <w:r>
              <w:rPr>
                <w:rFonts w:ascii="Calibri" w:eastAsia="Calibri" w:hAnsi="Calibri" w:cs="Calibri"/>
                <w:b/>
                <w:sz w:val="24"/>
                <w:szCs w:val="24"/>
              </w:rPr>
              <w:t xml:space="preserve"> </w:t>
            </w:r>
            <w:r>
              <w:rPr>
                <w:rFonts w:ascii="Calibri" w:eastAsia="Calibri" w:hAnsi="Calibri" w:cs="Calibri"/>
                <w:sz w:val="24"/>
                <w:szCs w:val="24"/>
              </w:rPr>
              <w:t xml:space="preserve">luua teaduspõhine terviklik simulatsioonimudel, mis looks personaalse tulevikuperspektiivi, kasutades selleks </w:t>
            </w:r>
            <w:r>
              <w:rPr>
                <w:rFonts w:ascii="Calibri" w:eastAsia="Calibri" w:hAnsi="Calibri" w:cs="Calibri"/>
                <w:sz w:val="24"/>
                <w:szCs w:val="24"/>
                <w:u w:val="single"/>
              </w:rPr>
              <w:t>erinevaid võimalikke indiviidipõhiseid</w:t>
            </w:r>
            <w:r>
              <w:rPr>
                <w:rFonts w:ascii="Calibri" w:eastAsia="Calibri" w:hAnsi="Calibri" w:cs="Calibri"/>
                <w:sz w:val="24"/>
                <w:szCs w:val="24"/>
              </w:rPr>
              <w:t xml:space="preserve"> andmeid ning oleks laialdaselt kasutatav erinevates poliitikavaldkondades.</w:t>
            </w:r>
          </w:p>
          <w:p w14:paraId="1A684C14" w14:textId="77777777" w:rsidR="00E569A5" w:rsidRDefault="00E569A5">
            <w:pPr>
              <w:jc w:val="both"/>
              <w:rPr>
                <w:rFonts w:ascii="Calibri" w:eastAsia="Calibri" w:hAnsi="Calibri" w:cs="Calibri"/>
                <w:sz w:val="24"/>
                <w:szCs w:val="24"/>
              </w:rPr>
            </w:pPr>
          </w:p>
          <w:p w14:paraId="2E3B6106" w14:textId="660F94EE" w:rsidR="00E569A5" w:rsidRDefault="00EB47DB">
            <w:pPr>
              <w:jc w:val="both"/>
              <w:rPr>
                <w:rFonts w:ascii="Calibri" w:eastAsia="Calibri" w:hAnsi="Calibri" w:cs="Calibri"/>
                <w:sz w:val="24"/>
                <w:szCs w:val="24"/>
              </w:rPr>
            </w:pPr>
            <w:r>
              <w:rPr>
                <w:rFonts w:ascii="Calibri" w:eastAsia="Calibri" w:hAnsi="Calibri" w:cs="Calibri"/>
                <w:b/>
                <w:sz w:val="24"/>
                <w:szCs w:val="24"/>
                <w:u w:val="single"/>
              </w:rPr>
              <w:t>Alaeesmärk probleemi 2 lahendamiseks:</w:t>
            </w:r>
            <w:r>
              <w:rPr>
                <w:rFonts w:ascii="Calibri" w:eastAsia="Calibri" w:hAnsi="Calibri" w:cs="Calibri"/>
                <w:b/>
                <w:sz w:val="24"/>
                <w:szCs w:val="24"/>
              </w:rPr>
              <w:t xml:space="preserve"> </w:t>
            </w:r>
            <w:r>
              <w:rPr>
                <w:rFonts w:ascii="Calibri" w:eastAsia="Calibri" w:hAnsi="Calibri" w:cs="Calibri"/>
                <w:sz w:val="24"/>
                <w:szCs w:val="24"/>
              </w:rPr>
              <w:t>tagada simulatsioonimudeli rakendamine poliitikakujundamise protsessis koostöös teadlaskonnaga ning töötada välja lahendused, mis võimaldaks jooksvalt teadlaskonda</w:t>
            </w:r>
            <w:r w:rsidR="00355153">
              <w:rPr>
                <w:rFonts w:ascii="Calibri" w:eastAsia="Calibri" w:hAnsi="Calibri" w:cs="Calibri"/>
                <w:sz w:val="24"/>
                <w:szCs w:val="24"/>
              </w:rPr>
              <w:t xml:space="preserve"> </w:t>
            </w:r>
            <w:r>
              <w:rPr>
                <w:rFonts w:ascii="Calibri" w:eastAsia="Calibri" w:hAnsi="Calibri" w:cs="Calibri"/>
                <w:sz w:val="24"/>
                <w:szCs w:val="24"/>
              </w:rPr>
              <w:t>kaasata mudeli valideerimisse ja täiendamisse ning teadustöö tegemiseks.</w:t>
            </w:r>
          </w:p>
          <w:p w14:paraId="37060124" w14:textId="77777777" w:rsidR="00E569A5" w:rsidRDefault="00E569A5">
            <w:pPr>
              <w:jc w:val="both"/>
              <w:rPr>
                <w:rFonts w:ascii="Calibri" w:eastAsia="Calibri" w:hAnsi="Calibri" w:cs="Calibri"/>
                <w:sz w:val="24"/>
                <w:szCs w:val="24"/>
              </w:rPr>
            </w:pPr>
          </w:p>
        </w:tc>
      </w:tr>
      <w:tr w:rsidR="00E569A5" w14:paraId="137B4FDA" w14:textId="77777777" w:rsidTr="280C5747">
        <w:tc>
          <w:tcPr>
            <w:tcW w:w="9062" w:type="dxa"/>
            <w:shd w:val="clear" w:color="auto" w:fill="D9D9D9" w:themeFill="background1" w:themeFillShade="D9"/>
          </w:tcPr>
          <w:p w14:paraId="0630A6CA" w14:textId="77777777" w:rsidR="00E569A5" w:rsidRDefault="00EB47DB">
            <w:pPr>
              <w:tabs>
                <w:tab w:val="left" w:pos="3684"/>
                <w:tab w:val="center" w:pos="4423"/>
              </w:tabs>
              <w:rPr>
                <w:rFonts w:ascii="Calibri" w:eastAsia="Calibri" w:hAnsi="Calibri" w:cs="Calibri"/>
                <w:b/>
                <w:sz w:val="24"/>
                <w:szCs w:val="24"/>
                <w:highlight w:val="lightGray"/>
              </w:rPr>
            </w:pPr>
            <w:r>
              <w:rPr>
                <w:rFonts w:ascii="Calibri" w:eastAsia="Calibri" w:hAnsi="Calibri" w:cs="Calibri"/>
                <w:b/>
                <w:sz w:val="24"/>
                <w:szCs w:val="24"/>
                <w:highlight w:val="lightGray"/>
              </w:rPr>
              <w:t>Uurimisküsimused</w:t>
            </w:r>
          </w:p>
        </w:tc>
      </w:tr>
      <w:tr w:rsidR="00E569A5" w14:paraId="11D6BE6C" w14:textId="77777777" w:rsidTr="280C5747">
        <w:tc>
          <w:tcPr>
            <w:tcW w:w="9062" w:type="dxa"/>
          </w:tcPr>
          <w:p w14:paraId="00153E7E" w14:textId="77777777" w:rsidR="00E569A5" w:rsidRDefault="00EB47DB">
            <w:pPr>
              <w:numPr>
                <w:ilvl w:val="0"/>
                <w:numId w:val="5"/>
              </w:numPr>
              <w:spacing w:before="200"/>
              <w:jc w:val="both"/>
              <w:rPr>
                <w:rFonts w:ascii="Calibri" w:eastAsia="Calibri" w:hAnsi="Calibri" w:cs="Calibri"/>
                <w:b/>
                <w:sz w:val="24"/>
                <w:szCs w:val="24"/>
              </w:rPr>
            </w:pPr>
            <w:r>
              <w:rPr>
                <w:rFonts w:ascii="Calibri" w:eastAsia="Calibri" w:hAnsi="Calibri" w:cs="Calibri"/>
                <w:b/>
                <w:sz w:val="24"/>
                <w:szCs w:val="24"/>
              </w:rPr>
              <w:t>Simulatsioonimudeli väljatöötamist puudutavad uurimisküsimused:</w:t>
            </w:r>
          </w:p>
          <w:p w14:paraId="4A0B164E"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Millised on tellijate  (Rahandusministeerium, Sotsiaalministeerium, Riigikantselei) ja teiste potentsiaalsete kasutajate spetsiifilised prognoosi- ja analüüsivajadused, mida modelleerimisega rahuldada? Millised on vajadused mudeli funktsionaalsusele?</w:t>
            </w:r>
          </w:p>
          <w:p w14:paraId="26638076"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Millised on erinevad võimalikud ja olemasolevad mudelid ja mida nendest õppida ning Eestile sobiva mudeli modelleerimisel arvesse võtta?</w:t>
            </w:r>
          </w:p>
          <w:p w14:paraId="5243F2FA"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Milliseid andmestikke mudelisse lisada ja siduda, et tõsta mudeli prognoosivõimekust ja kasutusotstarvet? Kas ja milliseid käitumuslikke komponente mudelisse lisada?</w:t>
            </w:r>
          </w:p>
          <w:p w14:paraId="13CD3EEF"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Millised on mudeli simuleeritavad tunnused ja nende detailsus? Millised on olulised eeldused, tegurid ning kuidas hinnata nende mõju?</w:t>
            </w:r>
          </w:p>
          <w:p w14:paraId="43F40FB2"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Kuidas on seni ja kuidas toimuvad tulevikus rahvastikuprotsessid ning kuidas neid mudelis arvesse võtta?</w:t>
            </w:r>
          </w:p>
          <w:p w14:paraId="050AF456" w14:textId="77777777" w:rsidR="00E569A5" w:rsidRDefault="00E569A5">
            <w:pPr>
              <w:ind w:left="1116"/>
              <w:jc w:val="both"/>
              <w:rPr>
                <w:rFonts w:ascii="Calibri" w:eastAsia="Calibri" w:hAnsi="Calibri" w:cs="Calibri"/>
                <w:sz w:val="24"/>
                <w:szCs w:val="24"/>
              </w:rPr>
            </w:pPr>
          </w:p>
          <w:p w14:paraId="104C4476" w14:textId="77777777" w:rsidR="00E569A5" w:rsidRDefault="00EB47DB">
            <w:pPr>
              <w:spacing w:before="120"/>
              <w:ind w:left="315"/>
              <w:jc w:val="both"/>
              <w:rPr>
                <w:rFonts w:ascii="Calibri" w:eastAsia="Calibri" w:hAnsi="Calibri" w:cs="Calibri"/>
                <w:sz w:val="24"/>
                <w:szCs w:val="24"/>
              </w:rPr>
            </w:pPr>
            <w:r>
              <w:rPr>
                <w:rFonts w:ascii="Calibri" w:eastAsia="Calibri" w:hAnsi="Calibri" w:cs="Calibri"/>
                <w:sz w:val="24"/>
                <w:szCs w:val="24"/>
              </w:rPr>
              <w:t xml:space="preserve">Allolev joonis kirjeldab mudeli põhilisi osi - algandmeid, mida simuleeritakse ja mis on lõpp-tulemus. Algandmeteks on indiviiditaseme registriandmed. Milliseid registreid ja mis andmeid on vaja, see oleneb põhiliselt simulatsioonide eesmärgist. Esmajoones on </w:t>
            </w:r>
            <w:r>
              <w:rPr>
                <w:rFonts w:ascii="Calibri" w:eastAsia="Calibri" w:hAnsi="Calibri" w:cs="Calibri"/>
                <w:sz w:val="24"/>
                <w:szCs w:val="24"/>
              </w:rPr>
              <w:lastRenderedPageBreak/>
              <w:t>vajalik andmed rahvastikuregistrist, millele liidetakse juurde teisi andmeid. Seejärel alustatakse iga-aastase simuleerimisega, millel simuleeritakse (alljärgnev järjestus ei näita simuleerimise järjekorda ning välja on toodud vaid esialgne nägemus lisanduvatest andmestikest. Need täpsustuvad teadustöö käigus):</w:t>
            </w:r>
          </w:p>
          <w:p w14:paraId="58EB25B4" w14:textId="77777777" w:rsidR="00E569A5" w:rsidRDefault="00EB47DB">
            <w:pPr>
              <w:numPr>
                <w:ilvl w:val="0"/>
                <w:numId w:val="3"/>
              </w:numPr>
              <w:tabs>
                <w:tab w:val="left" w:pos="882"/>
              </w:tabs>
              <w:spacing w:before="120"/>
              <w:jc w:val="both"/>
              <w:rPr>
                <w:rFonts w:ascii="Calibri" w:eastAsia="Calibri" w:hAnsi="Calibri" w:cs="Calibri"/>
                <w:sz w:val="24"/>
                <w:szCs w:val="24"/>
              </w:rPr>
            </w:pPr>
            <w:r>
              <w:rPr>
                <w:rFonts w:ascii="Calibri" w:eastAsia="Calibri" w:hAnsi="Calibri" w:cs="Calibri"/>
                <w:sz w:val="24"/>
                <w:szCs w:val="24"/>
              </w:rPr>
              <w:t>terviseseisundid (haigused, vigastused, tervisekäitumine);</w:t>
            </w:r>
          </w:p>
          <w:p w14:paraId="50124521" w14:textId="77777777" w:rsidR="00E569A5" w:rsidRDefault="00EB47DB">
            <w:pPr>
              <w:numPr>
                <w:ilvl w:val="0"/>
                <w:numId w:val="3"/>
              </w:numPr>
              <w:tabs>
                <w:tab w:val="left" w:pos="882"/>
              </w:tabs>
              <w:spacing w:line="259" w:lineRule="auto"/>
              <w:jc w:val="both"/>
              <w:rPr>
                <w:rFonts w:ascii="Calibri" w:eastAsia="Calibri" w:hAnsi="Calibri" w:cs="Calibri"/>
                <w:sz w:val="24"/>
                <w:szCs w:val="24"/>
              </w:rPr>
            </w:pPr>
            <w:r>
              <w:rPr>
                <w:rFonts w:ascii="Calibri" w:eastAsia="Calibri" w:hAnsi="Calibri" w:cs="Calibri"/>
                <w:sz w:val="24"/>
                <w:szCs w:val="24"/>
              </w:rPr>
              <w:t>surm;</w:t>
            </w:r>
          </w:p>
          <w:p w14:paraId="67F2DB8D" w14:textId="77777777" w:rsidR="00E569A5" w:rsidRDefault="00EB47DB">
            <w:pPr>
              <w:numPr>
                <w:ilvl w:val="0"/>
                <w:numId w:val="3"/>
              </w:numPr>
              <w:tabs>
                <w:tab w:val="left" w:pos="882"/>
              </w:tabs>
              <w:spacing w:line="259" w:lineRule="auto"/>
              <w:jc w:val="both"/>
              <w:rPr>
                <w:rFonts w:ascii="Calibri" w:eastAsia="Calibri" w:hAnsi="Calibri" w:cs="Calibri"/>
                <w:sz w:val="24"/>
                <w:szCs w:val="24"/>
              </w:rPr>
            </w:pPr>
            <w:r>
              <w:rPr>
                <w:rFonts w:ascii="Calibri" w:eastAsia="Calibri" w:hAnsi="Calibri" w:cs="Calibri"/>
                <w:sz w:val="24"/>
                <w:szCs w:val="24"/>
              </w:rPr>
              <w:t>sünd/sünnid;</w:t>
            </w:r>
          </w:p>
          <w:p w14:paraId="6ADDA4E2" w14:textId="77777777" w:rsidR="00E569A5" w:rsidRDefault="00EB47DB">
            <w:pPr>
              <w:numPr>
                <w:ilvl w:val="0"/>
                <w:numId w:val="3"/>
              </w:numPr>
              <w:tabs>
                <w:tab w:val="left" w:pos="882"/>
              </w:tabs>
              <w:spacing w:line="259" w:lineRule="auto"/>
              <w:jc w:val="both"/>
              <w:rPr>
                <w:rFonts w:ascii="Calibri" w:eastAsia="Calibri" w:hAnsi="Calibri" w:cs="Calibri"/>
                <w:sz w:val="24"/>
                <w:szCs w:val="24"/>
              </w:rPr>
            </w:pPr>
            <w:r>
              <w:rPr>
                <w:rFonts w:ascii="Calibri" w:eastAsia="Calibri" w:hAnsi="Calibri" w:cs="Calibri"/>
                <w:sz w:val="24"/>
                <w:szCs w:val="24"/>
              </w:rPr>
              <w:t>inimese paiknemine (nii riigisisene, näiteks kohaliku omavalitsuse täpsusega) kui ka riikidevaheline);</w:t>
            </w:r>
          </w:p>
          <w:p w14:paraId="540B6B2F" w14:textId="77777777" w:rsidR="00E569A5" w:rsidRDefault="00EB47DB">
            <w:pPr>
              <w:numPr>
                <w:ilvl w:val="0"/>
                <w:numId w:val="3"/>
              </w:numPr>
              <w:tabs>
                <w:tab w:val="left" w:pos="882"/>
              </w:tabs>
              <w:spacing w:line="259" w:lineRule="auto"/>
              <w:jc w:val="both"/>
              <w:rPr>
                <w:rFonts w:ascii="Calibri" w:eastAsia="Calibri" w:hAnsi="Calibri" w:cs="Calibri"/>
                <w:sz w:val="24"/>
                <w:szCs w:val="24"/>
              </w:rPr>
            </w:pPr>
            <w:r>
              <w:rPr>
                <w:rFonts w:ascii="Calibri" w:eastAsia="Calibri" w:hAnsi="Calibri" w:cs="Calibri"/>
                <w:sz w:val="24"/>
                <w:szCs w:val="24"/>
              </w:rPr>
              <w:t>migratsioon;</w:t>
            </w:r>
          </w:p>
          <w:p w14:paraId="551BD84B" w14:textId="77777777" w:rsidR="00E569A5" w:rsidRDefault="00EB47DB">
            <w:pPr>
              <w:numPr>
                <w:ilvl w:val="0"/>
                <w:numId w:val="3"/>
              </w:numPr>
              <w:tabs>
                <w:tab w:val="left" w:pos="882"/>
              </w:tabs>
              <w:spacing w:after="160" w:line="259" w:lineRule="auto"/>
              <w:jc w:val="both"/>
              <w:rPr>
                <w:rFonts w:ascii="Calibri" w:eastAsia="Calibri" w:hAnsi="Calibri" w:cs="Calibri"/>
                <w:sz w:val="24"/>
                <w:szCs w:val="24"/>
              </w:rPr>
            </w:pPr>
            <w:r>
              <w:rPr>
                <w:rFonts w:ascii="Calibri" w:eastAsia="Calibri" w:hAnsi="Calibri" w:cs="Calibri"/>
                <w:sz w:val="24"/>
                <w:szCs w:val="24"/>
              </w:rPr>
              <w:t>inimese leibkond.</w:t>
            </w:r>
          </w:p>
          <w:p w14:paraId="28459681" w14:textId="77777777" w:rsidR="00E569A5" w:rsidRDefault="00EB47DB">
            <w:pPr>
              <w:ind w:left="315"/>
              <w:jc w:val="both"/>
              <w:rPr>
                <w:rFonts w:ascii="Calibri" w:eastAsia="Calibri" w:hAnsi="Calibri" w:cs="Calibri"/>
                <w:sz w:val="24"/>
                <w:szCs w:val="24"/>
              </w:rPr>
            </w:pPr>
            <w:r>
              <w:rPr>
                <w:rFonts w:ascii="Calibri" w:eastAsia="Calibri" w:hAnsi="Calibri" w:cs="Calibri"/>
                <w:sz w:val="24"/>
                <w:szCs w:val="24"/>
              </w:rPr>
              <w:t>Seda korratakse kuni aastani 2100. Kuna paiknemise täpsus ja eriti terviseseisundi detailsus võib suurel skaalal varieeruda, siis pannakse nende täpsus paika vajaduse ja andmekaitselise arutelu tulemusel. Pärast eelnevat simulatsiooni on igal praegu ja ka tulevikus Eestis elaval inimesel enda trajektoor.</w:t>
            </w:r>
          </w:p>
          <w:p w14:paraId="10ABA3DD" w14:textId="77777777" w:rsidR="00E569A5" w:rsidRDefault="00E569A5">
            <w:pPr>
              <w:spacing w:after="160"/>
              <w:jc w:val="both"/>
              <w:rPr>
                <w:rFonts w:ascii="Calibri" w:eastAsia="Calibri" w:hAnsi="Calibri" w:cs="Calibri"/>
                <w:sz w:val="24"/>
                <w:szCs w:val="24"/>
              </w:rPr>
            </w:pPr>
          </w:p>
          <w:p w14:paraId="23BA1653" w14:textId="77777777" w:rsidR="00E569A5" w:rsidRDefault="00EB47DB">
            <w:pPr>
              <w:ind w:firstLine="1165"/>
              <w:jc w:val="both"/>
              <w:rPr>
                <w:rFonts w:ascii="Calibri" w:eastAsia="Calibri" w:hAnsi="Calibri" w:cs="Calibri"/>
                <w:sz w:val="24"/>
                <w:szCs w:val="24"/>
              </w:rPr>
            </w:pPr>
            <w:r>
              <w:rPr>
                <w:rFonts w:ascii="Calibri" w:eastAsia="Calibri" w:hAnsi="Calibri" w:cs="Calibri"/>
                <w:noProof/>
                <w:sz w:val="24"/>
                <w:szCs w:val="24"/>
              </w:rPr>
              <mc:AlternateContent>
                <mc:Choice Requires="wpg">
                  <w:drawing>
                    <wp:inline distT="0" distB="0" distL="0" distR="0" wp14:anchorId="5E036B7F" wp14:editId="443FCD30">
                      <wp:extent cx="4419062" cy="2682533"/>
                      <wp:effectExtent l="0" t="0" r="0" b="0"/>
                      <wp:docPr id="1" name="Rühm 1"/>
                      <wp:cNvGraphicFramePr/>
                      <a:graphic xmlns:a="http://schemas.openxmlformats.org/drawingml/2006/main">
                        <a:graphicData uri="http://schemas.microsoft.com/office/word/2010/wordprocessingGroup">
                          <wpg:wgp>
                            <wpg:cNvGrpSpPr/>
                            <wpg:grpSpPr>
                              <a:xfrm>
                                <a:off x="0" y="0"/>
                                <a:ext cx="4419062" cy="2682533"/>
                                <a:chOff x="3136450" y="2438725"/>
                                <a:chExt cx="4419100" cy="2682550"/>
                              </a:xfrm>
                            </wpg:grpSpPr>
                            <wpg:grpSp>
                              <wpg:cNvPr id="1424002348" name="Rühm 1424002348"/>
                              <wpg:cNvGrpSpPr/>
                              <wpg:grpSpPr>
                                <a:xfrm>
                                  <a:off x="3136469" y="2438734"/>
                                  <a:ext cx="4419062" cy="2682533"/>
                                  <a:chOff x="0" y="0"/>
                                  <a:chExt cx="5486400" cy="3200425"/>
                                </a:xfrm>
                              </wpg:grpSpPr>
                              <wps:wsp>
                                <wps:cNvPr id="2022794707" name="Ristkülik 2022794707"/>
                                <wps:cNvSpPr/>
                                <wps:spPr>
                                  <a:xfrm>
                                    <a:off x="0" y="0"/>
                                    <a:ext cx="5486400" cy="3200425"/>
                                  </a:xfrm>
                                  <a:prstGeom prst="rect">
                                    <a:avLst/>
                                  </a:prstGeom>
                                  <a:noFill/>
                                  <a:ln>
                                    <a:noFill/>
                                  </a:ln>
                                </wps:spPr>
                                <wps:txbx>
                                  <w:txbxContent>
                                    <w:p w14:paraId="15A7B02B" w14:textId="77777777" w:rsidR="00E569A5" w:rsidRDefault="00E569A5">
                                      <w:pPr>
                                        <w:spacing w:line="240" w:lineRule="auto"/>
                                        <w:textDirection w:val="btLr"/>
                                      </w:pPr>
                                    </w:p>
                                  </w:txbxContent>
                                </wps:txbx>
                                <wps:bodyPr spcFirstLastPara="1" wrap="square" lIns="91425" tIns="91425" rIns="91425" bIns="91425" anchor="ctr" anchorCtr="0">
                                  <a:noAutofit/>
                                </wps:bodyPr>
                              </wps:wsp>
                              <wpg:grpSp>
                                <wpg:cNvPr id="481856207" name="Rühm 481856207"/>
                                <wpg:cNvGrpSpPr/>
                                <wpg:grpSpPr>
                                  <a:xfrm>
                                    <a:off x="0" y="0"/>
                                    <a:ext cx="5486400" cy="3200400"/>
                                    <a:chOff x="0" y="0"/>
                                    <a:chExt cx="5486400" cy="3200400"/>
                                  </a:xfrm>
                                </wpg:grpSpPr>
                                <wps:wsp>
                                  <wps:cNvPr id="505703230" name="Ristkülik 505703230"/>
                                  <wps:cNvSpPr/>
                                  <wps:spPr>
                                    <a:xfrm>
                                      <a:off x="0" y="0"/>
                                      <a:ext cx="5486400" cy="3200400"/>
                                    </a:xfrm>
                                    <a:prstGeom prst="rect">
                                      <a:avLst/>
                                    </a:prstGeom>
                                    <a:noFill/>
                                    <a:ln>
                                      <a:noFill/>
                                    </a:ln>
                                  </wps:spPr>
                                  <wps:txbx>
                                    <w:txbxContent>
                                      <w:p w14:paraId="6846F8CB"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198746236" name="Ristkülik: ümarnurkne 1198746236"/>
                                  <wps:cNvSpPr/>
                                  <wps:spPr>
                                    <a:xfrm>
                                      <a:off x="3767077" y="0"/>
                                      <a:ext cx="1535816" cy="3200400"/>
                                    </a:xfrm>
                                    <a:prstGeom prst="roundRect">
                                      <a:avLst>
                                        <a:gd name="adj" fmla="val 10000"/>
                                      </a:avLst>
                                    </a:prstGeom>
                                    <a:solidFill>
                                      <a:srgbClr val="CFDEEF"/>
                                    </a:solidFill>
                                    <a:ln>
                                      <a:noFill/>
                                    </a:ln>
                                  </wps:spPr>
                                  <wps:txbx>
                                    <w:txbxContent>
                                      <w:p w14:paraId="3462A439"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276001128" name="Ristkülik 1276001128"/>
                                  <wps:cNvSpPr/>
                                  <wps:spPr>
                                    <a:xfrm>
                                      <a:off x="3766624" y="0"/>
                                      <a:ext cx="1535816" cy="1545491"/>
                                    </a:xfrm>
                                    <a:prstGeom prst="rect">
                                      <a:avLst/>
                                    </a:prstGeom>
                                    <a:noFill/>
                                    <a:ln>
                                      <a:noFill/>
                                    </a:ln>
                                  </wps:spPr>
                                  <wps:txbx>
                                    <w:txbxContent>
                                      <w:p w14:paraId="6ECA4A17" w14:textId="77777777" w:rsidR="00E569A5" w:rsidRDefault="00EB47DB">
                                        <w:pPr>
                                          <w:spacing w:line="215" w:lineRule="auto"/>
                                          <w:jc w:val="center"/>
                                          <w:textDirection w:val="btLr"/>
                                        </w:pPr>
                                        <w:r>
                                          <w:rPr>
                                            <w:rFonts w:ascii="Calibri" w:eastAsia="Calibri" w:hAnsi="Calibri" w:cs="Calibri"/>
                                            <w:color w:val="000000"/>
                                          </w:rPr>
                                          <w:t>Aastani 2100 prognoositud indiviiditasemel andmestik koos iga-aastaste seisudega</w:t>
                                        </w:r>
                                      </w:p>
                                    </w:txbxContent>
                                  </wps:txbx>
                                  <wps:bodyPr spcFirstLastPara="1" wrap="square" lIns="78225" tIns="78225" rIns="78225" bIns="78225" anchor="ctr" anchorCtr="0">
                                    <a:noAutofit/>
                                  </wps:bodyPr>
                                </wps:wsp>
                                <wps:wsp>
                                  <wps:cNvPr id="12074824" name="Ristkülik: ümarnurkne 12074824"/>
                                  <wps:cNvSpPr/>
                                  <wps:spPr>
                                    <a:xfrm>
                                      <a:off x="1975291" y="0"/>
                                      <a:ext cx="1535816" cy="3200400"/>
                                    </a:xfrm>
                                    <a:prstGeom prst="roundRect">
                                      <a:avLst>
                                        <a:gd name="adj" fmla="val 10000"/>
                                      </a:avLst>
                                    </a:prstGeom>
                                    <a:solidFill>
                                      <a:srgbClr val="CFDEEF"/>
                                    </a:solidFill>
                                    <a:ln>
                                      <a:noFill/>
                                    </a:ln>
                                  </wps:spPr>
                                  <wps:txbx>
                                    <w:txbxContent>
                                      <w:p w14:paraId="6A3BFDC3"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764547999" name="Ristkülik 1764547999"/>
                                  <wps:cNvSpPr/>
                                  <wps:spPr>
                                    <a:xfrm>
                                      <a:off x="1975291" y="0"/>
                                      <a:ext cx="1535816" cy="960120"/>
                                    </a:xfrm>
                                    <a:prstGeom prst="rect">
                                      <a:avLst/>
                                    </a:prstGeom>
                                    <a:noFill/>
                                    <a:ln>
                                      <a:noFill/>
                                    </a:ln>
                                  </wps:spPr>
                                  <wps:txbx>
                                    <w:txbxContent>
                                      <w:p w14:paraId="336A756B" w14:textId="77777777" w:rsidR="00E569A5" w:rsidRDefault="00EB47DB">
                                        <w:pPr>
                                          <w:spacing w:line="215" w:lineRule="auto"/>
                                          <w:jc w:val="center"/>
                                          <w:textDirection w:val="btLr"/>
                                        </w:pPr>
                                        <w:r>
                                          <w:rPr>
                                            <w:rFonts w:ascii="Calibri" w:eastAsia="Calibri" w:hAnsi="Calibri" w:cs="Calibri"/>
                                            <w:color w:val="000000"/>
                                          </w:rPr>
                                          <w:t>Simulatsioon indiviiditasemel</w:t>
                                        </w:r>
                                      </w:p>
                                    </w:txbxContent>
                                  </wps:txbx>
                                  <wps:bodyPr spcFirstLastPara="1" wrap="square" lIns="78225" tIns="78225" rIns="78225" bIns="78225" anchor="ctr" anchorCtr="0">
                                    <a:noAutofit/>
                                  </wps:bodyPr>
                                </wps:wsp>
                                <wps:wsp>
                                  <wps:cNvPr id="302945347" name="Ristkülik: ümarnurkne 302945347"/>
                                  <wps:cNvSpPr/>
                                  <wps:spPr>
                                    <a:xfrm>
                                      <a:off x="183505" y="0"/>
                                      <a:ext cx="1535816" cy="3200400"/>
                                    </a:xfrm>
                                    <a:prstGeom prst="roundRect">
                                      <a:avLst>
                                        <a:gd name="adj" fmla="val 10000"/>
                                      </a:avLst>
                                    </a:prstGeom>
                                    <a:solidFill>
                                      <a:srgbClr val="CFDEEF"/>
                                    </a:solidFill>
                                    <a:ln>
                                      <a:noFill/>
                                    </a:ln>
                                  </wps:spPr>
                                  <wps:txbx>
                                    <w:txbxContent>
                                      <w:p w14:paraId="00C167F0" w14:textId="77777777" w:rsidR="00E569A5" w:rsidRDefault="00E569A5">
                                        <w:pPr>
                                          <w:spacing w:line="240" w:lineRule="auto"/>
                                          <w:jc w:val="center"/>
                                          <w:textDirection w:val="btLr"/>
                                        </w:pPr>
                                      </w:p>
                                    </w:txbxContent>
                                  </wps:txbx>
                                  <wps:bodyPr spcFirstLastPara="1" wrap="square" lIns="91425" tIns="91425" rIns="91425" bIns="91425" anchor="ctr" anchorCtr="0">
                                    <a:noAutofit/>
                                  </wps:bodyPr>
                                </wps:wsp>
                                <wps:wsp>
                                  <wps:cNvPr id="2127773265" name="Ristkülik 2127773265"/>
                                  <wps:cNvSpPr/>
                                  <wps:spPr>
                                    <a:xfrm>
                                      <a:off x="183505" y="0"/>
                                      <a:ext cx="1535816" cy="960120"/>
                                    </a:xfrm>
                                    <a:prstGeom prst="rect">
                                      <a:avLst/>
                                    </a:prstGeom>
                                    <a:noFill/>
                                    <a:ln>
                                      <a:noFill/>
                                    </a:ln>
                                  </wps:spPr>
                                  <wps:txbx>
                                    <w:txbxContent>
                                      <w:p w14:paraId="70A6F8E6" w14:textId="77777777" w:rsidR="00E569A5" w:rsidRDefault="00EB47DB">
                                        <w:pPr>
                                          <w:spacing w:line="215" w:lineRule="auto"/>
                                          <w:jc w:val="center"/>
                                          <w:textDirection w:val="btLr"/>
                                        </w:pPr>
                                        <w:r>
                                          <w:rPr>
                                            <w:rFonts w:ascii="Calibri" w:eastAsia="Calibri" w:hAnsi="Calibri" w:cs="Calibri"/>
                                            <w:color w:val="000000"/>
                                          </w:rPr>
                                          <w:t>Algandmed</w:t>
                                        </w:r>
                                      </w:p>
                                    </w:txbxContent>
                                  </wps:txbx>
                                  <wps:bodyPr spcFirstLastPara="1" wrap="square" lIns="78225" tIns="78225" rIns="78225" bIns="78225" anchor="ctr" anchorCtr="0">
                                    <a:noAutofit/>
                                  </wps:bodyPr>
                                </wps:wsp>
                                <wps:wsp>
                                  <wps:cNvPr id="236875393" name="Ristkülik: ümarnurkne 236875393"/>
                                  <wps:cNvSpPr/>
                                  <wps:spPr>
                                    <a:xfrm>
                                      <a:off x="311489" y="1696290"/>
                                      <a:ext cx="1279847" cy="639923"/>
                                    </a:xfrm>
                                    <a:prstGeom prst="roundRect">
                                      <a:avLst>
                                        <a:gd name="adj" fmla="val 10000"/>
                                      </a:avLst>
                                    </a:prstGeom>
                                    <a:solidFill>
                                      <a:srgbClr val="599BD5"/>
                                    </a:solidFill>
                                    <a:ln w="12700" cap="flat" cmpd="sng">
                                      <a:solidFill>
                                        <a:schemeClr val="lt1"/>
                                      </a:solidFill>
                                      <a:prstDash val="solid"/>
                                      <a:miter lim="800000"/>
                                      <a:headEnd type="none" w="sm" len="sm"/>
                                      <a:tailEnd type="none" w="sm" len="sm"/>
                                    </a:ln>
                                  </wps:spPr>
                                  <wps:txbx>
                                    <w:txbxContent>
                                      <w:p w14:paraId="47A602B9"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2097792979" name="Ristkülik 2097792979"/>
                                  <wps:cNvSpPr/>
                                  <wps:spPr>
                                    <a:xfrm>
                                      <a:off x="330232" y="1715033"/>
                                      <a:ext cx="1242361" cy="602437"/>
                                    </a:xfrm>
                                    <a:prstGeom prst="rect">
                                      <a:avLst/>
                                    </a:prstGeom>
                                    <a:noFill/>
                                    <a:ln>
                                      <a:noFill/>
                                    </a:ln>
                                  </wps:spPr>
                                  <wps:txbx>
                                    <w:txbxContent>
                                      <w:p w14:paraId="4F949E54" w14:textId="77777777" w:rsidR="00E569A5" w:rsidRDefault="00EB47DB">
                                        <w:pPr>
                                          <w:spacing w:line="215" w:lineRule="auto"/>
                                          <w:jc w:val="center"/>
                                          <w:textDirection w:val="btLr"/>
                                        </w:pPr>
                                        <w:r>
                                          <w:rPr>
                                            <w:rFonts w:ascii="Calibri" w:eastAsia="Calibri" w:hAnsi="Calibri" w:cs="Calibri"/>
                                            <w:color w:val="000000"/>
                                            <w:sz w:val="20"/>
                                          </w:rPr>
                                          <w:t>Registriandmed</w:t>
                                        </w:r>
                                      </w:p>
                                    </w:txbxContent>
                                  </wps:txbx>
                                  <wps:bodyPr spcFirstLastPara="1" wrap="square" lIns="9525" tIns="9525" rIns="9525" bIns="9525" anchor="ctr" anchorCtr="0">
                                    <a:noAutofit/>
                                  </wps:bodyPr>
                                </wps:wsp>
                                <wps:wsp>
                                  <wps:cNvPr id="269183001" name="Vabakuju: kujund 269183001"/>
                                  <wps:cNvSpPr/>
                                  <wps:spPr>
                                    <a:xfrm rot="-3310531">
                                      <a:off x="1399074" y="1630300"/>
                                      <a:ext cx="896464" cy="35991"/>
                                    </a:xfrm>
                                    <a:custGeom>
                                      <a:avLst/>
                                      <a:gdLst/>
                                      <a:ahLst/>
                                      <a:cxnLst/>
                                      <a:rect l="l" t="t" r="r" b="b"/>
                                      <a:pathLst>
                                        <a:path w="120000" h="120000" extrusionOk="0">
                                          <a:moveTo>
                                            <a:pt x="0" y="59998"/>
                                          </a:moveTo>
                                          <a:lnTo>
                                            <a:pt x="120000" y="59998"/>
                                          </a:lnTo>
                                        </a:path>
                                      </a:pathLst>
                                    </a:custGeom>
                                    <a:noFill/>
                                    <a:ln w="12700" cap="flat" cmpd="sng">
                                      <a:solidFill>
                                        <a:srgbClr val="487AA8"/>
                                      </a:solidFill>
                                      <a:prstDash val="solid"/>
                                      <a:miter lim="800000"/>
                                      <a:headEnd type="none" w="sm" len="sm"/>
                                      <a:tailEnd type="none" w="sm" len="sm"/>
                                    </a:ln>
                                  </wps:spPr>
                                  <wps:txbx>
                                    <w:txbxContent>
                                      <w:p w14:paraId="5302F390"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803627970" name="Ristkülik 1803627970"/>
                                  <wps:cNvSpPr/>
                                  <wps:spPr>
                                    <a:xfrm rot="-3310531">
                                      <a:off x="1824895" y="1625884"/>
                                      <a:ext cx="44823" cy="44823"/>
                                    </a:xfrm>
                                    <a:prstGeom prst="rect">
                                      <a:avLst/>
                                    </a:prstGeom>
                                    <a:noFill/>
                                    <a:ln>
                                      <a:noFill/>
                                    </a:ln>
                                  </wps:spPr>
                                  <wps:txbx>
                                    <w:txbxContent>
                                      <w:p w14:paraId="3B33043F" w14:textId="77777777" w:rsidR="00E569A5" w:rsidRDefault="00E569A5">
                                        <w:pPr>
                                          <w:spacing w:line="215" w:lineRule="auto"/>
                                          <w:jc w:val="center"/>
                                          <w:textDirection w:val="btLr"/>
                                        </w:pPr>
                                      </w:p>
                                    </w:txbxContent>
                                  </wps:txbx>
                                  <wps:bodyPr spcFirstLastPara="1" wrap="square" lIns="12700" tIns="0" rIns="12700" bIns="0" anchor="ctr" anchorCtr="0">
                                    <a:noAutofit/>
                                  </wps:bodyPr>
                                </wps:wsp>
                                <wps:wsp>
                                  <wps:cNvPr id="1056594263" name="Ristkülik: ümarnurkne 1056594263"/>
                                  <wps:cNvSpPr/>
                                  <wps:spPr>
                                    <a:xfrm>
                                      <a:off x="2103276" y="960377"/>
                                      <a:ext cx="1279847" cy="639923"/>
                                    </a:xfrm>
                                    <a:prstGeom prst="roundRect">
                                      <a:avLst>
                                        <a:gd name="adj" fmla="val 10000"/>
                                      </a:avLst>
                                    </a:prstGeom>
                                    <a:solidFill>
                                      <a:srgbClr val="599BD5"/>
                                    </a:solidFill>
                                    <a:ln w="12700" cap="flat" cmpd="sng">
                                      <a:solidFill>
                                        <a:schemeClr val="lt1"/>
                                      </a:solidFill>
                                      <a:prstDash val="solid"/>
                                      <a:miter lim="800000"/>
                                      <a:headEnd type="none" w="sm" len="sm"/>
                                      <a:tailEnd type="none" w="sm" len="sm"/>
                                    </a:ln>
                                  </wps:spPr>
                                  <wps:txbx>
                                    <w:txbxContent>
                                      <w:p w14:paraId="5F6E37B4"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436362070" name="Ristkülik 436362070"/>
                                  <wps:cNvSpPr/>
                                  <wps:spPr>
                                    <a:xfrm>
                                      <a:off x="2122019" y="979120"/>
                                      <a:ext cx="1242361" cy="602437"/>
                                    </a:xfrm>
                                    <a:prstGeom prst="rect">
                                      <a:avLst/>
                                    </a:prstGeom>
                                    <a:noFill/>
                                    <a:ln>
                                      <a:noFill/>
                                    </a:ln>
                                  </wps:spPr>
                                  <wps:txbx>
                                    <w:txbxContent>
                                      <w:p w14:paraId="36BBA257" w14:textId="77777777" w:rsidR="00E569A5" w:rsidRDefault="00EB47DB">
                                        <w:pPr>
                                          <w:spacing w:line="215" w:lineRule="auto"/>
                                          <w:jc w:val="center"/>
                                          <w:textDirection w:val="btLr"/>
                                        </w:pPr>
                                        <w:r>
                                          <w:rPr>
                                            <w:rFonts w:ascii="Calibri" w:eastAsia="Calibri" w:hAnsi="Calibri" w:cs="Calibri"/>
                                            <w:color w:val="000000"/>
                                            <w:sz w:val="20"/>
                                          </w:rPr>
                                          <w:t>Terviseseisundi simuleerimine</w:t>
                                        </w:r>
                                      </w:p>
                                    </w:txbxContent>
                                  </wps:txbx>
                                  <wps:bodyPr spcFirstLastPara="1" wrap="square" lIns="9525" tIns="9525" rIns="9525" bIns="9525" anchor="ctr" anchorCtr="0">
                                    <a:noAutofit/>
                                  </wps:bodyPr>
                                </wps:wsp>
                                <wps:wsp>
                                  <wps:cNvPr id="2118529792" name="Vabakuju: kujund 2118529792"/>
                                  <wps:cNvSpPr/>
                                  <wps:spPr>
                                    <a:xfrm>
                                      <a:off x="1591337" y="1998256"/>
                                      <a:ext cx="511938" cy="35991"/>
                                    </a:xfrm>
                                    <a:custGeom>
                                      <a:avLst/>
                                      <a:gdLst/>
                                      <a:ahLst/>
                                      <a:cxnLst/>
                                      <a:rect l="l" t="t" r="r" b="b"/>
                                      <a:pathLst>
                                        <a:path w="120000" h="120000" extrusionOk="0">
                                          <a:moveTo>
                                            <a:pt x="0" y="59998"/>
                                          </a:moveTo>
                                          <a:lnTo>
                                            <a:pt x="120000" y="59998"/>
                                          </a:lnTo>
                                        </a:path>
                                      </a:pathLst>
                                    </a:custGeom>
                                    <a:noFill/>
                                    <a:ln w="12700" cap="flat" cmpd="sng">
                                      <a:solidFill>
                                        <a:srgbClr val="487AA8"/>
                                      </a:solidFill>
                                      <a:prstDash val="solid"/>
                                      <a:miter lim="800000"/>
                                      <a:headEnd type="none" w="sm" len="sm"/>
                                      <a:tailEnd type="none" w="sm" len="sm"/>
                                    </a:ln>
                                  </wps:spPr>
                                  <wps:txbx>
                                    <w:txbxContent>
                                      <w:p w14:paraId="274385AF"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744165011" name="Ristkülik 1744165011"/>
                                  <wps:cNvSpPr/>
                                  <wps:spPr>
                                    <a:xfrm>
                                      <a:off x="1834508" y="2003453"/>
                                      <a:ext cx="25596" cy="25596"/>
                                    </a:xfrm>
                                    <a:prstGeom prst="rect">
                                      <a:avLst/>
                                    </a:prstGeom>
                                    <a:noFill/>
                                    <a:ln>
                                      <a:noFill/>
                                    </a:ln>
                                  </wps:spPr>
                                  <wps:txbx>
                                    <w:txbxContent>
                                      <w:p w14:paraId="2CEAACF7" w14:textId="77777777" w:rsidR="00E569A5" w:rsidRDefault="00E569A5">
                                        <w:pPr>
                                          <w:spacing w:line="215" w:lineRule="auto"/>
                                          <w:jc w:val="center"/>
                                          <w:textDirection w:val="btLr"/>
                                        </w:pPr>
                                      </w:p>
                                    </w:txbxContent>
                                  </wps:txbx>
                                  <wps:bodyPr spcFirstLastPara="1" wrap="square" lIns="12700" tIns="0" rIns="12700" bIns="0" anchor="ctr" anchorCtr="0">
                                    <a:noAutofit/>
                                  </wps:bodyPr>
                                </wps:wsp>
                                <wps:wsp>
                                  <wps:cNvPr id="304850194" name="Ristkülik: ümarnurkne 304850194"/>
                                  <wps:cNvSpPr/>
                                  <wps:spPr>
                                    <a:xfrm>
                                      <a:off x="2103276" y="1696290"/>
                                      <a:ext cx="1279847" cy="639923"/>
                                    </a:xfrm>
                                    <a:prstGeom prst="roundRect">
                                      <a:avLst>
                                        <a:gd name="adj" fmla="val 10000"/>
                                      </a:avLst>
                                    </a:prstGeom>
                                    <a:solidFill>
                                      <a:srgbClr val="599BD5"/>
                                    </a:solidFill>
                                    <a:ln w="12700" cap="flat" cmpd="sng">
                                      <a:solidFill>
                                        <a:schemeClr val="lt1"/>
                                      </a:solidFill>
                                      <a:prstDash val="solid"/>
                                      <a:miter lim="800000"/>
                                      <a:headEnd type="none" w="sm" len="sm"/>
                                      <a:tailEnd type="none" w="sm" len="sm"/>
                                    </a:ln>
                                  </wps:spPr>
                                  <wps:txbx>
                                    <w:txbxContent>
                                      <w:p w14:paraId="3C146A2B"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531023175" name="Ristkülik 531023175"/>
                                  <wps:cNvSpPr/>
                                  <wps:spPr>
                                    <a:xfrm>
                                      <a:off x="2122019" y="1715033"/>
                                      <a:ext cx="1242361" cy="602437"/>
                                    </a:xfrm>
                                    <a:prstGeom prst="rect">
                                      <a:avLst/>
                                    </a:prstGeom>
                                    <a:noFill/>
                                    <a:ln>
                                      <a:noFill/>
                                    </a:ln>
                                  </wps:spPr>
                                  <wps:txbx>
                                    <w:txbxContent>
                                      <w:p w14:paraId="22B7179A" w14:textId="77777777" w:rsidR="00E569A5" w:rsidRDefault="00EB47DB">
                                        <w:pPr>
                                          <w:spacing w:line="215" w:lineRule="auto"/>
                                          <w:jc w:val="center"/>
                                          <w:textDirection w:val="btLr"/>
                                        </w:pPr>
                                        <w:r>
                                          <w:rPr>
                                            <w:rFonts w:ascii="Calibri" w:eastAsia="Calibri" w:hAnsi="Calibri" w:cs="Calibri"/>
                                            <w:color w:val="000000"/>
                                            <w:sz w:val="20"/>
                                          </w:rPr>
                                          <w:t>Paiknemise simuleerimine</w:t>
                                        </w:r>
                                      </w:p>
                                    </w:txbxContent>
                                  </wps:txbx>
                                  <wps:bodyPr spcFirstLastPara="1" wrap="square" lIns="9525" tIns="9525" rIns="9525" bIns="9525" anchor="ctr" anchorCtr="0">
                                    <a:noAutofit/>
                                  </wps:bodyPr>
                                </wps:wsp>
                                <wps:wsp>
                                  <wps:cNvPr id="1371716636" name="Vabakuju: kujund 1371716636"/>
                                  <wps:cNvSpPr/>
                                  <wps:spPr>
                                    <a:xfrm rot="3310531">
                                      <a:off x="1399074" y="2366212"/>
                                      <a:ext cx="896464" cy="35991"/>
                                    </a:xfrm>
                                    <a:custGeom>
                                      <a:avLst/>
                                      <a:gdLst/>
                                      <a:ahLst/>
                                      <a:cxnLst/>
                                      <a:rect l="l" t="t" r="r" b="b"/>
                                      <a:pathLst>
                                        <a:path w="120000" h="120000" extrusionOk="0">
                                          <a:moveTo>
                                            <a:pt x="0" y="59998"/>
                                          </a:moveTo>
                                          <a:lnTo>
                                            <a:pt x="120000" y="59998"/>
                                          </a:lnTo>
                                        </a:path>
                                      </a:pathLst>
                                    </a:custGeom>
                                    <a:noFill/>
                                    <a:ln w="12700" cap="flat" cmpd="sng">
                                      <a:solidFill>
                                        <a:srgbClr val="487AA8"/>
                                      </a:solidFill>
                                      <a:prstDash val="solid"/>
                                      <a:miter lim="800000"/>
                                      <a:headEnd type="none" w="sm" len="sm"/>
                                      <a:tailEnd type="none" w="sm" len="sm"/>
                                    </a:ln>
                                  </wps:spPr>
                                  <wps:txbx>
                                    <w:txbxContent>
                                      <w:p w14:paraId="5F9001D1"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402819653" name="Ristkülik 1402819653"/>
                                  <wps:cNvSpPr/>
                                  <wps:spPr>
                                    <a:xfrm rot="3310531">
                                      <a:off x="1824895" y="2361796"/>
                                      <a:ext cx="44823" cy="44823"/>
                                    </a:xfrm>
                                    <a:prstGeom prst="rect">
                                      <a:avLst/>
                                    </a:prstGeom>
                                    <a:noFill/>
                                    <a:ln>
                                      <a:noFill/>
                                    </a:ln>
                                  </wps:spPr>
                                  <wps:txbx>
                                    <w:txbxContent>
                                      <w:p w14:paraId="21400F0C" w14:textId="77777777" w:rsidR="00E569A5" w:rsidRDefault="00E569A5">
                                        <w:pPr>
                                          <w:spacing w:line="215" w:lineRule="auto"/>
                                          <w:jc w:val="center"/>
                                          <w:textDirection w:val="btLr"/>
                                        </w:pPr>
                                      </w:p>
                                    </w:txbxContent>
                                  </wps:txbx>
                                  <wps:bodyPr spcFirstLastPara="1" wrap="square" lIns="12700" tIns="0" rIns="12700" bIns="0" anchor="ctr" anchorCtr="0">
                                    <a:noAutofit/>
                                  </wps:bodyPr>
                                </wps:wsp>
                                <wps:wsp>
                                  <wps:cNvPr id="1629985768" name="Ristkülik: ümarnurkne 1629985768"/>
                                  <wps:cNvSpPr/>
                                  <wps:spPr>
                                    <a:xfrm>
                                      <a:off x="2103276" y="2432202"/>
                                      <a:ext cx="1279847" cy="639923"/>
                                    </a:xfrm>
                                    <a:prstGeom prst="roundRect">
                                      <a:avLst>
                                        <a:gd name="adj" fmla="val 10000"/>
                                      </a:avLst>
                                    </a:prstGeom>
                                    <a:solidFill>
                                      <a:srgbClr val="599BD5"/>
                                    </a:solidFill>
                                    <a:ln w="12700" cap="flat" cmpd="sng">
                                      <a:solidFill>
                                        <a:schemeClr val="lt1"/>
                                      </a:solidFill>
                                      <a:prstDash val="solid"/>
                                      <a:miter lim="800000"/>
                                      <a:headEnd type="none" w="sm" len="sm"/>
                                      <a:tailEnd type="none" w="sm" len="sm"/>
                                    </a:ln>
                                  </wps:spPr>
                                  <wps:txbx>
                                    <w:txbxContent>
                                      <w:p w14:paraId="3266D6D7" w14:textId="77777777" w:rsidR="00E569A5" w:rsidRDefault="00E569A5">
                                        <w:pPr>
                                          <w:spacing w:line="240" w:lineRule="auto"/>
                                          <w:textDirection w:val="btLr"/>
                                        </w:pPr>
                                      </w:p>
                                    </w:txbxContent>
                                  </wps:txbx>
                                  <wps:bodyPr spcFirstLastPara="1" wrap="square" lIns="91425" tIns="91425" rIns="91425" bIns="91425" anchor="ctr" anchorCtr="0">
                                    <a:noAutofit/>
                                  </wps:bodyPr>
                                </wps:wsp>
                                <wps:wsp>
                                  <wps:cNvPr id="1658380407" name="Ristkülik 1658380407"/>
                                  <wps:cNvSpPr/>
                                  <wps:spPr>
                                    <a:xfrm>
                                      <a:off x="2122019" y="2450945"/>
                                      <a:ext cx="1242361" cy="602437"/>
                                    </a:xfrm>
                                    <a:prstGeom prst="rect">
                                      <a:avLst/>
                                    </a:prstGeom>
                                    <a:noFill/>
                                    <a:ln>
                                      <a:noFill/>
                                    </a:ln>
                                  </wps:spPr>
                                  <wps:txbx>
                                    <w:txbxContent>
                                      <w:p w14:paraId="51D85F59" w14:textId="77777777" w:rsidR="00E569A5" w:rsidRDefault="00EB47DB">
                                        <w:pPr>
                                          <w:spacing w:line="215" w:lineRule="auto"/>
                                          <w:jc w:val="center"/>
                                          <w:textDirection w:val="btLr"/>
                                        </w:pPr>
                                        <w:r>
                                          <w:rPr>
                                            <w:rFonts w:ascii="Calibri" w:eastAsia="Calibri" w:hAnsi="Calibri" w:cs="Calibri"/>
                                            <w:color w:val="000000"/>
                                            <w:sz w:val="20"/>
                                          </w:rPr>
                                          <w:t>Leibkonna simuleerimine</w:t>
                                        </w:r>
                                      </w:p>
                                    </w:txbxContent>
                                  </wps:txbx>
                                  <wps:bodyPr spcFirstLastPara="1" wrap="square" lIns="9525" tIns="9525" rIns="9525" bIns="9525" anchor="ctr" anchorCtr="0">
                                    <a:noAutofit/>
                                  </wps:bodyPr>
                                </wps:wsp>
                              </wpg:grpSp>
                            </wpg:grpSp>
                          </wpg:wgp>
                        </a:graphicData>
                      </a:graphic>
                    </wp:inline>
                  </w:drawing>
                </mc:Choice>
                <mc:Fallback xmlns:w16sdtfl="http://schemas.microsoft.com/office/word/2024/wordml/sdtformatlock" xmlns:w16du="http://schemas.microsoft.com/office/word/2023/wordml/word16du">
                  <w:pict>
                    <v:group w14:anchorId="5E036B7F" id="Rühm 1" o:spid="_x0000_s1026" style="width:347.95pt;height:211.2pt;mso-position-horizontal-relative:char;mso-position-vertical-relative:line" coordorigin="31364,24387" coordsize="44191,26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T2S2wcAAFU8AAAOAAAAZHJzL2Uyb0RvYy54bWzsW11zmzgUfd+Z/Q8M762RBAJ56nS6TdPZ&#10;mc6203b3nWBs0/C1gPPx3/rWP7ZHEljYTta107iJ65cEkJD1ce7RveeKFy+vs9S6jKs6KfKRTZ47&#10;thXnUTFO8unI/vvz2bPAtuomzMdhWuTxyL6Ja/vlye+/vbgqhzEtZkU6jisLjeT18Koc2bOmKYeD&#10;QR3N4iysnxdlnKNwUlRZ2OC2mg7GVXiF1rN0QB2HD66KalxWRRTXNZ6e6kL7RLU/mcRR834yqePG&#10;Skc2+taov5X6ey7/Dk5ehMNpFZazJGq7Ee7QiyxMcvzooqnTsAmteZWsNZUlUVXUxaR5HhXZoJhM&#10;kihWY8BoiLMymrdVMS/VWKbDq2m5mCZM7co87dxs9Nfl26r8VH6oMBNX5RRzoe7kWK4nVSb/o5fW&#10;tZqym8WUxdeNFeGh6xLhcGpbEcooD6jHmJ7UaIaZl+8xwrjrYfJlDZcFPvW6Gm96rRAHVRatoD46&#10;NOg6MVjq2uJGdxlj+FBZyRj4c6nrOJS5QF0eZsDbx29fZ5nVe94Oc4txq/5zYfrPXN3/LeZAj76F&#10;WzTrxu25AUeH9bgZ8Ozqublz3DCS2uCgvh8OPs3CMlbwqodmDqlDqS9c3/EXc5jUzcW3r2lyYfUK&#10;1USqFxfoqYc1gPS90Nk4+HBYVnXzNi4yS16M7ArmrKwsvHxXNxofXRX5q3lxlqQpnofDNF96gAmV&#10;TwCjro/yqrk+v26HcV6MbwCiuozOEvzWu7BuPoQVqIDY1hXoYWTX/87DKrat9M8c8y4AKQ980r+p&#10;+jfn/Zswj2YFWCdqKtvSN68bxUK6l6/mTTFJ1Ihkv3Rn2u5iwXuWuYp4NyCBx2lvsRTgzWM1vqlc&#10;33vZ+fpiAbZqphd2/t0Y12/+TIx7juc7jDJ0uaUJA3FT1kIDU/fDEL4y9L0gXDOjXCyDrUcM9D1Q&#10;HCEi8F1OGV9f/6H17WsWVvm8ushjq1dzGzQwn4M/QaDrGybxmBcQ/LDc6hTlb8REMc/HH5eoT7LG&#10;dNxiNxx/sa1JloKsLsPUwj66aFHxpNpG+zRZF2kylkwpm6mr6fnrtLLw6sh+fXb65s1Zu/MuVftu&#10;PlVoo0e0mQ2VUJ87DiHUOCWGbXqFWwKMc+puBBjxXM8VpF3RzqHrwPCA26qCgfIEdyEdP6Bmd21v&#10;9O7a3ujdtb35AbvrPkgHm7QbyDVb3XJWKKertw0eiPA9inX+VQlHeeS7IG3vftw+kOYj3nJ9IRCz&#10;rGLNIqbwIQAmuEPocuy2PydHxZW7oOAQ+YY5VLgec28J45YJx1TcChABg6f8yxIOP3o4xsOh8GJ8&#10;n1EOPKwRTq/wAfD1U/nG3xUEh8g3iKYC32OCrWNgmW9MxW3wwAhxAy3CES44Fa380IlwgKAIJNnJ&#10;uIozIajyPhcqw/outL+wyhPij1O1OaE7K2GVdQWNifoI2axIykyTNGxwmZWQM+t8quSupVeUNB4v&#10;Qra06bz7pVrSxT8N65mO61SRBGs4zJIGgnuaZCM7kJFiO42zOBy/ycdWc1NCNc2h1UP3Qg8yCF4x&#10;lH1cqNebMEk317tbblNxQbCr3Ryit0Yd4fuCCv82b61XuJWxYE9nEOVhCsQnntNp8sZYXFghwgVl&#10;LA5UeUVl/2MsS/IDuoKqXRSpJcztlVcFBbEzFDwTIQp13cqv6rpVX9X10wgPKRckYNAJOvr8JzwP&#10;L+Zf5kNL/oVpmhoboWBVBeTyZ4wRx2NEcUibxCFgRsShGhqcOfhFbdgdNALBXY5yJU+BuDp26bSD&#10;aK4lebnqnQwvxSgtyOPZrLuKrvPuUgr3MgOXqgwc+A3aN5RwZODO9a+XYSPfk43KS02Kip2smeRH&#10;fYk+VnOZaXx/IRNRis6Ky/hzod5rTJIK/RaKZADTbFEjzfs1u0ZhI/3qupKEN/qhcd71DQ/7o1/K&#10;NmxP433dzQ38V6+6Dj8dHicKO7sEXIdI5CRwGIcX4t+WVegV3sd6oR8FQkddhFMvCNZSkQH8HmW8&#10;LsSmTS7QQ7E6UayxCzBaV0jn1TCRmtTbp5rV8fRpUDrIl3vCpXyjS9yruREdkutaMqcESSwfuQRw&#10;GAIhhowDXg+HHZcffeInxKXHnEnvEILLOLjUuZVKTdl2tkJxwkYHkPC1W5GybyuPxSUmO6dNtB/c&#10;nkk4BJ+Y4HCDjIwQymhdad0pNlW2QQPxBGEIelSEBF+RekrQM3DwkPllSNgd3eCjGyyD3TtOD6kY&#10;lhyzTz3qJj7OBHIPCe/OaD/20t2mcCtzDRhOEMIc4eggFsSN4khjrtTzRHumQl+idaxaF7R2UsVD&#10;J7zJzhmoQ/J7meMGWH8BFWE1G7CsBJuK24Ch7/UepeDsaUvBOAnVrv2jP4G5h8w9xDoIt8S/LY9m&#10;yrYzFuP2PnIpmOycTjs0v5cwH2vFEQJ1DLrm9/aqbISDVoM3iMHIB3CkapcFhKMYLBXjoxiskn+b&#10;vOBjVq/vBbsODYjgcFTXnCCLmMJ7GG9PC5bJPB8OMFozPrEWgH++Frxziu+QfGKo9ZAZPJ/fcgh4&#10;2Snu1dwIjju0YORzseuvcPlRDH46YrA+QblL/uQgE2vcC1jguL2PnHqKginczlyMX0yhLeCo5DJ7&#10;EvpY9GC6czJtj36x+UAT/lLv+0x1jW9XlRfVfmcrP47t36s3zNfAJ/8BAAD//wMAUEsDBBQABgAI&#10;AAAAIQA06u203gAAAAUBAAAPAAAAZHJzL2Rvd25yZXYueG1sTI9Ba8JAEIXvhf6HZQq91U1SlRqz&#10;EZG2JymoheJtzI5JMDsbsmsS/323vbSXgcd7vPdNthpNI3rqXG1ZQTyJQBAXVtdcKvg8vD29gHAe&#10;WWNjmRTcyMEqv7/LMNV24B31e1+KUMIuRQWV920qpSsqMugmtiUO3tl2Bn2QXSl1h0MoN41Momgu&#10;DdYcFipsaVNRcdlfjYL3AYf1c/zaby/nze14mH18bWNS6vFhXC9BeBr9Xxh+8AM65IHpZK+snWgU&#10;hEf87w3efDFbgDgpmCbJFGSeyf/0+TcAAAD//wMAUEsBAi0AFAAGAAgAAAAhALaDOJL+AAAA4QEA&#10;ABMAAAAAAAAAAAAAAAAAAAAAAFtDb250ZW50X1R5cGVzXS54bWxQSwECLQAUAAYACAAAACEAOP0h&#10;/9YAAACUAQAACwAAAAAAAAAAAAAAAAAvAQAAX3JlbHMvLnJlbHNQSwECLQAUAAYACAAAACEAWfE9&#10;ktsHAABVPAAADgAAAAAAAAAAAAAAAAAuAgAAZHJzL2Uyb0RvYy54bWxQSwECLQAUAAYACAAAACEA&#10;NOrttN4AAAAFAQAADwAAAAAAAAAAAAAAAAA1CgAAZHJzL2Rvd25yZXYueG1sUEsFBgAAAAAEAAQA&#10;8wAAAEALAAAAAA==&#10;">
                      <v:group id="Rühm 1424002348" o:spid="_x0000_s1027" style="position:absolute;left:31364;top:24387;width:44191;height:26825" coordsize="54864,32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7WuywAAAOMAAAAPAAAAZHJzL2Rvd25yZXYueG1sRI9BS8NA&#10;EIXvgv9hGcGb3U0aRWK3pRQVD0WwFcTbkJ0modnZkF2T9N87B8HjzHvz3jerzew7NdIQ28AWsoUB&#10;RVwF13Jt4fP4cvcIKiZkh11gsnChCJv19dUKSxcm/qDxkGolIRxLtNCk1Jdax6ohj3ERemLRTmHw&#10;mGQcau0GnCTcdzo35kF7bFkaGuxp11B1Pvx4C68TTttl9jzuz6fd5ft4//61z8ja25t5+wQq0Zz+&#10;zX/Xb07wi7wwJl8WAi0/yQL0+hcAAP//AwBQSwECLQAUAAYACAAAACEA2+H2y+4AAACFAQAAEwAA&#10;AAAAAAAAAAAAAAAAAAAAW0NvbnRlbnRfVHlwZXNdLnhtbFBLAQItABQABgAIAAAAIQBa9CxbvwAA&#10;ABUBAAALAAAAAAAAAAAAAAAAAB8BAABfcmVscy8ucmVsc1BLAQItABQABgAIAAAAIQCrP7WuywAA&#10;AOMAAAAPAAAAAAAAAAAAAAAAAAcCAABkcnMvZG93bnJldi54bWxQSwUGAAAAAAMAAwC3AAAA/wIA&#10;AAAA&#10;">
                        <v:rect id="Ristkülik 2022794707" o:spid="_x0000_s1028" style="position:absolute;width:54864;height:320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5VkyQAAAOMAAAAPAAAAZHJzL2Rvd25yZXYueG1sRI/BTsMw&#10;EETvSP0Haytxo3atqqFp3QoQSMCppHzAEm/jqPE6xKYNf4+RkDiOZuaNZrMbfSfONMQ2sIH5TIEg&#10;roNtuTHwfni6uQURE7LFLjAZ+KYIu+3kaoOlDRd+o3OVGpEhHEs04FLqSylj7chjnIWeOHvHMHhM&#10;WQ6NtANeMtx3Uiu1lB5bzgsOe3pwVJ+qL29gvwikH3W8rxq/cuPH4fXlE5fGXE/HuzWIRGP6D/+1&#10;n60BrbQuVotCFfD7Kf8Buf0BAAD//wMAUEsBAi0AFAAGAAgAAAAhANvh9svuAAAAhQEAABMAAAAA&#10;AAAAAAAAAAAAAAAAAFtDb250ZW50X1R5cGVzXS54bWxQSwECLQAUAAYACAAAACEAWvQsW78AAAAV&#10;AQAACwAAAAAAAAAAAAAAAAAfAQAAX3JlbHMvLnJlbHNQSwECLQAUAAYACAAAACEA8ZOVZMkAAADj&#10;AAAADwAAAAAAAAAAAAAAAAAHAgAAZHJzL2Rvd25yZXYueG1sUEsFBgAAAAADAAMAtwAAAP0CAAAA&#10;AA==&#10;" filled="f" stroked="f">
                          <v:textbox inset="2.53958mm,2.53958mm,2.53958mm,2.53958mm">
                            <w:txbxContent>
                              <w:p w14:paraId="15A7B02B" w14:textId="77777777" w:rsidR="00E569A5" w:rsidRDefault="00E569A5">
                                <w:pPr>
                                  <w:spacing w:line="240" w:lineRule="auto"/>
                                  <w:textDirection w:val="btLr"/>
                                </w:pPr>
                              </w:p>
                            </w:txbxContent>
                          </v:textbox>
                        </v:rect>
                        <v:group id="Rühm 481856207" o:spid="_x0000_s1029" style="position:absolute;width:54864;height:32004" coordsize="54864,32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NDLygAAAOIAAAAPAAAAZHJzL2Rvd25yZXYueG1sRI9Ba8JA&#10;FITvBf/D8gRvdRNbbYiuItIWDyJUBfH2yD6TYPZtyK5J/PddodDjMDPfMItVbyrRUuNKywricQSC&#10;OLO65FzB6fj1moBwHlljZZkUPMjBajl4WWCqbcc/1B58LgKEXYoKCu/rVEqXFWTQjW1NHLyrbQz6&#10;IJtc6ga7ADeVnETRTBosOSwUWNOmoOx2uBsF3x1267f4s93drpvH5Tjdn3cxKTUa9us5CE+9/w//&#10;tbdawXsSJ9PZJPqA56VwB+TyFwAA//8DAFBLAQItABQABgAIAAAAIQDb4fbL7gAAAIUBAAATAAAA&#10;AAAAAAAAAAAAAAAAAABbQ29udGVudF9UeXBlc10ueG1sUEsBAi0AFAAGAAgAAAAhAFr0LFu/AAAA&#10;FQEAAAsAAAAAAAAAAAAAAAAAHwEAAF9yZWxzLy5yZWxzUEsBAi0AFAAGAAgAAAAhAGqw0MvKAAAA&#10;4gAAAA8AAAAAAAAAAAAAAAAABwIAAGRycy9kb3ducmV2LnhtbFBLBQYAAAAAAwADALcAAAD+AgAA&#10;AAA=&#10;">
                          <v:rect id="Ristkülik 505703230" o:spid="_x0000_s1030" style="position:absolute;width:54864;height:320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siWyyAAAAOIAAAAPAAAAZHJzL2Rvd25yZXYueG1sRI/LTgIx&#10;FIb3JrxDc0jYSetwUQcKESIJuNLBBzhMj9OJ09NhWmF8e7sgcfnnv+VbrnvXiAt1ofas4WGsQBCX&#10;3tRcafg87u6fQISIbLDxTBp+KcB6NbhbYm78lT/oUsRKpBEOOWqwMba5lKG05DCMfUucvC/fOYxJ&#10;dpU0HV7TuGtkptRcOqw5PVhsaWup/C5+nIb3qafsNQubonLPtj8d3w5nnGs9GvYvCxCR+vgfvrX3&#10;RsNMzR7VJJskiISUcECu/gAAAP//AwBQSwECLQAUAAYACAAAACEA2+H2y+4AAACFAQAAEwAAAAAA&#10;AAAAAAAAAAAAAAAAW0NvbnRlbnRfVHlwZXNdLnhtbFBLAQItABQABgAIAAAAIQBa9CxbvwAAABUB&#10;AAALAAAAAAAAAAAAAAAAAB8BAABfcmVscy8ucmVsc1BLAQItABQABgAIAAAAIQD0siWyyAAAAOIA&#10;AAAPAAAAAAAAAAAAAAAAAAcCAABkcnMvZG93bnJldi54bWxQSwUGAAAAAAMAAwC3AAAA/AIAAAAA&#10;" filled="f" stroked="f">
                            <v:textbox inset="2.53958mm,2.53958mm,2.53958mm,2.53958mm">
                              <w:txbxContent>
                                <w:p w14:paraId="6846F8CB" w14:textId="77777777" w:rsidR="00E569A5" w:rsidRDefault="00E569A5">
                                  <w:pPr>
                                    <w:spacing w:line="240" w:lineRule="auto"/>
                                    <w:textDirection w:val="btLr"/>
                                  </w:pPr>
                                </w:p>
                              </w:txbxContent>
                            </v:textbox>
                          </v:rect>
                          <v:roundrect id="Ristkülik: ümarnurkne 1198746236" o:spid="_x0000_s1031" style="position:absolute;left:37670;width:15358;height:32004;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dlGygAAAOMAAAAPAAAAZHJzL2Rvd25yZXYueG1sRI9Ba8JA&#10;EIXvQv/DMoXedKMtUaOrSCFQ8dDGWs9DdkyC2dmwu9X4712h0OPMe/O+N8t1b1pxIecbywrGowQE&#10;cWl1w5WCw3c+nIHwAVlja5kU3MjDevU0WGKm7ZULuuxDJWII+wwV1CF0mZS+rMmgH9mOOGon6wyG&#10;OLpKaofXGG5aOUmSVBpsOBJq7Oi9pvK8/zUR0ha7vPg8Ek3ll8ndabv5OWyVennuNwsQgfrwb/67&#10;/tCx/ng+m76lk9cUHj/FBcjVHQAA//8DAFBLAQItABQABgAIAAAAIQDb4fbL7gAAAIUBAAATAAAA&#10;AAAAAAAAAAAAAAAAAABbQ29udGVudF9UeXBlc10ueG1sUEsBAi0AFAAGAAgAAAAhAFr0LFu/AAAA&#10;FQEAAAsAAAAAAAAAAAAAAAAAHwEAAF9yZWxzLy5yZWxzUEsBAi0AFAAGAAgAAAAhAIUV2UbKAAAA&#10;4wAAAA8AAAAAAAAAAAAAAAAABwIAAGRycy9kb3ducmV2LnhtbFBLBQYAAAAAAwADALcAAAD+AgAA&#10;AAA=&#10;" fillcolor="#cfdeef" stroked="f">
                            <v:textbox inset="2.53958mm,2.53958mm,2.53958mm,2.53958mm">
                              <w:txbxContent>
                                <w:p w14:paraId="3462A439" w14:textId="77777777" w:rsidR="00E569A5" w:rsidRDefault="00E569A5">
                                  <w:pPr>
                                    <w:spacing w:line="240" w:lineRule="auto"/>
                                    <w:textDirection w:val="btLr"/>
                                  </w:pPr>
                                </w:p>
                              </w:txbxContent>
                            </v:textbox>
                          </v:roundrect>
                          <v:rect id="Ristkülik 1276001128" o:spid="_x0000_s1032" style="position:absolute;left:37666;width:15358;height:154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6oCzAAAAOMAAAAPAAAAZHJzL2Rvd25yZXYueG1sRI9BT8Mw&#10;DIXvSPyHyEhcJpa0QmMryyZAQtplBwZsV6vx2kLjVE1oC78eH5A42u/5vc/r7eRbNVAfm8AWsrkB&#10;RVwG13Bl4e31+WYJKiZkh21gsvBNEbaby4s1Fi6M/ELDIVVKQjgWaKFOqSu0jmVNHuM8dMSinUPv&#10;McnYV9r1OEq4b3VuzEJ7bFgaauzoqaby8/DlLTzqn+Nwnt3uZ2G1y5Zjd/p435+svb6aHu5BJZrS&#10;v/nveucEP79bGJNluUDLT7IAvfkFAAD//wMAUEsBAi0AFAAGAAgAAAAhANvh9svuAAAAhQEAABMA&#10;AAAAAAAAAAAAAAAAAAAAAFtDb250ZW50X1R5cGVzXS54bWxQSwECLQAUAAYACAAAACEAWvQsW78A&#10;AAAVAQAACwAAAAAAAAAAAAAAAAAfAQAAX3JlbHMvLnJlbHNQSwECLQAUAAYACAAAACEAXhuqAswA&#10;AADjAAAADwAAAAAAAAAAAAAAAAAHAgAAZHJzL2Rvd25yZXYueG1sUEsFBgAAAAADAAMAtwAAAAAD&#10;AAAAAA==&#10;" filled="f" stroked="f">
                            <v:textbox inset="2.17292mm,2.17292mm,2.17292mm,2.17292mm">
                              <w:txbxContent>
                                <w:p w14:paraId="6ECA4A17" w14:textId="77777777" w:rsidR="00E569A5" w:rsidRDefault="00EB47DB">
                                  <w:pPr>
                                    <w:spacing w:line="215" w:lineRule="auto"/>
                                    <w:jc w:val="center"/>
                                    <w:textDirection w:val="btLr"/>
                                  </w:pPr>
                                  <w:r>
                                    <w:rPr>
                                      <w:rFonts w:ascii="Calibri" w:eastAsia="Calibri" w:hAnsi="Calibri" w:cs="Calibri"/>
                                      <w:color w:val="000000"/>
                                    </w:rPr>
                                    <w:t>Aastani 2100 prognoositud indiviiditasemel andmestik koos iga-aastaste seisudega</w:t>
                                  </w:r>
                                </w:p>
                              </w:txbxContent>
                            </v:textbox>
                          </v:rect>
                          <v:roundrect id="Ristkülik: ümarnurkne 12074824" o:spid="_x0000_s1033" style="position:absolute;left:19752;width:15359;height:32004;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E2ixAAAAOEAAAAPAAAAZHJzL2Rvd25yZXYueG1sRE9ba8Iw&#10;FH4f+B/CGfg20xVR6YwiQmHig9bb86E5tmXNSUkyrf/eCIM9fnz3+bI3rbiR841lBZ+jBARxaXXD&#10;lYLTMf+YgfABWWNrmRQ8yMNyMXibY6btnQu6HUIlYgj7DBXUIXSZlL6syaAf2Y44clfrDIYIXSW1&#10;w3sMN61Mk2QiDTYcG2rsaF1T+XP4NbGkLbZ5sbsQTeXe5O66WZ1PG6WG7/3qC0SgPvyL/9zfOs5P&#10;k+l4lo7h9ShCkIsnAAAA//8DAFBLAQItABQABgAIAAAAIQDb4fbL7gAAAIUBAAATAAAAAAAAAAAA&#10;AAAAAAAAAABbQ29udGVudF9UeXBlc10ueG1sUEsBAi0AFAAGAAgAAAAhAFr0LFu/AAAAFQEAAAsA&#10;AAAAAAAAAAAAAAAAHwEAAF9yZWxzLy5yZWxzUEsBAi0AFAAGAAgAAAAhAKBQTaLEAAAA4QAAAA8A&#10;AAAAAAAAAAAAAAAABwIAAGRycy9kb3ducmV2LnhtbFBLBQYAAAAAAwADALcAAAD4AgAAAAA=&#10;" fillcolor="#cfdeef" stroked="f">
                            <v:textbox inset="2.53958mm,2.53958mm,2.53958mm,2.53958mm">
                              <w:txbxContent>
                                <w:p w14:paraId="6A3BFDC3" w14:textId="77777777" w:rsidR="00E569A5" w:rsidRDefault="00E569A5">
                                  <w:pPr>
                                    <w:spacing w:line="240" w:lineRule="auto"/>
                                    <w:textDirection w:val="btLr"/>
                                  </w:pPr>
                                </w:p>
                              </w:txbxContent>
                            </v:textbox>
                          </v:roundrect>
                          <v:rect id="Ristkülik 1764547999" o:spid="_x0000_s1034" style="position:absolute;left:19752;width:15359;height:96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Ua2ygAAAOMAAAAPAAAAZHJzL2Rvd25yZXYueG1sRE9La8JA&#10;EL4X+h+WKfQiulFSNamrVEHw4qHWx3XIjkna7GzIbpPUX+8WCj3O957FqjeVaKlxpWUF41EEgjiz&#10;uuRcwfFjO5yDcB5ZY2WZFPyQg9Xy8WGBqbYdv1N78LkIIexSVFB4X6dSuqwgg25ka+LAXW1j0Iez&#10;yaVusAvhppKTKJpKgyWHhgJr2hSUfR2+jYK1vJ3b6yDeD2yyG8+7+vJ52l+Uen7q315BeOr9v/jP&#10;vdNh/mwav8SzJEng96cAgFzeAQAA//8DAFBLAQItABQABgAIAAAAIQDb4fbL7gAAAIUBAAATAAAA&#10;AAAAAAAAAAAAAAAAAABbQ29udGVudF9UeXBlc10ueG1sUEsBAi0AFAAGAAgAAAAhAFr0LFu/AAAA&#10;FQEAAAsAAAAAAAAAAAAAAAAAHwEAAF9yZWxzLy5yZWxzUEsBAi0AFAAGAAgAAAAhAJm5RrbKAAAA&#10;4wAAAA8AAAAAAAAAAAAAAAAABwIAAGRycy9kb3ducmV2LnhtbFBLBQYAAAAAAwADALcAAAD+AgAA&#10;AAA=&#10;" filled="f" stroked="f">
                            <v:textbox inset="2.17292mm,2.17292mm,2.17292mm,2.17292mm">
                              <w:txbxContent>
                                <w:p w14:paraId="336A756B" w14:textId="77777777" w:rsidR="00E569A5" w:rsidRDefault="00EB47DB">
                                  <w:pPr>
                                    <w:spacing w:line="215" w:lineRule="auto"/>
                                    <w:jc w:val="center"/>
                                    <w:textDirection w:val="btLr"/>
                                  </w:pPr>
                                  <w:r>
                                    <w:rPr>
                                      <w:rFonts w:ascii="Calibri" w:eastAsia="Calibri" w:hAnsi="Calibri" w:cs="Calibri"/>
                                      <w:color w:val="000000"/>
                                    </w:rPr>
                                    <w:t>Simulatsioon indiviiditasemel</w:t>
                                  </w:r>
                                </w:p>
                              </w:txbxContent>
                            </v:textbox>
                          </v:rect>
                          <v:roundrect id="Ristkülik: ümarnurkne 302945347" o:spid="_x0000_s1035" style="position:absolute;left:1835;width:15358;height:32004;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1y7yQAAAOIAAAAPAAAAZHJzL2Rvd25yZXYueG1sRI9La8JA&#10;FIX3Bf/DcIXu6sRHq00dRQqBigsbX+tL5poEM3fCzFTTf98RCi4P5/Fx5svONOJKzteWFQwHCQji&#10;wuqaSwWHffYyA+EDssbGMin4JQ/LRe9pjqm2N87puguliCPsU1RQhdCmUvqiIoN+YFvi6J2tMxii&#10;dKXUDm9x3DRylCRv0mDNkVBhS58VFZfdj4mQJt9k+fZENJXfJnPn9ep4WCv13O9WHyACdeER/m9/&#10;aQXjZPQ+eR1PpnC/FO+AXPwBAAD//wMAUEsBAi0AFAAGAAgAAAAhANvh9svuAAAAhQEAABMAAAAA&#10;AAAAAAAAAAAAAAAAAFtDb250ZW50X1R5cGVzXS54bWxQSwECLQAUAAYACAAAACEAWvQsW78AAAAV&#10;AQAACwAAAAAAAAAAAAAAAAAfAQAAX3JlbHMvLnJlbHNQSwECLQAUAAYACAAAACEAlu9cu8kAAADi&#10;AAAADwAAAAAAAAAAAAAAAAAHAgAAZHJzL2Rvd25yZXYueG1sUEsFBgAAAAADAAMAtwAAAP0CAAAA&#10;AA==&#10;" fillcolor="#cfdeef" stroked="f">
                            <v:textbox inset="2.53958mm,2.53958mm,2.53958mm,2.53958mm">
                              <w:txbxContent>
                                <w:p w14:paraId="00C167F0" w14:textId="77777777" w:rsidR="00E569A5" w:rsidRDefault="00E569A5">
                                  <w:pPr>
                                    <w:spacing w:line="240" w:lineRule="auto"/>
                                    <w:jc w:val="center"/>
                                    <w:textDirection w:val="btLr"/>
                                  </w:pPr>
                                </w:p>
                              </w:txbxContent>
                            </v:textbox>
                          </v:roundrect>
                          <v:rect id="Ristkülik 2127773265" o:spid="_x0000_s1036" style="position:absolute;left:1835;width:15358;height:96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F9QzgAAAOMAAAAPAAAAZHJzL2Rvd25yZXYueG1sRI9PS8NA&#10;FMTvgt9heYKX0m6SalNjt0WFQi892D/2+si+JtHs25Bdk9RP7xYEj8PM/IZZrAZTi45aV1lWEE8i&#10;EMS51RUXCg779XgOwnlkjbVlUnAhB6vl7c0CM217fqdu5wsRIOwyVFB632RSurwkg25iG+LgnW1r&#10;0AfZFlK32Ae4qWUSRTNpsOKwUGJDbyXlX7tvo+BV/nx059HDdmSfNvG8b06fx+1Jqfu74eUZhKfB&#10;/4f/2hutIImTNE2nyewRrp/CH5DLXwAAAP//AwBQSwECLQAUAAYACAAAACEA2+H2y+4AAACFAQAA&#10;EwAAAAAAAAAAAAAAAAAAAAAAW0NvbnRlbnRfVHlwZXNdLnhtbFBLAQItABQABgAIAAAAIQBa9Cxb&#10;vwAAABUBAAALAAAAAAAAAAAAAAAAAB8BAABfcmVscy8ucmVsc1BLAQItABQABgAIAAAAIQAglF9Q&#10;zgAAAOMAAAAPAAAAAAAAAAAAAAAAAAcCAABkcnMvZG93bnJldi54bWxQSwUGAAAAAAMAAwC3AAAA&#10;AgMAAAAA&#10;" filled="f" stroked="f">
                            <v:textbox inset="2.17292mm,2.17292mm,2.17292mm,2.17292mm">
                              <w:txbxContent>
                                <w:p w14:paraId="70A6F8E6" w14:textId="77777777" w:rsidR="00E569A5" w:rsidRDefault="00EB47DB">
                                  <w:pPr>
                                    <w:spacing w:line="215" w:lineRule="auto"/>
                                    <w:jc w:val="center"/>
                                    <w:textDirection w:val="btLr"/>
                                  </w:pPr>
                                  <w:r>
                                    <w:rPr>
                                      <w:rFonts w:ascii="Calibri" w:eastAsia="Calibri" w:hAnsi="Calibri" w:cs="Calibri"/>
                                      <w:color w:val="000000"/>
                                    </w:rPr>
                                    <w:t>Algandmed</w:t>
                                  </w:r>
                                </w:p>
                              </w:txbxContent>
                            </v:textbox>
                          </v:rect>
                          <v:roundrect id="Ristkülik: ümarnurkne 236875393" o:spid="_x0000_s1037" style="position:absolute;left:3114;top:16962;width:12799;height:6400;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qCzTzAAAAOIAAAAPAAAAZHJzL2Rvd25yZXYueG1sRI9Ba8JA&#10;FITvhf6H5RW8FN3U0KjRVYogeGhpGwXx9si+ZmOzb0N21fjvu4VCj8PMfMMsVr1txIU6XztW8DRK&#10;QBCXTtdcKdjvNsMpCB+QNTaOScGNPKyW93cLzLW78iddilCJCGGfowITQptL6UtDFv3ItcTR+3Kd&#10;xRBlV0nd4TXCbSPHSZJJizXHBYMtrQ2V38XZKvBHd347mdNH9nqrs93j+7E6FK1Sg4f+ZQ4iUB/+&#10;w3/trVYwTrPp5DmdpfB7Kd4BufwBAAD//wMAUEsBAi0AFAAGAAgAAAAhANvh9svuAAAAhQEAABMA&#10;AAAAAAAAAAAAAAAAAAAAAFtDb250ZW50X1R5cGVzXS54bWxQSwECLQAUAAYACAAAACEAWvQsW78A&#10;AAAVAQAACwAAAAAAAAAAAAAAAAAfAQAAX3JlbHMvLnJlbHNQSwECLQAUAAYACAAAACEAfags08wA&#10;AADiAAAADwAAAAAAAAAAAAAAAAAHAgAAZHJzL2Rvd25yZXYueG1sUEsFBgAAAAADAAMAtwAAAAAD&#10;AAAAAA==&#10;" fillcolor="#599bd5" strokecolor="white [3201]" strokeweight="1pt">
                            <v:stroke startarrowwidth="narrow" startarrowlength="short" endarrowwidth="narrow" endarrowlength="short" joinstyle="miter"/>
                            <v:textbox inset="2.53958mm,2.53958mm,2.53958mm,2.53958mm">
                              <w:txbxContent>
                                <w:p w14:paraId="47A602B9" w14:textId="77777777" w:rsidR="00E569A5" w:rsidRDefault="00E569A5">
                                  <w:pPr>
                                    <w:spacing w:line="240" w:lineRule="auto"/>
                                    <w:textDirection w:val="btLr"/>
                                  </w:pPr>
                                </w:p>
                              </w:txbxContent>
                            </v:textbox>
                          </v:roundrect>
                          <v:rect id="Ristkülik 2097792979" o:spid="_x0000_s1038" style="position:absolute;left:3302;top:17150;width:12423;height:6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FlWywAAAOMAAAAPAAAAZHJzL2Rvd25yZXYueG1sRI9BawIx&#10;FITvBf9DeEIvpWZdsNtsjSJCi7QnrYUeH5vn7mLysmxSXf99Iwgeh5n5hpkvB2fFifrQetYwnWQg&#10;iCtvWq417L/fn19BhIhs0HomDRcKsFyMHuZYGn/mLZ12sRYJwqFEDU2MXSllqBpyGCa+I07ewfcO&#10;Y5J9LU2P5wR3VuZZ9iIdtpwWGuxo3VB13P05DfZp9nNUXtrD9qtrL2H9+/mx91o/jofVG4hIQ7yH&#10;b+2N0ZBnqihUrgoF10/pD8jFPwAAAP//AwBQSwECLQAUAAYACAAAACEA2+H2y+4AAACFAQAAEwAA&#10;AAAAAAAAAAAAAAAAAAAAW0NvbnRlbnRfVHlwZXNdLnhtbFBLAQItABQABgAIAAAAIQBa9CxbvwAA&#10;ABUBAAALAAAAAAAAAAAAAAAAAB8BAABfcmVscy8ucmVsc1BLAQItABQABgAIAAAAIQB0yFlWywAA&#10;AOMAAAAPAAAAAAAAAAAAAAAAAAcCAABkcnMvZG93bnJldi54bWxQSwUGAAAAAAMAAwC3AAAA/wIA&#10;AAAA&#10;" filled="f" stroked="f">
                            <v:textbox inset=".75pt,.75pt,.75pt,.75pt">
                              <w:txbxContent>
                                <w:p w14:paraId="4F949E54" w14:textId="77777777" w:rsidR="00E569A5" w:rsidRDefault="00EB47DB">
                                  <w:pPr>
                                    <w:spacing w:line="215" w:lineRule="auto"/>
                                    <w:jc w:val="center"/>
                                    <w:textDirection w:val="btLr"/>
                                  </w:pPr>
                                  <w:r>
                                    <w:rPr>
                                      <w:rFonts w:ascii="Calibri" w:eastAsia="Calibri" w:hAnsi="Calibri" w:cs="Calibri"/>
                                      <w:color w:val="000000"/>
                                      <w:sz w:val="20"/>
                                    </w:rPr>
                                    <w:t>Registriandmed</w:t>
                                  </w:r>
                                </w:p>
                              </w:txbxContent>
                            </v:textbox>
                          </v:rect>
                          <v:shape id="Vabakuju: kujund 269183001" o:spid="_x0000_s1039" style="position:absolute;left:13990;top:16303;width:8965;height:360;rotation:-3615983fd;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rqygAAAOIAAAAPAAAAZHJzL2Rvd25yZXYueG1sRI9BSwMx&#10;FITvQv9DeAVvNtkKZV2blrZ0QVBEVw8en5vnZnHzsiSxXf+9EQSPw8x8w6y3kxvEiULsPWsoFgoE&#10;cetNz52G15f6qgQRE7LBwTNp+KYI283sYo2V8Wd+plOTOpEhHCvUYFMaKylja8lhXPiROHsfPjhM&#10;WYZOmoDnDHeDXCq1kg57zgsWRzpYaj+bL6ehvbeHt+Zx3xTv9bEOI5ZPO37Q+nI+7W5BJJrSf/iv&#10;fWc0LFc3RXmtVAG/l/IdkJsfAAAA//8DAFBLAQItABQABgAIAAAAIQDb4fbL7gAAAIUBAAATAAAA&#10;AAAAAAAAAAAAAAAAAABbQ29udGVudF9UeXBlc10ueG1sUEsBAi0AFAAGAAgAAAAhAFr0LFu/AAAA&#10;FQEAAAsAAAAAAAAAAAAAAAAAHwEAAF9yZWxzLy5yZWxzUEsBAi0AFAAGAAgAAAAhAPGL6urKAAAA&#10;4gAAAA8AAAAAAAAAAAAAAAAABwIAAGRycy9kb3ducmV2LnhtbFBLBQYAAAAAAwADALcAAAD+AgAA&#10;AAA=&#10;" adj="-11796480,,5400" path="m,59998r120000,e" filled="f" strokecolor="#487aa8" strokeweight="1pt">
                            <v:stroke startarrowwidth="narrow" startarrowlength="short" endarrowwidth="narrow" endarrowlength="short" joinstyle="miter"/>
                            <v:formulas/>
                            <v:path arrowok="t" o:extrusionok="f" o:connecttype="custom" textboxrect="0,0,120000,120000"/>
                            <v:textbox inset="2.53958mm,2.53958mm,2.53958mm,2.53958mm">
                              <w:txbxContent>
                                <w:p w14:paraId="5302F390" w14:textId="77777777" w:rsidR="00E569A5" w:rsidRDefault="00E569A5">
                                  <w:pPr>
                                    <w:spacing w:line="240" w:lineRule="auto"/>
                                    <w:textDirection w:val="btLr"/>
                                  </w:pPr>
                                </w:p>
                              </w:txbxContent>
                            </v:textbox>
                          </v:shape>
                          <v:rect id="Ristkülik 1803627970" o:spid="_x0000_s1040" style="position:absolute;left:18248;top:16258;width:449;height:449;rotation:-3615983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Kx2xygAAAOMAAAAPAAAAZHJzL2Rvd25yZXYueG1sRI9Pa8Mw&#10;DMXvg30Ho8Fuq7MOmjarW8Yg0F0G6Z+7iNU4WywH22vTbz8dBjtKenrv/dbbyQ/qQjH1gQ08zwpQ&#10;xG2wPXcGjof6aQkqZWSLQ2AycKME28393RorG67c0GWfOyUmnCo04HIeK61T68hjmoWRWG7nED1m&#10;GWOnbcSrmPtBz4tioT32LAkOR3p31H7vf7yB2uXD6SPi0cZd+bVqblP9eW6MeXyY3l5BZZryv/jv&#10;e2el/rJ4WczLVSkUwiQL0JtfAAAA//8DAFBLAQItABQABgAIAAAAIQDb4fbL7gAAAIUBAAATAAAA&#10;AAAAAAAAAAAAAAAAAABbQ29udGVudF9UeXBlc10ueG1sUEsBAi0AFAAGAAgAAAAhAFr0LFu/AAAA&#10;FQEAAAsAAAAAAAAAAAAAAAAAHwEAAF9yZWxzLy5yZWxzUEsBAi0AFAAGAAgAAAAhAPgrHbHKAAAA&#10;4wAAAA8AAAAAAAAAAAAAAAAABwIAAGRycy9kb3ducmV2LnhtbFBLBQYAAAAAAwADALcAAAD+AgAA&#10;AAA=&#10;" filled="f" stroked="f">
                            <v:textbox inset="1pt,0,1pt,0">
                              <w:txbxContent>
                                <w:p w14:paraId="3B33043F" w14:textId="77777777" w:rsidR="00E569A5" w:rsidRDefault="00E569A5">
                                  <w:pPr>
                                    <w:spacing w:line="215" w:lineRule="auto"/>
                                    <w:jc w:val="center"/>
                                    <w:textDirection w:val="btLr"/>
                                  </w:pPr>
                                </w:p>
                              </w:txbxContent>
                            </v:textbox>
                          </v:rect>
                          <v:roundrect id="Ristkülik: ümarnurkne 1056594263" o:spid="_x0000_s1041" style="position:absolute;left:21032;top:9603;width:12799;height:6400;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AYPygAAAOMAAAAPAAAAZHJzL2Rvd25yZXYueG1sRE9LSwMx&#10;EL4X/A9hBC/FZu0j6Nq0lILQg1LdCtLbsBk3WzeTZZO2239vhILH+d4zX/auESfqQu1Zw8MoA0Fc&#10;elNzpeFz93L/CCJEZIONZ9JwoQDLxc1gjrnxZ/6gUxErkUI45KjBxtjmUobSksMw8i1x4r595zCm&#10;s6uk6fCcwl0jx1mmpMOaU4PFltaWyp/i6DSEvT++HezhXb1earUbbvfVV9FqfXfbr55BROrjv/jq&#10;3pg0P5up2dN0rCbw91MCQC5+AQAA//8DAFBLAQItABQABgAIAAAAIQDb4fbL7gAAAIUBAAATAAAA&#10;AAAAAAAAAAAAAAAAAABbQ29udGVudF9UeXBlc10ueG1sUEsBAi0AFAAGAAgAAAAhAFr0LFu/AAAA&#10;FQEAAAsAAAAAAAAAAAAAAAAAHwEAAF9yZWxzLy5yZWxzUEsBAi0AFAAGAAgAAAAhAIj0Bg/KAAAA&#10;4wAAAA8AAAAAAAAAAAAAAAAABwIAAGRycy9kb3ducmV2LnhtbFBLBQYAAAAAAwADALcAAAD+AgAA&#10;AAA=&#10;" fillcolor="#599bd5" strokecolor="white [3201]" strokeweight="1pt">
                            <v:stroke startarrowwidth="narrow" startarrowlength="short" endarrowwidth="narrow" endarrowlength="short" joinstyle="miter"/>
                            <v:textbox inset="2.53958mm,2.53958mm,2.53958mm,2.53958mm">
                              <w:txbxContent>
                                <w:p w14:paraId="5F6E37B4" w14:textId="77777777" w:rsidR="00E569A5" w:rsidRDefault="00E569A5">
                                  <w:pPr>
                                    <w:spacing w:line="240" w:lineRule="auto"/>
                                    <w:textDirection w:val="btLr"/>
                                  </w:pPr>
                                </w:p>
                              </w:txbxContent>
                            </v:textbox>
                          </v:roundrect>
                          <v:rect id="Ristkülik 436362070" o:spid="_x0000_s1042" style="position:absolute;left:21220;top:9791;width:12423;height:6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aMfyQAAAOIAAAAPAAAAZHJzL2Rvd25yZXYueG1sRI/LagIx&#10;FIb3hb5DOEI3xclU69iORimCpejKG7g8TM5cMDkZJlHHt28WhS5//hvffNlbI27U+caxgrckBUFc&#10;ON1wpeB4WA8/QPiArNE4JgUP8rBcPD/NMdfuzju67UMl4gj7HBXUIbS5lL6oyaJPXEscvdJ1FkOU&#10;XSV1h/c4bo0cpWkmLTYcH2psaVVTcdlfrQLzOjldPp005W7bNg+/Om++j06pl0H/NQMRqA//4b/2&#10;j1bwPs7G2SidRoiIFHFALn4BAAD//wMAUEsBAi0AFAAGAAgAAAAhANvh9svuAAAAhQEAABMAAAAA&#10;AAAAAAAAAAAAAAAAAFtDb250ZW50X1R5cGVzXS54bWxQSwECLQAUAAYACAAAACEAWvQsW78AAAAV&#10;AQAACwAAAAAAAAAAAAAAAAAfAQAAX3JlbHMvLnJlbHNQSwECLQAUAAYACAAAACEAwJWjH8kAAADi&#10;AAAADwAAAAAAAAAAAAAAAAAHAgAAZHJzL2Rvd25yZXYueG1sUEsFBgAAAAADAAMAtwAAAP0CAAAA&#10;AA==&#10;" filled="f" stroked="f">
                            <v:textbox inset=".75pt,.75pt,.75pt,.75pt">
                              <w:txbxContent>
                                <w:p w14:paraId="36BBA257" w14:textId="77777777" w:rsidR="00E569A5" w:rsidRDefault="00EB47DB">
                                  <w:pPr>
                                    <w:spacing w:line="215" w:lineRule="auto"/>
                                    <w:jc w:val="center"/>
                                    <w:textDirection w:val="btLr"/>
                                  </w:pPr>
                                  <w:r>
                                    <w:rPr>
                                      <w:rFonts w:ascii="Calibri" w:eastAsia="Calibri" w:hAnsi="Calibri" w:cs="Calibri"/>
                                      <w:color w:val="000000"/>
                                      <w:sz w:val="20"/>
                                    </w:rPr>
                                    <w:t>Terviseseisundi simuleerimine</w:t>
                                  </w:r>
                                </w:p>
                              </w:txbxContent>
                            </v:textbox>
                          </v:rect>
                          <v:shape id="Vabakuju: kujund 2118529792" o:spid="_x0000_s1043" style="position:absolute;left:15913;top:19982;width:5119;height:360;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nVTywAAAOMAAAAPAAAAZHJzL2Rvd25yZXYueG1sRI/dSsNA&#10;FITvBd9hOYJ3dpNAtUm7LVoRCyJilPb2kD1NgtmzYXfz49u7guDlMDPfMJvdbDoxkvOtZQXpIgFB&#10;XFndcq3g8+PpZgXCB2SNnWVS8E0edtvLiw0W2k78TmMZahEh7AtU0ITQF1L6qiGDfmF74uidrTMY&#10;onS11A6nCDedzJLkVhpsOS402NO+oeqrHIyC6eV1mbu304EfTuXjMD6Xw/G8V+r6ar5fgwg0h//w&#10;X/ugFWRpulpm+V2ewe+n+Afk9gcAAP//AwBQSwECLQAUAAYACAAAACEA2+H2y+4AAACFAQAAEwAA&#10;AAAAAAAAAAAAAAAAAAAAW0NvbnRlbnRfVHlwZXNdLnhtbFBLAQItABQABgAIAAAAIQBa9CxbvwAA&#10;ABUBAAALAAAAAAAAAAAAAAAAAB8BAABfcmVscy8ucmVsc1BLAQItABQABgAIAAAAIQBidnVTywAA&#10;AOMAAAAPAAAAAAAAAAAAAAAAAAcCAABkcnMvZG93bnJldi54bWxQSwUGAAAAAAMAAwC3AAAA/wIA&#10;AAAA&#10;" adj="-11796480,,5400" path="m,59998r120000,e" filled="f" strokecolor="#487aa8" strokeweight="1pt">
                            <v:stroke startarrowwidth="narrow" startarrowlength="short" endarrowwidth="narrow" endarrowlength="short" joinstyle="miter"/>
                            <v:formulas/>
                            <v:path arrowok="t" o:extrusionok="f" o:connecttype="custom" textboxrect="0,0,120000,120000"/>
                            <v:textbox inset="2.53958mm,2.53958mm,2.53958mm,2.53958mm">
                              <w:txbxContent>
                                <w:p w14:paraId="274385AF" w14:textId="77777777" w:rsidR="00E569A5" w:rsidRDefault="00E569A5">
                                  <w:pPr>
                                    <w:spacing w:line="240" w:lineRule="auto"/>
                                    <w:textDirection w:val="btLr"/>
                                  </w:pPr>
                                </w:p>
                              </w:txbxContent>
                            </v:textbox>
                          </v:shape>
                          <v:rect id="Ristkülik 1744165011" o:spid="_x0000_s1044" style="position:absolute;left:18345;top:20034;width:256;height:2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R5UyAAAAOMAAAAPAAAAZHJzL2Rvd25yZXYueG1sRE9fS8Mw&#10;EH8X9h3CCXtzaUc3tS4bY2Pggwibgvh2NLem2FxKkq3x2xtB8PF+/2+1SbYXV/Khc6ygnBUgiBun&#10;O24VvL8d7h5AhIissXdMCr4pwGY9uVlhrd3IR7qeYityCIcaFZgYh1rK0BiyGGZuIM7c2XmLMZ++&#10;ldrjmMNtL+dFsZQWO84NBgfaGWq+Ther4Jx2+8fPxcchzCv/Eo1/bdJ4UWp6m7ZPICKl+C/+cz/r&#10;PP++qsrloihL+P0pAyDXPwAAAP//AwBQSwECLQAUAAYACAAAACEA2+H2y+4AAACFAQAAEwAAAAAA&#10;AAAAAAAAAAAAAAAAW0NvbnRlbnRfVHlwZXNdLnhtbFBLAQItABQABgAIAAAAIQBa9CxbvwAAABUB&#10;AAALAAAAAAAAAAAAAAAAAB8BAABfcmVscy8ucmVsc1BLAQItABQABgAIAAAAIQDlsR5UyAAAAOMA&#10;AAAPAAAAAAAAAAAAAAAAAAcCAABkcnMvZG93bnJldi54bWxQSwUGAAAAAAMAAwC3AAAA/AIAAAAA&#10;" filled="f" stroked="f">
                            <v:textbox inset="1pt,0,1pt,0">
                              <w:txbxContent>
                                <w:p w14:paraId="2CEAACF7" w14:textId="77777777" w:rsidR="00E569A5" w:rsidRDefault="00E569A5">
                                  <w:pPr>
                                    <w:spacing w:line="215" w:lineRule="auto"/>
                                    <w:jc w:val="center"/>
                                    <w:textDirection w:val="btLr"/>
                                  </w:pPr>
                                </w:p>
                              </w:txbxContent>
                            </v:textbox>
                          </v:rect>
                          <v:roundrect id="Ristkülik: ümarnurkne 304850194" o:spid="_x0000_s1045" style="position:absolute;left:21032;top:16962;width:12799;height:6400;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BgxzQAAAOIAAAAPAAAAZHJzL2Rvd25yZXYueG1sRI9PSwMx&#10;FMTvQr9DeAUvYpP+calr01IKQg+KuhWkt8fmudl287Js0nb77Y0geBxm5jfMYtW7RpypC7VnDeOR&#10;AkFcelNzpeFz93w/BxEissHGM2m4UoDVcnCzwNz4C3/QuYiVSBAOOWqwMba5lKG05DCMfEucvG/f&#10;OYxJdpU0HV4S3DVyolQmHdacFiy2tLFUHouT0xD2/vR6sIf37OVaZ7u7t331VbRa3w779ROISH38&#10;D/+1t0bDVM3mD2r8OIPfS+kOyOUPAAAA//8DAFBLAQItABQABgAIAAAAIQDb4fbL7gAAAIUBAAAT&#10;AAAAAAAAAAAAAAAAAAAAAABbQ29udGVudF9UeXBlc10ueG1sUEsBAi0AFAAGAAgAAAAhAFr0LFu/&#10;AAAAFQEAAAsAAAAAAAAAAAAAAAAAHwEAAF9yZWxzLy5yZWxzUEsBAi0AFAAGAAgAAAAhANvIGDHN&#10;AAAA4gAAAA8AAAAAAAAAAAAAAAAABwIAAGRycy9kb3ducmV2LnhtbFBLBQYAAAAAAwADALcAAAAB&#10;AwAAAAA=&#10;" fillcolor="#599bd5" strokecolor="white [3201]" strokeweight="1pt">
                            <v:stroke startarrowwidth="narrow" startarrowlength="short" endarrowwidth="narrow" endarrowlength="short" joinstyle="miter"/>
                            <v:textbox inset="2.53958mm,2.53958mm,2.53958mm,2.53958mm">
                              <w:txbxContent>
                                <w:p w14:paraId="3C146A2B" w14:textId="77777777" w:rsidR="00E569A5" w:rsidRDefault="00E569A5">
                                  <w:pPr>
                                    <w:spacing w:line="240" w:lineRule="auto"/>
                                    <w:textDirection w:val="btLr"/>
                                  </w:pPr>
                                </w:p>
                              </w:txbxContent>
                            </v:textbox>
                          </v:roundrect>
                          <v:rect id="Ristkülik 531023175" o:spid="_x0000_s1046" style="position:absolute;left:21220;top:17150;width:12423;height:6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agygAAAOIAAAAPAAAAZHJzL2Rvd25yZXYueG1sRI9Pi8Iw&#10;FMTvwn6H8AQvsqZVun+qURZBkfWk68IeH82zLSYvpYlav71ZEDwOM/MbZrborBEXan3tWEE6SkAQ&#10;F07XXCo4/KxeP0D4gKzROCYFN/KwmL/0Zphrd+UdXfahFBHCPkcFVQhNLqUvKrLoR64hjt7RtRZD&#10;lG0pdYvXCLdGjpPkTVqsOS5U2NCyouK0P1sFZpj9nj6dNMfdtqlvfvn3vT44pQb97msKIlAXnuFH&#10;e6MVZJM0GU/S9wz+L8U7IOd3AAAA//8DAFBLAQItABQABgAIAAAAIQDb4fbL7gAAAIUBAAATAAAA&#10;AAAAAAAAAAAAAAAAAABbQ29udGVudF9UeXBlc10ueG1sUEsBAi0AFAAGAAgAAAAhAFr0LFu/AAAA&#10;FQEAAAsAAAAAAAAAAAAAAAAAHwEAAF9yZWxzLy5yZWxzUEsBAi0AFAAGAAgAAAAhAG/+FqDKAAAA&#10;4gAAAA8AAAAAAAAAAAAAAAAABwIAAGRycy9kb3ducmV2LnhtbFBLBQYAAAAAAwADALcAAAD+AgAA&#10;AAA=&#10;" filled="f" stroked="f">
                            <v:textbox inset=".75pt,.75pt,.75pt,.75pt">
                              <w:txbxContent>
                                <w:p w14:paraId="22B7179A" w14:textId="77777777" w:rsidR="00E569A5" w:rsidRDefault="00EB47DB">
                                  <w:pPr>
                                    <w:spacing w:line="215" w:lineRule="auto"/>
                                    <w:jc w:val="center"/>
                                    <w:textDirection w:val="btLr"/>
                                  </w:pPr>
                                  <w:r>
                                    <w:rPr>
                                      <w:rFonts w:ascii="Calibri" w:eastAsia="Calibri" w:hAnsi="Calibri" w:cs="Calibri"/>
                                      <w:color w:val="000000"/>
                                      <w:sz w:val="20"/>
                                    </w:rPr>
                                    <w:t>Paiknemise simuleerimine</w:t>
                                  </w:r>
                                </w:p>
                              </w:txbxContent>
                            </v:textbox>
                          </v:rect>
                          <v:shape id="Vabakuju: kujund 1371716636" o:spid="_x0000_s1047" style="position:absolute;left:13990;top:23662;width:8965;height:360;rotation:3615983fd;visibility:visible;mso-wrap-style:square;v-text-anchor:middle" coordsize="120000,1200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zKAyQAAAOMAAAAPAAAAZHJzL2Rvd25yZXYueG1sRE9La8JA&#10;EL4X+h+WKXgpdZMKSYmuUgpCPXjQ+MDbkJ0mS7OzIbtq/PduoeBxvvfMFoNtxYV6bxwrSMcJCOLK&#10;acO1gl25fPsA4QOyxtYxKbiRh8X8+WmGhXZX3tBlG2oRQ9gXqKAJoSuk9FVDFv3YdcSR+3G9xRDP&#10;vpa6x2sMt618T5JMWjQcGxrs6Kuh6nd7tgrW+lTu/Tk9HVflwSxfD3llXK7U6GX4nIIINISH+N/9&#10;reP8SZ7maZZNMvj7KQIg53cAAAD//wMAUEsBAi0AFAAGAAgAAAAhANvh9svuAAAAhQEAABMAAAAA&#10;AAAAAAAAAAAAAAAAAFtDb250ZW50X1R5cGVzXS54bWxQSwECLQAUAAYACAAAACEAWvQsW78AAAAV&#10;AQAACwAAAAAAAAAAAAAAAAAfAQAAX3JlbHMvLnJlbHNQSwECLQAUAAYACAAAACEApb8ygMkAAADj&#10;AAAADwAAAAAAAAAAAAAAAAAHAgAAZHJzL2Rvd25yZXYueG1sUEsFBgAAAAADAAMAtwAAAP0CAAAA&#10;AA==&#10;" adj="-11796480,,5400" path="m,59998r120000,e" filled="f" strokecolor="#487aa8" strokeweight="1pt">
                            <v:stroke startarrowwidth="narrow" startarrowlength="short" endarrowwidth="narrow" endarrowlength="short" joinstyle="miter"/>
                            <v:formulas/>
                            <v:path arrowok="t" o:extrusionok="f" o:connecttype="custom" textboxrect="0,0,120000,120000"/>
                            <v:textbox inset="2.53958mm,2.53958mm,2.53958mm,2.53958mm">
                              <w:txbxContent>
                                <w:p w14:paraId="5F9001D1" w14:textId="77777777" w:rsidR="00E569A5" w:rsidRDefault="00E569A5">
                                  <w:pPr>
                                    <w:spacing w:line="240" w:lineRule="auto"/>
                                    <w:textDirection w:val="btLr"/>
                                  </w:pPr>
                                </w:p>
                              </w:txbxContent>
                            </v:textbox>
                          </v:shape>
                          <v:rect id="Ristkülik 1402819653" o:spid="_x0000_s1048" style="position:absolute;left:18248;top:23617;width:449;height:449;rotation:3615983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5gKyQAAAOMAAAAPAAAAZHJzL2Rvd25yZXYueG1sRE9La8JA&#10;EL4X+h+WEbzVjY+KRlcphcb24KFRocdpdsyGZGdDdtX033cLQo/zvWe97W0jrtT5yrGC8SgBQVw4&#10;XXGp4Hh4e1qA8AFZY+OYFPyQh+3m8WGNqXY3/qRrHkoRQ9inqMCE0KZS+sKQRT9yLXHkzq6zGOLZ&#10;lVJ3eIvhtpGTJJlLixXHBoMtvRoq6vxiFXwV+8bs6+z0nXN9pmyXfVSXTKnhoH9ZgQjUh3/x3f2u&#10;4/xZMlmMl/PnKfz9FAGQm18AAAD//wMAUEsBAi0AFAAGAAgAAAAhANvh9svuAAAAhQEAABMAAAAA&#10;AAAAAAAAAAAAAAAAAFtDb250ZW50X1R5cGVzXS54bWxQSwECLQAUAAYACAAAACEAWvQsW78AAAAV&#10;AQAACwAAAAAAAAAAAAAAAAAfAQAAX3JlbHMvLnJlbHNQSwECLQAUAAYACAAAACEAoWeYCskAAADj&#10;AAAADwAAAAAAAAAAAAAAAAAHAgAAZHJzL2Rvd25yZXYueG1sUEsFBgAAAAADAAMAtwAAAP0CAAAA&#10;AA==&#10;" filled="f" stroked="f">
                            <v:textbox inset="1pt,0,1pt,0">
                              <w:txbxContent>
                                <w:p w14:paraId="21400F0C" w14:textId="77777777" w:rsidR="00E569A5" w:rsidRDefault="00E569A5">
                                  <w:pPr>
                                    <w:spacing w:line="215" w:lineRule="auto"/>
                                    <w:jc w:val="center"/>
                                    <w:textDirection w:val="btLr"/>
                                  </w:pPr>
                                </w:p>
                              </w:txbxContent>
                            </v:textbox>
                          </v:rect>
                          <v:roundrect id="Ristkülik: ümarnurkne 1629985768" o:spid="_x0000_s1049" style="position:absolute;left:21032;top:24322;width:12799;height:6399;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t5AzQAAAOMAAAAPAAAAZHJzL2Rvd25yZXYueG1sRI9BSwMx&#10;EIXvgv8hjOBFbNaCsd02LSIIHhR1K0hvw2a62bqZLJu03f575yB4nHlv3vtmuR5Dp440pDayhbtJ&#10;AYq4jq7lxsLX5vl2BiplZIddZLJwpgTr1eXFEksXT/xJxyo3SkI4lWjB59yXWqfaU8A0iT2xaLs4&#10;BMwyDo12A54kPHR6WhRGB2xZGjz29OSp/qkOwULaxsPb3u8/zOu5NZub923zXfXWXl+NjwtQmcb8&#10;b/67fnGCb6bz+ez+wQi0/CQL0KtfAAAA//8DAFBLAQItABQABgAIAAAAIQDb4fbL7gAAAIUBAAAT&#10;AAAAAAAAAAAAAAAAAAAAAABbQ29udGVudF9UeXBlc10ueG1sUEsBAi0AFAAGAAgAAAAhAFr0LFu/&#10;AAAAFQEAAAsAAAAAAAAAAAAAAAAAHwEAAF9yZWxzLy5yZWxzUEsBAi0AFAAGAAgAAAAhADWu3kDN&#10;AAAA4wAAAA8AAAAAAAAAAAAAAAAABwIAAGRycy9kb3ducmV2LnhtbFBLBQYAAAAAAwADALcAAAAB&#10;AwAAAAA=&#10;" fillcolor="#599bd5" strokecolor="white [3201]" strokeweight="1pt">
                            <v:stroke startarrowwidth="narrow" startarrowlength="short" endarrowwidth="narrow" endarrowlength="short" joinstyle="miter"/>
                            <v:textbox inset="2.53958mm,2.53958mm,2.53958mm,2.53958mm">
                              <w:txbxContent>
                                <w:p w14:paraId="3266D6D7" w14:textId="77777777" w:rsidR="00E569A5" w:rsidRDefault="00E569A5">
                                  <w:pPr>
                                    <w:spacing w:line="240" w:lineRule="auto"/>
                                    <w:textDirection w:val="btLr"/>
                                  </w:pPr>
                                </w:p>
                              </w:txbxContent>
                            </v:textbox>
                          </v:roundrect>
                          <v:rect id="Ristkülik 1658380407" o:spid="_x0000_s1050" style="position:absolute;left:21220;top:24509;width:12423;height:6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YzpyAAAAOMAAAAPAAAAZHJzL2Rvd25yZXYueG1sRE9LawIx&#10;EL4X+h/CFLyUmtT62G6NIkJL0ZNWocdhM+4uJpNlE3X9901B8Djfe6bzzllxpjbUnjW89hUI4sKb&#10;mksNu5/PlwxEiMgGrWfScKUA89njwxRz4y+8ofM2liKFcMhRQxVjk0sZioochr5viBN38K3DmM62&#10;lKbFSwp3Vg6UGkuHNaeGChtaVlQctyenwT6P9sd3L+1hs27qa1j+rr52XuveU7f4ABGpi3fxzf1t&#10;0vzxKHvL1FBN4P+nBICc/QEAAP//AwBQSwECLQAUAAYACAAAACEA2+H2y+4AAACFAQAAEwAAAAAA&#10;AAAAAAAAAAAAAAAAW0NvbnRlbnRfVHlwZXNdLnhtbFBLAQItABQABgAIAAAAIQBa9CxbvwAAABUB&#10;AAALAAAAAAAAAAAAAAAAAB8BAABfcmVscy8ucmVsc1BLAQItABQABgAIAAAAIQCfwYzpyAAAAOMA&#10;AAAPAAAAAAAAAAAAAAAAAAcCAABkcnMvZG93bnJldi54bWxQSwUGAAAAAAMAAwC3AAAA/AIAAAAA&#10;" filled="f" stroked="f">
                            <v:textbox inset=".75pt,.75pt,.75pt,.75pt">
                              <w:txbxContent>
                                <w:p w14:paraId="51D85F59" w14:textId="77777777" w:rsidR="00E569A5" w:rsidRDefault="00EB47DB">
                                  <w:pPr>
                                    <w:spacing w:line="215" w:lineRule="auto"/>
                                    <w:jc w:val="center"/>
                                    <w:textDirection w:val="btLr"/>
                                  </w:pPr>
                                  <w:r>
                                    <w:rPr>
                                      <w:rFonts w:ascii="Calibri" w:eastAsia="Calibri" w:hAnsi="Calibri" w:cs="Calibri"/>
                                      <w:color w:val="000000"/>
                                      <w:sz w:val="20"/>
                                    </w:rPr>
                                    <w:t>Leibkonna simuleerimine</w:t>
                                  </w:r>
                                </w:p>
                              </w:txbxContent>
                            </v:textbox>
                          </v:rect>
                        </v:group>
                      </v:group>
                      <w10:anchorlock/>
                    </v:group>
                  </w:pict>
                </mc:Fallback>
              </mc:AlternateContent>
            </w:r>
          </w:p>
          <w:p w14:paraId="34F73B1B" w14:textId="77777777" w:rsidR="00E569A5" w:rsidRDefault="00E569A5">
            <w:pPr>
              <w:jc w:val="both"/>
              <w:rPr>
                <w:rFonts w:ascii="Calibri" w:eastAsia="Calibri" w:hAnsi="Calibri" w:cs="Calibri"/>
                <w:sz w:val="24"/>
                <w:szCs w:val="24"/>
              </w:rPr>
            </w:pPr>
          </w:p>
          <w:p w14:paraId="0BA34331" w14:textId="77777777" w:rsidR="00E569A5" w:rsidRDefault="00EB47DB">
            <w:pPr>
              <w:ind w:left="315"/>
              <w:jc w:val="both"/>
              <w:rPr>
                <w:rFonts w:ascii="Calibri" w:eastAsia="Calibri" w:hAnsi="Calibri" w:cs="Calibri"/>
                <w:sz w:val="24"/>
                <w:szCs w:val="24"/>
              </w:rPr>
            </w:pPr>
            <w:r>
              <w:rPr>
                <w:rFonts w:ascii="Calibri" w:eastAsia="Calibri" w:hAnsi="Calibri" w:cs="Calibri"/>
                <w:sz w:val="24"/>
                <w:szCs w:val="24"/>
              </w:rPr>
              <w:t>Eelnev on ühe simulatsiooni tulem ja oleneb paljuski ka eeldustest. Eelduste kõige lihtsamaks näiteks oleks suremustõenäosused või keerulisemad oleksid seotud tervisliku seisundi ja paiknemise vaheliste eeldustega - mis piirkonnas ja mis tõenäosusega esineb näiteks dementsus (see on näide, mitte kindel tervislik seisund, mida hinnata). Seetõttu on oluline paindlikult muuta olulisi eeldusi, et näha, mis võib muutuda, kui suundume esimesest variandist kõrvale.</w:t>
            </w:r>
          </w:p>
          <w:p w14:paraId="1155741D" w14:textId="77777777" w:rsidR="00E569A5" w:rsidRDefault="00EB47DB">
            <w:pPr>
              <w:numPr>
                <w:ilvl w:val="0"/>
                <w:numId w:val="5"/>
              </w:numPr>
              <w:spacing w:before="200"/>
              <w:jc w:val="both"/>
              <w:rPr>
                <w:rFonts w:ascii="Calibri" w:eastAsia="Calibri" w:hAnsi="Calibri" w:cs="Calibri"/>
                <w:b/>
                <w:sz w:val="24"/>
                <w:szCs w:val="24"/>
              </w:rPr>
            </w:pPr>
            <w:r>
              <w:rPr>
                <w:rFonts w:ascii="Calibri" w:eastAsia="Calibri" w:hAnsi="Calibri" w:cs="Calibri"/>
                <w:b/>
                <w:sz w:val="24"/>
                <w:szCs w:val="24"/>
              </w:rPr>
              <w:t>Simulatsioonimudeli jätkusuutlikkust puudutavad uurimisküsimused.</w:t>
            </w:r>
          </w:p>
          <w:p w14:paraId="165430B0" w14:textId="62E98C37" w:rsidR="00E569A5" w:rsidRPr="00DC743E" w:rsidRDefault="00EB47DB" w:rsidP="00DC743E">
            <w:pPr>
              <w:spacing w:before="200"/>
              <w:ind w:left="720"/>
              <w:jc w:val="both"/>
              <w:rPr>
                <w:color w:val="000000"/>
              </w:rPr>
            </w:pPr>
            <w:r>
              <w:rPr>
                <w:rFonts w:ascii="Calibri" w:eastAsia="Calibri" w:hAnsi="Calibri" w:cs="Calibri"/>
                <w:b/>
                <w:sz w:val="24"/>
                <w:szCs w:val="24"/>
              </w:rPr>
              <w:t>Lisaks sellele, et t</w:t>
            </w:r>
            <w:r w:rsidRPr="00DC743E">
              <w:rPr>
                <w:rFonts w:ascii="Calibri" w:eastAsia="Calibri" w:hAnsi="Calibri" w:cs="Calibri"/>
                <w:sz w:val="24"/>
                <w:szCs w:val="24"/>
              </w:rPr>
              <w:t>eadus-arendustegevus on uudne, loominguli</w:t>
            </w:r>
            <w:r w:rsidR="00DC743E">
              <w:rPr>
                <w:rFonts w:ascii="Calibri" w:eastAsia="Calibri" w:hAnsi="Calibri" w:cs="Calibri"/>
                <w:sz w:val="24"/>
                <w:szCs w:val="24"/>
              </w:rPr>
              <w:t>n</w:t>
            </w:r>
            <w:r w:rsidRPr="00DC743E">
              <w:rPr>
                <w:rFonts w:ascii="Calibri" w:eastAsia="Calibri" w:hAnsi="Calibri" w:cs="Calibri"/>
                <w:sz w:val="24"/>
                <w:szCs w:val="24"/>
              </w:rPr>
              <w:t xml:space="preserve">e, ettemääramatu tulemusega, peab see olema ka süstemaatiline ja ülekantav ja/või korratav. Seetõttu </w:t>
            </w:r>
            <w:r w:rsidRPr="00DC743E">
              <w:rPr>
                <w:rFonts w:ascii="Calibri" w:eastAsia="Calibri" w:hAnsi="Calibri" w:cs="Calibri"/>
                <w:sz w:val="24"/>
                <w:szCs w:val="24"/>
              </w:rPr>
              <w:lastRenderedPageBreak/>
              <w:t>on projekti üheks alameesmärgiks ka simulatsioonimudel jätkusuutlikkuse aspekt. Lahendamist vajavad küsimused:</w:t>
            </w:r>
          </w:p>
          <w:p w14:paraId="36DC9399" w14:textId="34B515D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Milline on parim lahendus mudeli jätkusuutlikkuse saavutamiseks -, mis võimaldab ühelt poolt andmete turvalist hoidmist ja töötlemist ning teiselt poolt mudeli mugavat tööriistana kasutamist nii teadlaskonnal kui ka rakenduslikel uuringute tegemisel?</w:t>
            </w:r>
          </w:p>
          <w:p w14:paraId="47172F3F"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Millised on simulatsioonimudeli arendamise ja kasutamise protsessid ja rollijaotused (sh arvestada andmekogude kasutamise õiguslike piirangutega)?</w:t>
            </w:r>
          </w:p>
          <w:p w14:paraId="5F7C557B"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Kuidas võimaldada mudelile ligipääs teadlastele, kes sooviksid mudelit jooksvalt testida ja parendusettepanekuid esitada?</w:t>
            </w:r>
          </w:p>
          <w:p w14:paraId="3FE84878" w14:textId="77777777" w:rsidR="00E569A5" w:rsidRDefault="00EB47DB">
            <w:pPr>
              <w:numPr>
                <w:ilvl w:val="1"/>
                <w:numId w:val="5"/>
              </w:numPr>
              <w:ind w:hanging="395"/>
              <w:jc w:val="both"/>
              <w:rPr>
                <w:rFonts w:ascii="Calibri" w:eastAsia="Calibri" w:hAnsi="Calibri" w:cs="Calibri"/>
                <w:sz w:val="24"/>
                <w:szCs w:val="24"/>
              </w:rPr>
            </w:pPr>
            <w:r>
              <w:rPr>
                <w:rFonts w:ascii="Calibri" w:eastAsia="Calibri" w:hAnsi="Calibri" w:cs="Calibri"/>
                <w:sz w:val="24"/>
                <w:szCs w:val="24"/>
              </w:rPr>
              <w:t>Millised on mudeli edasi arendamise võimalused ja piirangud?</w:t>
            </w:r>
          </w:p>
          <w:p w14:paraId="4D30F5F1" w14:textId="77777777" w:rsidR="00E569A5" w:rsidRDefault="00E569A5">
            <w:pPr>
              <w:ind w:left="1165" w:hanging="425"/>
              <w:rPr>
                <w:rFonts w:ascii="Calibri" w:eastAsia="Calibri" w:hAnsi="Calibri" w:cs="Calibri"/>
                <w:sz w:val="24"/>
                <w:szCs w:val="24"/>
              </w:rPr>
            </w:pPr>
          </w:p>
          <w:p w14:paraId="6A57E9ED" w14:textId="77777777" w:rsidR="00E569A5" w:rsidRDefault="00E569A5">
            <w:pPr>
              <w:jc w:val="both"/>
              <w:rPr>
                <w:rFonts w:ascii="Calibri" w:eastAsia="Calibri" w:hAnsi="Calibri" w:cs="Calibri"/>
                <w:sz w:val="24"/>
                <w:szCs w:val="24"/>
                <w:highlight w:val="lightGray"/>
              </w:rPr>
            </w:pPr>
          </w:p>
          <w:p w14:paraId="49B61EF6" w14:textId="77777777" w:rsidR="00E569A5" w:rsidRDefault="00EB47DB">
            <w:pPr>
              <w:jc w:val="both"/>
              <w:rPr>
                <w:rFonts w:ascii="Calibri" w:eastAsia="Calibri" w:hAnsi="Calibri" w:cs="Calibri"/>
                <w:sz w:val="24"/>
                <w:szCs w:val="24"/>
              </w:rPr>
            </w:pPr>
            <w:r>
              <w:rPr>
                <w:rFonts w:ascii="Calibri" w:eastAsia="Calibri" w:hAnsi="Calibri" w:cs="Calibri"/>
                <w:sz w:val="24"/>
                <w:szCs w:val="24"/>
              </w:rPr>
              <w:t>Taotleja esitab oma nägemuse uurimisprobleemide lahendamisest ning uurimisküsimustest oma taotluses. Uuringu läbiviijale jäetakse vabadus täpsustada uurimisküsimusi, uurimismeetodeid ja allikaid (k.a teaduskirjandus, mille toel antakse ülevaade võimalikest lahendustest) lähtuvalt taotleja nägemusest selle kohta, kuidas on kõige mõistlikum uurimisülesannet täita. Tellija näeb ette, et nimetatud valikuid saab täpsustada ka uurimise käigus, lähtudes lisanduvatest teadmistest valdkonna kohta.</w:t>
            </w:r>
          </w:p>
          <w:p w14:paraId="6ACE927D" w14:textId="77777777" w:rsidR="00E569A5" w:rsidRDefault="00E569A5">
            <w:pPr>
              <w:jc w:val="both"/>
              <w:rPr>
                <w:rFonts w:ascii="Calibri" w:eastAsia="Calibri" w:hAnsi="Calibri" w:cs="Calibri"/>
                <w:sz w:val="24"/>
                <w:szCs w:val="24"/>
              </w:rPr>
            </w:pPr>
          </w:p>
        </w:tc>
      </w:tr>
      <w:tr w:rsidR="00E569A5" w14:paraId="0E18C884" w14:textId="77777777" w:rsidTr="280C5747">
        <w:tc>
          <w:tcPr>
            <w:tcW w:w="9062" w:type="dxa"/>
            <w:shd w:val="clear" w:color="auto" w:fill="D9D9D9" w:themeFill="background1" w:themeFillShade="D9"/>
          </w:tcPr>
          <w:p w14:paraId="7653F632" w14:textId="77777777" w:rsidR="00E569A5" w:rsidRDefault="00EB47DB">
            <w:pPr>
              <w:rPr>
                <w:rFonts w:ascii="Calibri" w:eastAsia="Calibri" w:hAnsi="Calibri" w:cs="Calibri"/>
                <w:b/>
                <w:sz w:val="24"/>
                <w:szCs w:val="24"/>
              </w:rPr>
            </w:pPr>
            <w:r>
              <w:rPr>
                <w:rFonts w:ascii="Calibri" w:eastAsia="Calibri" w:hAnsi="Calibri" w:cs="Calibri"/>
                <w:b/>
                <w:sz w:val="24"/>
                <w:szCs w:val="24"/>
              </w:rPr>
              <w:lastRenderedPageBreak/>
              <w:t>Tehnilised nõuded</w:t>
            </w:r>
          </w:p>
        </w:tc>
      </w:tr>
      <w:tr w:rsidR="00E569A5" w14:paraId="66628D22" w14:textId="77777777" w:rsidTr="280C5747">
        <w:trPr>
          <w:trHeight w:val="705"/>
        </w:trPr>
        <w:tc>
          <w:tcPr>
            <w:tcW w:w="9062" w:type="dxa"/>
          </w:tcPr>
          <w:p w14:paraId="67D1163D" w14:textId="77777777"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Taotlusvoor korraldatakse ETISes. Uuringuettepanek tuleb esitada eesti keeles.</w:t>
            </w:r>
          </w:p>
          <w:p w14:paraId="5B4F1B65" w14:textId="77777777" w:rsidR="00E569A5" w:rsidRDefault="00E569A5" w:rsidP="499AFBC0">
            <w:pPr>
              <w:jc w:val="both"/>
              <w:rPr>
                <w:rFonts w:ascii="Calibri" w:eastAsia="Calibri" w:hAnsi="Calibri" w:cs="Calibri"/>
                <w:sz w:val="24"/>
                <w:szCs w:val="24"/>
              </w:rPr>
            </w:pPr>
          </w:p>
          <w:p w14:paraId="04DAC77D" w14:textId="2DC99918"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Konkurss jääb avatuks kuni</w:t>
            </w:r>
            <w:r w:rsidR="30421E6E" w:rsidRPr="499AFBC0">
              <w:rPr>
                <w:rFonts w:ascii="Calibri" w:eastAsia="Calibri" w:hAnsi="Calibri" w:cs="Calibri"/>
                <w:sz w:val="24"/>
                <w:szCs w:val="24"/>
              </w:rPr>
              <w:t xml:space="preserve"> </w:t>
            </w:r>
            <w:r w:rsidR="1ADAB03B" w:rsidRPr="499AFBC0">
              <w:rPr>
                <w:rFonts w:ascii="Calibri" w:eastAsia="Calibri" w:hAnsi="Calibri" w:cs="Calibri"/>
                <w:b/>
                <w:bCs/>
                <w:sz w:val="24"/>
                <w:szCs w:val="24"/>
              </w:rPr>
              <w:t>9</w:t>
            </w:r>
            <w:r w:rsidR="30421E6E" w:rsidRPr="499AFBC0">
              <w:rPr>
                <w:rFonts w:ascii="Calibri" w:eastAsia="Calibri" w:hAnsi="Calibri" w:cs="Calibri"/>
                <w:b/>
                <w:bCs/>
                <w:sz w:val="24"/>
                <w:szCs w:val="24"/>
              </w:rPr>
              <w:t>. september</w:t>
            </w:r>
            <w:r w:rsidRPr="499AFBC0">
              <w:rPr>
                <w:rFonts w:ascii="Calibri" w:eastAsia="Calibri" w:hAnsi="Calibri" w:cs="Calibri"/>
                <w:b/>
                <w:bCs/>
                <w:sz w:val="24"/>
                <w:szCs w:val="24"/>
              </w:rPr>
              <w:t xml:space="preserve"> 2025</w:t>
            </w:r>
            <w:r w:rsidR="6CD35C13" w:rsidRPr="499AFBC0">
              <w:rPr>
                <w:rFonts w:ascii="Calibri" w:eastAsia="Calibri" w:hAnsi="Calibri" w:cs="Calibri"/>
                <w:b/>
                <w:bCs/>
                <w:sz w:val="24"/>
                <w:szCs w:val="24"/>
              </w:rPr>
              <w:t xml:space="preserve"> kell 17.00</w:t>
            </w:r>
            <w:r w:rsidRPr="499AFBC0">
              <w:rPr>
                <w:rFonts w:ascii="Calibri" w:eastAsia="Calibri" w:hAnsi="Calibri" w:cs="Calibri"/>
                <w:sz w:val="24"/>
                <w:szCs w:val="24"/>
              </w:rPr>
              <w:t xml:space="preserve">. </w:t>
            </w:r>
          </w:p>
          <w:p w14:paraId="5823B90F" w14:textId="77777777" w:rsidR="00E569A5" w:rsidRDefault="00E569A5" w:rsidP="499AFBC0">
            <w:pPr>
              <w:jc w:val="both"/>
              <w:rPr>
                <w:rFonts w:ascii="Calibri" w:eastAsia="Calibri" w:hAnsi="Calibri" w:cs="Calibri"/>
                <w:sz w:val="24"/>
                <w:szCs w:val="24"/>
              </w:rPr>
            </w:pPr>
          </w:p>
          <w:p w14:paraId="6D7F6C8F" w14:textId="67DC9655" w:rsidR="00E569A5" w:rsidRDefault="4F9F359D" w:rsidP="499AFBC0">
            <w:pPr>
              <w:jc w:val="both"/>
              <w:rPr>
                <w:rFonts w:ascii="Calibri" w:eastAsia="Calibri" w:hAnsi="Calibri" w:cs="Calibri"/>
                <w:sz w:val="23"/>
                <w:szCs w:val="23"/>
              </w:rPr>
            </w:pPr>
            <w:r w:rsidRPr="499AFBC0">
              <w:rPr>
                <w:rFonts w:ascii="Calibri" w:eastAsia="Calibri" w:hAnsi="Calibri" w:cs="Calibri"/>
                <w:b/>
                <w:bCs/>
                <w:sz w:val="24"/>
                <w:szCs w:val="24"/>
              </w:rPr>
              <w:t xml:space="preserve">Kes on oodatud osalema. </w:t>
            </w:r>
            <w:r w:rsidRPr="499AFBC0">
              <w:rPr>
                <w:rFonts w:ascii="Calibri" w:eastAsia="Calibri" w:hAnsi="Calibri" w:cs="Calibri"/>
                <w:sz w:val="24"/>
                <w:szCs w:val="24"/>
              </w:rPr>
              <w:t xml:space="preserve">Konkursil võivad osaleda vähemalt kahe asutuse teadus- ja arendustöötajatest moodustatud konsortsiumid. Konsortsiumi juhtpartner peab olema positiivselt evalveeritud teadus- ja </w:t>
            </w:r>
            <w:r w:rsidR="3A9EFCFD" w:rsidRPr="499AFBC0">
              <w:rPr>
                <w:rFonts w:ascii="Calibri" w:eastAsia="Calibri" w:hAnsi="Calibri" w:cs="Calibri"/>
                <w:sz w:val="24"/>
                <w:szCs w:val="24"/>
              </w:rPr>
              <w:t>a</w:t>
            </w:r>
            <w:r w:rsidRPr="499AFBC0">
              <w:rPr>
                <w:rFonts w:ascii="Calibri" w:eastAsia="Calibri" w:hAnsi="Calibri" w:cs="Calibri"/>
                <w:sz w:val="24"/>
                <w:szCs w:val="24"/>
              </w:rPr>
              <w:t>rendusasutus.</w:t>
            </w:r>
          </w:p>
          <w:p w14:paraId="4C748A4E" w14:textId="77777777" w:rsidR="00E569A5" w:rsidRDefault="00E569A5" w:rsidP="499AFBC0">
            <w:pPr>
              <w:jc w:val="both"/>
              <w:rPr>
                <w:rFonts w:ascii="Calibri" w:eastAsia="Calibri" w:hAnsi="Calibri" w:cs="Calibri"/>
                <w:sz w:val="23"/>
                <w:szCs w:val="23"/>
              </w:rPr>
            </w:pPr>
          </w:p>
          <w:p w14:paraId="6E63B3F7" w14:textId="77777777" w:rsidR="00E569A5" w:rsidRDefault="4F9F359D" w:rsidP="499AFBC0">
            <w:pPr>
              <w:jc w:val="both"/>
              <w:rPr>
                <w:rFonts w:ascii="Calibri" w:eastAsia="Calibri" w:hAnsi="Calibri" w:cs="Calibri"/>
                <w:sz w:val="23"/>
                <w:szCs w:val="23"/>
              </w:rPr>
            </w:pPr>
            <w:r w:rsidRPr="499AFBC0">
              <w:rPr>
                <w:rFonts w:ascii="Calibri" w:eastAsia="Calibri" w:hAnsi="Calibri" w:cs="Calibri"/>
                <w:sz w:val="23"/>
                <w:szCs w:val="23"/>
              </w:rPr>
              <w:t>Kui osalev teadlane/uurimisrühm osaleb samal konkursil samaaegselt mitme konsortsiumi koosseisus, peab teisi osapooli sellest teavitama.</w:t>
            </w:r>
          </w:p>
          <w:p w14:paraId="01FBFE20" w14:textId="77777777" w:rsidR="00E569A5" w:rsidRDefault="00E569A5" w:rsidP="499AFBC0">
            <w:pPr>
              <w:jc w:val="both"/>
              <w:rPr>
                <w:rFonts w:ascii="Calibri" w:eastAsia="Calibri" w:hAnsi="Calibri" w:cs="Calibri"/>
                <w:sz w:val="23"/>
                <w:szCs w:val="23"/>
              </w:rPr>
            </w:pPr>
          </w:p>
          <w:p w14:paraId="3B50BA9D" w14:textId="77777777" w:rsidR="00E569A5" w:rsidRDefault="4F9F359D" w:rsidP="499AFBC0">
            <w:pPr>
              <w:jc w:val="both"/>
              <w:rPr>
                <w:rFonts w:ascii="Calibri" w:eastAsia="Calibri" w:hAnsi="Calibri" w:cs="Calibri"/>
                <w:sz w:val="24"/>
                <w:szCs w:val="24"/>
              </w:rPr>
            </w:pPr>
            <w:r w:rsidRPr="499AFBC0">
              <w:rPr>
                <w:rFonts w:ascii="Calibri" w:eastAsia="Calibri" w:hAnsi="Calibri" w:cs="Calibri"/>
                <w:b/>
                <w:bCs/>
                <w:sz w:val="24"/>
                <w:szCs w:val="24"/>
              </w:rPr>
              <w:t>Muud kvalifikatsiooninõuded ja nõuded meeskonnale.</w:t>
            </w:r>
            <w:r w:rsidRPr="499AFBC0">
              <w:rPr>
                <w:rFonts w:ascii="Calibri" w:eastAsia="Calibri" w:hAnsi="Calibri" w:cs="Calibri"/>
                <w:sz w:val="24"/>
                <w:szCs w:val="24"/>
              </w:rPr>
              <w:t xml:space="preserve"> </w:t>
            </w:r>
          </w:p>
          <w:p w14:paraId="4BA7AE99" w14:textId="639E4AC1" w:rsidR="00E569A5" w:rsidRDefault="4F9F359D" w:rsidP="499AFBC0">
            <w:pPr>
              <w:spacing w:before="120"/>
              <w:jc w:val="both"/>
              <w:rPr>
                <w:rFonts w:ascii="Calibri" w:eastAsia="Calibri" w:hAnsi="Calibri" w:cs="Calibri"/>
                <w:sz w:val="24"/>
                <w:szCs w:val="24"/>
              </w:rPr>
            </w:pPr>
            <w:r w:rsidRPr="499AFBC0">
              <w:rPr>
                <w:rFonts w:ascii="Calibri" w:eastAsia="Calibri" w:hAnsi="Calibri" w:cs="Calibri"/>
                <w:sz w:val="24"/>
                <w:szCs w:val="24"/>
              </w:rPr>
              <w:t>Taotleja peab uurimistöö läbiviimiseks komplekteerima uurimisrühma ning oluline on, et selles oleks esindatud eksperdid, kes suudavad täita püstitatud eesmärgid ja uurimisülesanded.</w:t>
            </w:r>
          </w:p>
          <w:p w14:paraId="7AE20104" w14:textId="2297217B" w:rsidR="00E569A5" w:rsidRDefault="4F9F359D" w:rsidP="499AFBC0">
            <w:pPr>
              <w:jc w:val="both"/>
              <w:rPr>
                <w:rFonts w:ascii="Calibri" w:eastAsia="Calibri" w:hAnsi="Calibri" w:cs="Calibri"/>
                <w:sz w:val="24"/>
                <w:szCs w:val="24"/>
              </w:rPr>
            </w:pPr>
            <w:r w:rsidRPr="499AFBC0">
              <w:rPr>
                <w:rFonts w:ascii="Calibri" w:eastAsia="Calibri" w:hAnsi="Calibri" w:cs="Calibri"/>
                <w:b/>
                <w:bCs/>
                <w:sz w:val="24"/>
                <w:szCs w:val="24"/>
              </w:rPr>
              <w:t>Konsortsiumi juhil</w:t>
            </w:r>
            <w:r w:rsidRPr="499AFBC0">
              <w:rPr>
                <w:rFonts w:ascii="Calibri" w:eastAsia="Calibri" w:hAnsi="Calibri" w:cs="Calibri"/>
                <w:sz w:val="24"/>
                <w:szCs w:val="24"/>
              </w:rPr>
              <w:t xml:space="preserve"> (füüsiline isik) peab olema doktorikraad ja eelnev töökogemus samaväärse laiapõhjalise temaatikaga uuringute/projektide läbiviimise ja juhtimise alal.</w:t>
            </w:r>
            <w:r w:rsidR="118E5B36" w:rsidRPr="499AFBC0">
              <w:rPr>
                <w:rFonts w:ascii="Calibri" w:eastAsia="Calibri" w:hAnsi="Calibri" w:cs="Calibri"/>
                <w:sz w:val="24"/>
                <w:szCs w:val="24"/>
              </w:rPr>
              <w:t xml:space="preserve"> Konsortsiumi juht vastutab sisuliste tegevuste juhtimise eest. </w:t>
            </w:r>
          </w:p>
          <w:p w14:paraId="4B4DE3B3" w14:textId="77777777" w:rsidR="00E569A5" w:rsidRDefault="00E569A5" w:rsidP="499AFBC0">
            <w:pPr>
              <w:jc w:val="both"/>
              <w:rPr>
                <w:rFonts w:ascii="Calibri" w:eastAsia="Calibri" w:hAnsi="Calibri" w:cs="Calibri"/>
                <w:sz w:val="24"/>
                <w:szCs w:val="24"/>
              </w:rPr>
            </w:pPr>
          </w:p>
          <w:p w14:paraId="40DC9F26" w14:textId="608DB0D5" w:rsidR="00DC743E" w:rsidRPr="00DC743E" w:rsidRDefault="4F9F359D" w:rsidP="499AFBC0">
            <w:pPr>
              <w:jc w:val="both"/>
              <w:rPr>
                <w:rFonts w:ascii="Calibri" w:eastAsia="Calibri" w:hAnsi="Calibri" w:cs="Calibri"/>
                <w:sz w:val="24"/>
                <w:szCs w:val="24"/>
                <w:lang w:val="et-EE"/>
              </w:rPr>
            </w:pPr>
            <w:r w:rsidRPr="499AFBC0">
              <w:rPr>
                <w:rFonts w:ascii="Calibri" w:eastAsia="Calibri" w:hAnsi="Calibri" w:cs="Calibri"/>
                <w:b/>
                <w:bCs/>
                <w:sz w:val="24"/>
                <w:szCs w:val="24"/>
              </w:rPr>
              <w:lastRenderedPageBreak/>
              <w:t>Projektijuhil</w:t>
            </w:r>
            <w:r w:rsidRPr="499AFBC0">
              <w:rPr>
                <w:rFonts w:ascii="Calibri" w:eastAsia="Calibri" w:hAnsi="Calibri" w:cs="Calibri"/>
                <w:sz w:val="24"/>
                <w:szCs w:val="24"/>
              </w:rPr>
              <w:t>, kes vastutab meeskonna liikmete omavahelise suhtlemise, uuringu ajakavast kinnipidamise, tellijaga suhtlemise ning korrektse dokumentatsiooni eest, peab olema seonduval alal kõrgharidus, soovitavalt teaduskraad ning eelnev töökogemus sarnase sisu ja ajakavaga projektide juhtimise alal.</w:t>
            </w:r>
            <w:r w:rsidR="118E5B36" w:rsidRPr="499AFBC0">
              <w:rPr>
                <w:rFonts w:ascii="Calibri" w:eastAsia="Calibri" w:hAnsi="Calibri" w:cs="Calibri"/>
                <w:sz w:val="24"/>
                <w:szCs w:val="24"/>
              </w:rPr>
              <w:t xml:space="preserve"> </w:t>
            </w:r>
            <w:r w:rsidR="118E5B36" w:rsidRPr="499AFBC0">
              <w:rPr>
                <w:rFonts w:ascii="Calibri" w:eastAsia="Calibri" w:hAnsi="Calibri" w:cs="Calibri"/>
                <w:sz w:val="24"/>
                <w:szCs w:val="24"/>
                <w:lang w:val="et-EE"/>
              </w:rPr>
              <w:t>Sarnaseks sisuks loetakse modelleerimisprojektid, kus kasutatakse erinevaid ökonomeetrilisi mudeleid prognooside koostamiseks.</w:t>
            </w:r>
          </w:p>
          <w:p w14:paraId="7190A140" w14:textId="77777777" w:rsidR="00DC743E" w:rsidRDefault="00DC743E" w:rsidP="499AFBC0">
            <w:pPr>
              <w:jc w:val="both"/>
              <w:rPr>
                <w:rFonts w:ascii="Calibri" w:eastAsia="Calibri" w:hAnsi="Calibri" w:cs="Calibri"/>
                <w:sz w:val="24"/>
                <w:szCs w:val="24"/>
              </w:rPr>
            </w:pPr>
          </w:p>
          <w:p w14:paraId="5BF7C598" w14:textId="37193C63" w:rsidR="00DC743E" w:rsidRDefault="118E5B36" w:rsidP="499AFBC0">
            <w:pPr>
              <w:jc w:val="both"/>
              <w:rPr>
                <w:rFonts w:ascii="Calibri" w:eastAsia="Calibri" w:hAnsi="Calibri" w:cs="Calibri"/>
                <w:sz w:val="24"/>
                <w:szCs w:val="24"/>
              </w:rPr>
            </w:pPr>
            <w:r w:rsidRPr="499AFBC0">
              <w:rPr>
                <w:rFonts w:ascii="Calibri" w:eastAsia="Calibri" w:hAnsi="Calibri" w:cs="Calibri"/>
                <w:sz w:val="24"/>
                <w:szCs w:val="24"/>
              </w:rPr>
              <w:t xml:space="preserve">Konsortsiumi juht võib olla samal ajal ka projektijuht. </w:t>
            </w:r>
          </w:p>
          <w:p w14:paraId="58EC582F" w14:textId="77777777" w:rsidR="00E569A5" w:rsidRDefault="00E569A5" w:rsidP="499AFBC0">
            <w:pPr>
              <w:jc w:val="both"/>
              <w:rPr>
                <w:rFonts w:ascii="Calibri" w:eastAsia="Calibri" w:hAnsi="Calibri" w:cs="Calibri"/>
                <w:sz w:val="24"/>
                <w:szCs w:val="24"/>
              </w:rPr>
            </w:pPr>
          </w:p>
          <w:p w14:paraId="7DFFDD5C" w14:textId="77777777"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Pakkumuses tuleb välja tuua konsortsiumi olulisemate liikmete kirjeldus koos rollide jaotusega.</w:t>
            </w:r>
          </w:p>
          <w:p w14:paraId="5BDC0DE7" w14:textId="77777777" w:rsidR="00E569A5" w:rsidRDefault="00E569A5" w:rsidP="499AFBC0">
            <w:pPr>
              <w:jc w:val="both"/>
              <w:rPr>
                <w:rFonts w:ascii="Calibri" w:eastAsia="Calibri" w:hAnsi="Calibri" w:cs="Calibri"/>
                <w:sz w:val="24"/>
                <w:szCs w:val="24"/>
              </w:rPr>
            </w:pPr>
          </w:p>
          <w:p w14:paraId="240E3DF2" w14:textId="4F07F6E2"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 xml:space="preserve">Konsortsiumisse peavad kuuluma eksperdid, kes valdavad kõiki uurimisküsimustes nimetatud teemasid ning uurimismeetodeid.  Ekspertide sobivus on avatud </w:t>
            </w:r>
            <w:r w:rsidR="518FD821" w:rsidRPr="499AFBC0">
              <w:rPr>
                <w:rFonts w:ascii="Calibri" w:eastAsia="Calibri" w:hAnsi="Calibri" w:cs="Calibri"/>
                <w:sz w:val="24"/>
                <w:szCs w:val="24"/>
              </w:rPr>
              <w:t xml:space="preserve">ETISes </w:t>
            </w:r>
            <w:r w:rsidRPr="499AFBC0">
              <w:rPr>
                <w:rFonts w:ascii="Calibri" w:eastAsia="Calibri" w:hAnsi="Calibri" w:cs="Calibri"/>
                <w:sz w:val="24"/>
                <w:szCs w:val="24"/>
              </w:rPr>
              <w:t>vormil</w:t>
            </w:r>
            <w:r w:rsidR="0967DBFB" w:rsidRPr="499AFBC0">
              <w:rPr>
                <w:rFonts w:ascii="Calibri" w:eastAsia="Calibri" w:hAnsi="Calibri" w:cs="Calibri"/>
                <w:sz w:val="24"/>
                <w:szCs w:val="24"/>
              </w:rPr>
              <w:t xml:space="preserve"> </w:t>
            </w:r>
            <w:r w:rsidR="711CB573" w:rsidRPr="499AFBC0">
              <w:rPr>
                <w:rFonts w:ascii="Calibri" w:eastAsia="Calibri" w:hAnsi="Calibri" w:cs="Calibri"/>
                <w:sz w:val="24"/>
                <w:szCs w:val="24"/>
              </w:rPr>
              <w:t>"Uurimisrühma pädevused".</w:t>
            </w:r>
          </w:p>
          <w:p w14:paraId="34A0F077" w14:textId="30A56C8C" w:rsidR="499AFBC0" w:rsidRDefault="499AFBC0" w:rsidP="499AFBC0">
            <w:pPr>
              <w:jc w:val="both"/>
              <w:rPr>
                <w:rFonts w:ascii="Calibri" w:eastAsia="Calibri" w:hAnsi="Calibri" w:cs="Calibri"/>
                <w:sz w:val="24"/>
                <w:szCs w:val="24"/>
              </w:rPr>
            </w:pPr>
          </w:p>
          <w:p w14:paraId="516B3D63" w14:textId="77777777"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Nõuded konsortsiumi kaasatavatele ekspertidele:</w:t>
            </w:r>
          </w:p>
          <w:p w14:paraId="1A1EDBF4" w14:textId="77777777" w:rsidR="00E569A5" w:rsidRDefault="4F9F359D" w:rsidP="499AFBC0">
            <w:pPr>
              <w:numPr>
                <w:ilvl w:val="0"/>
                <w:numId w:val="4"/>
              </w:numPr>
              <w:spacing w:before="120"/>
              <w:jc w:val="both"/>
              <w:rPr>
                <w:rFonts w:ascii="Calibri" w:eastAsia="Calibri" w:hAnsi="Calibri" w:cs="Calibri"/>
                <w:sz w:val="24"/>
                <w:szCs w:val="24"/>
              </w:rPr>
            </w:pPr>
            <w:r w:rsidRPr="499AFBC0">
              <w:rPr>
                <w:rFonts w:ascii="Calibri" w:eastAsia="Calibri" w:hAnsi="Calibri" w:cs="Calibri"/>
                <w:sz w:val="24"/>
                <w:szCs w:val="24"/>
              </w:rPr>
              <w:t>peavad valdama ökonomeetriat kõrgtasemel;</w:t>
            </w:r>
          </w:p>
          <w:p w14:paraId="2CE8E314" w14:textId="77777777" w:rsidR="00E569A5" w:rsidRDefault="4F9F359D" w:rsidP="499AFBC0">
            <w:pPr>
              <w:numPr>
                <w:ilvl w:val="0"/>
                <w:numId w:val="4"/>
              </w:numPr>
              <w:spacing w:before="120"/>
              <w:jc w:val="both"/>
              <w:rPr>
                <w:rFonts w:ascii="Calibri" w:eastAsia="Calibri" w:hAnsi="Calibri" w:cs="Calibri"/>
                <w:sz w:val="24"/>
                <w:szCs w:val="24"/>
              </w:rPr>
            </w:pPr>
            <w:r w:rsidRPr="499AFBC0">
              <w:rPr>
                <w:rFonts w:ascii="Calibri" w:eastAsia="Calibri" w:hAnsi="Calibri" w:cs="Calibri"/>
                <w:sz w:val="24"/>
                <w:szCs w:val="24"/>
              </w:rPr>
              <w:t>sotsiaalmajanduslike probleemide lahendamise kogemus, sh pikaajaliste mudelite või trendianalüüside loomise kogemus;</w:t>
            </w:r>
          </w:p>
          <w:p w14:paraId="7D5C3C05" w14:textId="13C91C01" w:rsidR="00E569A5" w:rsidRDefault="143B238E" w:rsidP="499AFBC0">
            <w:pPr>
              <w:numPr>
                <w:ilvl w:val="0"/>
                <w:numId w:val="4"/>
              </w:numPr>
              <w:spacing w:before="120"/>
              <w:jc w:val="both"/>
              <w:rPr>
                <w:rFonts w:ascii="Calibri" w:eastAsia="Calibri" w:hAnsi="Calibri" w:cs="Calibri"/>
                <w:sz w:val="24"/>
                <w:szCs w:val="24"/>
              </w:rPr>
            </w:pPr>
            <w:r w:rsidRPr="499AFBC0">
              <w:rPr>
                <w:rFonts w:ascii="Calibri" w:eastAsia="Calibri" w:hAnsi="Calibri" w:cs="Calibri"/>
                <w:sz w:val="24"/>
                <w:szCs w:val="24"/>
              </w:rPr>
              <w:t>P</w:t>
            </w:r>
            <w:r w:rsidR="4F9F359D" w:rsidRPr="499AFBC0">
              <w:rPr>
                <w:rFonts w:ascii="Calibri" w:eastAsia="Calibri" w:hAnsi="Calibri" w:cs="Calibri"/>
                <w:sz w:val="24"/>
                <w:szCs w:val="24"/>
              </w:rPr>
              <w:t>rogrammeerimiskeele</w:t>
            </w:r>
            <w:r w:rsidRPr="499AFBC0">
              <w:rPr>
                <w:rFonts w:ascii="Calibri" w:eastAsia="Calibri" w:hAnsi="Calibri" w:cs="Calibri"/>
                <w:sz w:val="24"/>
                <w:szCs w:val="24"/>
              </w:rPr>
              <w:t xml:space="preserve"> R</w:t>
            </w:r>
            <w:r w:rsidR="4F9F359D" w:rsidRPr="499AFBC0">
              <w:rPr>
                <w:rFonts w:ascii="Calibri" w:eastAsia="Calibri" w:hAnsi="Calibri" w:cs="Calibri"/>
                <w:sz w:val="24"/>
                <w:szCs w:val="24"/>
              </w:rPr>
              <w:t xml:space="preserve"> mõistmine ja kasutamise kogemus</w:t>
            </w:r>
            <w:r w:rsidRPr="499AFBC0">
              <w:rPr>
                <w:rFonts w:ascii="Calibri" w:eastAsia="Calibri" w:hAnsi="Calibri" w:cs="Calibri"/>
                <w:sz w:val="24"/>
                <w:szCs w:val="24"/>
              </w:rPr>
              <w:t xml:space="preserve"> ning</w:t>
            </w:r>
            <w:r w:rsidR="67F218B9" w:rsidRPr="499AFBC0">
              <w:rPr>
                <w:rFonts w:ascii="Calibri" w:eastAsia="Calibri" w:hAnsi="Calibri" w:cs="Calibri"/>
                <w:sz w:val="24"/>
                <w:szCs w:val="24"/>
              </w:rPr>
              <w:t xml:space="preserve"> </w:t>
            </w:r>
            <w:r w:rsidR="7C2F20D3" w:rsidRPr="499AFBC0">
              <w:rPr>
                <w:rFonts w:ascii="Calibri" w:eastAsia="Calibri" w:hAnsi="Calibri" w:cs="Calibri"/>
                <w:sz w:val="24"/>
                <w:szCs w:val="24"/>
              </w:rPr>
              <w:t>mikrosimulatsiooni tööriistade nt</w:t>
            </w:r>
            <w:r w:rsidR="67F218B9" w:rsidRPr="499AFBC0">
              <w:rPr>
                <w:rFonts w:ascii="Calibri" w:eastAsia="Calibri" w:hAnsi="Calibri" w:cs="Calibri"/>
                <w:sz w:val="24"/>
                <w:szCs w:val="24"/>
              </w:rPr>
              <w:t xml:space="preserve"> LIAM2</w:t>
            </w:r>
            <w:r w:rsidR="7DC20432" w:rsidRPr="499AFBC0">
              <w:rPr>
                <w:rFonts w:ascii="Calibri" w:eastAsia="Calibri" w:hAnsi="Calibri" w:cs="Calibri"/>
                <w:sz w:val="24"/>
                <w:szCs w:val="24"/>
              </w:rPr>
              <w:t xml:space="preserve"> mõistmine</w:t>
            </w:r>
            <w:r w:rsidR="4F9F359D" w:rsidRPr="499AFBC0">
              <w:rPr>
                <w:rFonts w:ascii="Calibri" w:eastAsia="Calibri" w:hAnsi="Calibri" w:cs="Calibri"/>
                <w:sz w:val="24"/>
                <w:szCs w:val="24"/>
              </w:rPr>
              <w:t>;</w:t>
            </w:r>
          </w:p>
          <w:p w14:paraId="56779024" w14:textId="63C35605" w:rsidR="00E569A5" w:rsidRDefault="4F9F359D" w:rsidP="499AFBC0">
            <w:pPr>
              <w:numPr>
                <w:ilvl w:val="0"/>
                <w:numId w:val="4"/>
              </w:numPr>
              <w:spacing w:before="120"/>
              <w:jc w:val="both"/>
              <w:rPr>
                <w:rFonts w:ascii="Calibri" w:eastAsia="Calibri" w:hAnsi="Calibri" w:cs="Calibri"/>
                <w:sz w:val="24"/>
                <w:szCs w:val="24"/>
              </w:rPr>
            </w:pPr>
            <w:r w:rsidRPr="499AFBC0">
              <w:rPr>
                <w:rFonts w:ascii="Calibri" w:eastAsia="Calibri" w:hAnsi="Calibri" w:cs="Calibri"/>
                <w:sz w:val="24"/>
                <w:szCs w:val="24"/>
              </w:rPr>
              <w:t>soovituslik on kaasata ekspert, kel on vähemalt 3-aastane kogemus registriandmetega indiviiditaseme mudelite väljatöötamise</w:t>
            </w:r>
            <w:r w:rsidR="3E97D756" w:rsidRPr="499AFBC0">
              <w:rPr>
                <w:rFonts w:ascii="Calibri" w:eastAsia="Calibri" w:hAnsi="Calibri" w:cs="Calibri"/>
                <w:sz w:val="24"/>
                <w:szCs w:val="24"/>
              </w:rPr>
              <w:t>ga</w:t>
            </w:r>
          </w:p>
          <w:p w14:paraId="43E18686" w14:textId="77777777" w:rsidR="00E569A5" w:rsidRDefault="4F9F359D" w:rsidP="499AFBC0">
            <w:pPr>
              <w:numPr>
                <w:ilvl w:val="0"/>
                <w:numId w:val="4"/>
              </w:numPr>
              <w:spacing w:before="120"/>
              <w:jc w:val="both"/>
              <w:rPr>
                <w:rFonts w:ascii="Calibri" w:eastAsia="Calibri" w:hAnsi="Calibri" w:cs="Calibri"/>
                <w:sz w:val="24"/>
                <w:szCs w:val="24"/>
              </w:rPr>
            </w:pPr>
            <w:r w:rsidRPr="499AFBC0">
              <w:rPr>
                <w:rFonts w:ascii="Calibri" w:eastAsia="Calibri" w:hAnsi="Calibri" w:cs="Calibri"/>
                <w:sz w:val="24"/>
                <w:szCs w:val="24"/>
              </w:rPr>
              <w:t>vajadusel kaasata uurimisrühma väliseksperte ja/või -teadlasi. Projekti on lubatud kaasata väliseksperte ja Eesti praktikuid väljastpoolt konsortsiumi. Pakkumuses tuua välja loetelu institutsioonidest/organisatsioonidest, kellega koostöö on vajalik uuringutulemuste saavutamiseks.</w:t>
            </w:r>
          </w:p>
          <w:p w14:paraId="7C1E930A" w14:textId="46EFFA45" w:rsidR="00E569A5" w:rsidRPr="00057164" w:rsidRDefault="00E569A5" w:rsidP="499AFBC0">
            <w:pPr>
              <w:spacing w:before="120"/>
              <w:ind w:left="360"/>
              <w:jc w:val="both"/>
              <w:rPr>
                <w:rFonts w:ascii="Calibri" w:eastAsia="Calibri" w:hAnsi="Calibri" w:cs="Calibri"/>
                <w:sz w:val="24"/>
                <w:szCs w:val="24"/>
              </w:rPr>
            </w:pPr>
          </w:p>
          <w:p w14:paraId="6B8D44BB" w14:textId="77777777"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 xml:space="preserve">Soovituslik on kaasata konsortsiumisse doktorante ja magistrante (pakkumuste hindamisel kriteerium </w:t>
            </w:r>
            <w:r w:rsidRPr="499AFBC0">
              <w:rPr>
                <w:rFonts w:ascii="Calibri" w:eastAsia="Calibri" w:hAnsi="Calibri" w:cs="Calibri"/>
                <w:i/>
                <w:iCs/>
                <w:sz w:val="24"/>
                <w:szCs w:val="24"/>
              </w:rPr>
              <w:t>1.3. Uurimisteema ja tulemuste mõju uuringuvaldkonna arengule Eestis, sh uuringu mõju valdkonna järelkasvule ja jätkusuutlikkusele).</w:t>
            </w:r>
            <w:r w:rsidRPr="499AFBC0">
              <w:rPr>
                <w:rFonts w:ascii="Calibri" w:eastAsia="Calibri" w:hAnsi="Calibri" w:cs="Calibri"/>
                <w:sz w:val="24"/>
                <w:szCs w:val="24"/>
              </w:rPr>
              <w:t xml:space="preserve"> </w:t>
            </w:r>
          </w:p>
          <w:p w14:paraId="25929A12" w14:textId="77777777" w:rsidR="00E569A5" w:rsidRDefault="00E569A5" w:rsidP="499AFBC0">
            <w:pPr>
              <w:jc w:val="both"/>
              <w:rPr>
                <w:rFonts w:ascii="Calibri" w:eastAsia="Calibri" w:hAnsi="Calibri" w:cs="Calibri"/>
                <w:sz w:val="24"/>
                <w:szCs w:val="24"/>
              </w:rPr>
            </w:pPr>
          </w:p>
          <w:p w14:paraId="042D59D1" w14:textId="77777777" w:rsidR="00E569A5" w:rsidRDefault="4F9F359D" w:rsidP="499AFBC0">
            <w:pPr>
              <w:jc w:val="both"/>
              <w:rPr>
                <w:rFonts w:ascii="Calibri" w:eastAsia="Calibri" w:hAnsi="Calibri" w:cs="Calibri"/>
                <w:sz w:val="24"/>
                <w:szCs w:val="24"/>
              </w:rPr>
            </w:pPr>
            <w:r w:rsidRPr="499AFBC0">
              <w:rPr>
                <w:rFonts w:ascii="Calibri" w:eastAsia="Calibri" w:hAnsi="Calibri" w:cs="Calibri"/>
                <w:sz w:val="24"/>
                <w:szCs w:val="24"/>
              </w:rPr>
              <w:t xml:space="preserve">Juhul, kui projekti elluviimisel on plaanis kasutada alltöövõtjaid (juriidilised või füüsilised isikud, kes ei ole konsortsiumi liikmed), tuleb pakkumuse koosseisus esitada plaanitud alltöövõtjate nimed ja juriidiliste isikute puhul registrikoodid, näidates ära alltöövõtjate kvalifikatsiooni ja pädevused ning nende poolt projektis osutatavad teenused, koos hinnangulise maksumusega. </w:t>
            </w:r>
          </w:p>
          <w:p w14:paraId="2CFF8964" w14:textId="77777777" w:rsidR="00E569A5" w:rsidRDefault="00E569A5" w:rsidP="499AFBC0">
            <w:pPr>
              <w:jc w:val="both"/>
              <w:rPr>
                <w:rFonts w:ascii="Calibri" w:eastAsia="Calibri" w:hAnsi="Calibri" w:cs="Calibri"/>
                <w:sz w:val="24"/>
                <w:szCs w:val="24"/>
              </w:rPr>
            </w:pPr>
          </w:p>
          <w:p w14:paraId="6246988B" w14:textId="77777777" w:rsidR="00E569A5" w:rsidRDefault="00E569A5" w:rsidP="499AFBC0">
            <w:pPr>
              <w:jc w:val="both"/>
              <w:rPr>
                <w:rFonts w:ascii="Calibri" w:eastAsia="Calibri" w:hAnsi="Calibri" w:cs="Calibri"/>
                <w:sz w:val="24"/>
                <w:szCs w:val="24"/>
              </w:rPr>
            </w:pPr>
          </w:p>
          <w:p w14:paraId="2847A677" w14:textId="6442F459" w:rsidR="00E569A5" w:rsidRDefault="4F9F359D" w:rsidP="499AFBC0">
            <w:pPr>
              <w:jc w:val="both"/>
              <w:rPr>
                <w:rFonts w:ascii="Calibri" w:eastAsia="Calibri" w:hAnsi="Calibri" w:cs="Calibri"/>
                <w:sz w:val="24"/>
                <w:szCs w:val="24"/>
              </w:rPr>
            </w:pPr>
            <w:r w:rsidRPr="499AFBC0">
              <w:rPr>
                <w:rFonts w:ascii="Calibri" w:eastAsia="Calibri" w:hAnsi="Calibri" w:cs="Calibri"/>
                <w:b/>
                <w:bCs/>
                <w:sz w:val="24"/>
                <w:szCs w:val="24"/>
              </w:rPr>
              <w:lastRenderedPageBreak/>
              <w:t>Eelarve:</w:t>
            </w:r>
            <w:r w:rsidRPr="499AFBC0">
              <w:rPr>
                <w:rFonts w:ascii="Calibri" w:eastAsia="Calibri" w:hAnsi="Calibri" w:cs="Calibri"/>
                <w:sz w:val="24"/>
                <w:szCs w:val="24"/>
              </w:rPr>
              <w:t xml:space="preserve"> projekti eelarve on maksimaalselt </w:t>
            </w:r>
            <w:r w:rsidRPr="499AFBC0">
              <w:rPr>
                <w:rFonts w:ascii="Calibri" w:eastAsia="Calibri" w:hAnsi="Calibri" w:cs="Calibri"/>
                <w:b/>
                <w:bCs/>
                <w:sz w:val="24"/>
                <w:szCs w:val="24"/>
              </w:rPr>
              <w:t>423 500 eurot koos käibemaksuga</w:t>
            </w:r>
            <w:r w:rsidRPr="499AFBC0">
              <w:rPr>
                <w:rFonts w:ascii="Calibri" w:eastAsia="Calibri" w:hAnsi="Calibri" w:cs="Calibri"/>
                <w:sz w:val="24"/>
                <w:szCs w:val="24"/>
              </w:rPr>
              <w:t xml:space="preserve">. </w:t>
            </w:r>
          </w:p>
          <w:p w14:paraId="5FC9E457" w14:textId="77777777" w:rsidR="00E569A5" w:rsidRDefault="4F9F359D" w:rsidP="499AFBC0">
            <w:pPr>
              <w:spacing w:before="240" w:after="240"/>
              <w:jc w:val="both"/>
              <w:rPr>
                <w:rFonts w:ascii="Calibri" w:eastAsia="Calibri" w:hAnsi="Calibri" w:cs="Calibri"/>
                <w:sz w:val="24"/>
                <w:szCs w:val="24"/>
              </w:rPr>
            </w:pPr>
            <w:r w:rsidRPr="499AFBC0">
              <w:rPr>
                <w:rFonts w:ascii="Calibri" w:eastAsia="Calibri" w:hAnsi="Calibri" w:cs="Calibri"/>
                <w:sz w:val="24"/>
                <w:szCs w:val="24"/>
              </w:rPr>
              <w:t>Konsortsium peab tegema koostööd Sotsiaalministeeriumi, Rahandusministeeriumi ja Riigikantseleiga.</w:t>
            </w:r>
          </w:p>
          <w:p w14:paraId="42314A91" w14:textId="77777777" w:rsidR="00AB2B1C" w:rsidRPr="00AB2B1C" w:rsidRDefault="00AB2B1C" w:rsidP="00AB2B1C">
            <w:pPr>
              <w:jc w:val="both"/>
              <w:rPr>
                <w:rFonts w:ascii="Calibri" w:eastAsia="Calibri" w:hAnsi="Calibri" w:cs="Calibri"/>
                <w:sz w:val="24"/>
                <w:szCs w:val="24"/>
              </w:rPr>
            </w:pPr>
            <w:r w:rsidRPr="00AB2B1C">
              <w:rPr>
                <w:rFonts w:ascii="Calibri" w:eastAsia="Calibri" w:hAnsi="Calibri" w:cs="Calibri"/>
                <w:sz w:val="24"/>
                <w:szCs w:val="24"/>
              </w:rPr>
              <w:t xml:space="preserve">Kuna arendatav mudel on osa pensioni mikrosimulatsioonimudeli edasiarendusest, tuleb selle kujundamisel lähtuda olemasoleva mudeli alustest ja tehnilistest lahendustest. Samas peab arendatav mudel olema piisavalt eraldiseisev, et võimaldada tulemuste väljavõtmist ka ilma pensionimudeli andmeteta. </w:t>
            </w:r>
          </w:p>
          <w:p w14:paraId="5EDB4CA1" w14:textId="04E4377C" w:rsidR="00AB2B1C" w:rsidRPr="00AB2B1C" w:rsidRDefault="00AB2B1C" w:rsidP="00AB2B1C">
            <w:pPr>
              <w:jc w:val="both"/>
              <w:rPr>
                <w:rFonts w:ascii="Calibri" w:eastAsia="Calibri" w:hAnsi="Calibri" w:cs="Calibri"/>
                <w:sz w:val="24"/>
                <w:szCs w:val="24"/>
              </w:rPr>
            </w:pPr>
            <w:r w:rsidRPr="00AB2B1C">
              <w:rPr>
                <w:rFonts w:ascii="Calibri" w:eastAsia="Calibri" w:hAnsi="Calibri" w:cs="Calibri"/>
                <w:sz w:val="24"/>
                <w:szCs w:val="24"/>
              </w:rPr>
              <w:t>Seega peab mudel toetama kahte tüüpi väljundit:</w:t>
            </w:r>
          </w:p>
          <w:p w14:paraId="1E17A35E" w14:textId="77777777" w:rsidR="00AB2B1C" w:rsidRPr="00AB2B1C" w:rsidRDefault="00AB2B1C" w:rsidP="00AB2B1C">
            <w:pPr>
              <w:jc w:val="both"/>
              <w:rPr>
                <w:rFonts w:ascii="Calibri" w:eastAsia="Calibri" w:hAnsi="Calibri" w:cs="Calibri"/>
                <w:sz w:val="24"/>
                <w:szCs w:val="24"/>
              </w:rPr>
            </w:pPr>
            <w:r w:rsidRPr="00AB2B1C">
              <w:rPr>
                <w:rFonts w:ascii="Calibri" w:eastAsia="Calibri" w:hAnsi="Calibri" w:cs="Calibri"/>
                <w:sz w:val="24"/>
                <w:szCs w:val="24"/>
              </w:rPr>
              <w:t>1.</w:t>
            </w:r>
            <w:r w:rsidRPr="00AB2B1C">
              <w:rPr>
                <w:rFonts w:ascii="Calibri" w:eastAsia="Calibri" w:hAnsi="Calibri" w:cs="Calibri"/>
                <w:sz w:val="24"/>
                <w:szCs w:val="24"/>
              </w:rPr>
              <w:tab/>
              <w:t>simulatsioonitulemused koos pensionimudeli väljundiga ning</w:t>
            </w:r>
          </w:p>
          <w:p w14:paraId="6A9C6DC7" w14:textId="78067131" w:rsidR="00AB2B1C" w:rsidRPr="00AB2B1C" w:rsidRDefault="00AB2B1C" w:rsidP="00AB2B1C">
            <w:pPr>
              <w:jc w:val="both"/>
              <w:rPr>
                <w:rFonts w:ascii="Calibri" w:eastAsia="Calibri" w:hAnsi="Calibri" w:cs="Calibri"/>
                <w:sz w:val="24"/>
                <w:szCs w:val="24"/>
              </w:rPr>
            </w:pPr>
            <w:r w:rsidRPr="00AB2B1C">
              <w:rPr>
                <w:rFonts w:ascii="Calibri" w:eastAsia="Calibri" w:hAnsi="Calibri" w:cs="Calibri"/>
                <w:sz w:val="24"/>
                <w:szCs w:val="24"/>
              </w:rPr>
              <w:t>2.</w:t>
            </w:r>
            <w:r w:rsidRPr="00AB2B1C">
              <w:rPr>
                <w:rFonts w:ascii="Calibri" w:eastAsia="Calibri" w:hAnsi="Calibri" w:cs="Calibri"/>
                <w:sz w:val="24"/>
                <w:szCs w:val="24"/>
              </w:rPr>
              <w:tab/>
              <w:t>simulatsioonitulemused ilma pensioniinfota.</w:t>
            </w:r>
          </w:p>
          <w:p w14:paraId="6F2F4E85" w14:textId="77777777" w:rsidR="00AB2B1C" w:rsidRDefault="00AB2B1C" w:rsidP="00AB2B1C">
            <w:pPr>
              <w:jc w:val="both"/>
              <w:rPr>
                <w:rFonts w:ascii="Calibri" w:eastAsia="Calibri" w:hAnsi="Calibri" w:cs="Calibri"/>
                <w:b/>
                <w:bCs/>
                <w:sz w:val="24"/>
                <w:szCs w:val="24"/>
              </w:rPr>
            </w:pPr>
          </w:p>
          <w:p w14:paraId="2EEC0A17" w14:textId="04772A3F" w:rsidR="00E569A5" w:rsidRPr="00EB47DB" w:rsidRDefault="4F9F359D" w:rsidP="499AFBC0">
            <w:pPr>
              <w:jc w:val="both"/>
              <w:rPr>
                <w:rFonts w:ascii="Calibri" w:eastAsia="Calibri" w:hAnsi="Calibri" w:cs="Calibri"/>
                <w:b/>
                <w:bCs/>
                <w:sz w:val="24"/>
                <w:szCs w:val="24"/>
              </w:rPr>
            </w:pPr>
            <w:r w:rsidRPr="499AFBC0">
              <w:rPr>
                <w:rFonts w:ascii="Calibri" w:eastAsia="Calibri" w:hAnsi="Calibri" w:cs="Calibri"/>
                <w:sz w:val="24"/>
                <w:szCs w:val="24"/>
              </w:rPr>
              <w:t>Pensi</w:t>
            </w:r>
            <w:r w:rsidR="63CF96BD" w:rsidRPr="499AFBC0">
              <w:rPr>
                <w:rFonts w:ascii="Calibri" w:eastAsia="Calibri" w:hAnsi="Calibri" w:cs="Calibri"/>
                <w:sz w:val="24"/>
                <w:szCs w:val="24"/>
              </w:rPr>
              <w:t>oni</w:t>
            </w:r>
            <w:r w:rsidRPr="499AFBC0">
              <w:rPr>
                <w:rFonts w:ascii="Calibri" w:eastAsia="Calibri" w:hAnsi="Calibri" w:cs="Calibri"/>
                <w:sz w:val="24"/>
                <w:szCs w:val="24"/>
              </w:rPr>
              <w:t xml:space="preserve">mudel on mikrosimulatsioonimudel, mis võimaldab simuleerida rahvastiku- ja tööturuprotsesside ning pensionisüsteemi poliitikareeglite muutuste mõju pensionisüsteemi peamistele näitajatele. Mudeli alusandmestik katab kogu Eesti rahvastikku. Andmete ettevalmistus toimub statistikatarkvaras R, mudel ise on aga programmeeritud spetsiaalselt pensioni </w:t>
            </w:r>
            <w:r w:rsidRPr="499AFBC0">
              <w:rPr>
                <w:rFonts w:ascii="Calibri" w:eastAsia="Calibri" w:hAnsi="Calibri" w:cs="Calibri"/>
                <w:b/>
                <w:bCs/>
                <w:sz w:val="24"/>
                <w:szCs w:val="24"/>
              </w:rPr>
              <w:t xml:space="preserve">mikrosimulatsioonide jaoks välja töötatud </w:t>
            </w:r>
            <w:r w:rsidR="6D1A393A" w:rsidRPr="499AFBC0">
              <w:rPr>
                <w:rFonts w:ascii="Calibri" w:eastAsia="Calibri" w:hAnsi="Calibri" w:cs="Calibri"/>
                <w:b/>
                <w:bCs/>
                <w:sz w:val="24"/>
                <w:szCs w:val="24"/>
              </w:rPr>
              <w:t>tööriista</w:t>
            </w:r>
            <w:r w:rsidR="2CB03E52" w:rsidRPr="499AFBC0">
              <w:rPr>
                <w:rFonts w:ascii="Calibri" w:eastAsia="Calibri" w:hAnsi="Calibri" w:cs="Calibri"/>
                <w:b/>
                <w:bCs/>
                <w:sz w:val="24"/>
                <w:szCs w:val="24"/>
              </w:rPr>
              <w:t>s</w:t>
            </w:r>
            <w:r w:rsidRPr="499AFBC0">
              <w:rPr>
                <w:rFonts w:ascii="Calibri" w:eastAsia="Calibri" w:hAnsi="Calibri" w:cs="Calibri"/>
                <w:b/>
                <w:bCs/>
                <w:sz w:val="24"/>
                <w:szCs w:val="24"/>
              </w:rPr>
              <w:t xml:space="preserve"> LIAM2.</w:t>
            </w:r>
          </w:p>
          <w:p w14:paraId="304BDA0A" w14:textId="77777777" w:rsidR="00E569A5" w:rsidRDefault="00EB47DB">
            <w:pPr>
              <w:spacing w:before="120"/>
              <w:jc w:val="both"/>
              <w:rPr>
                <w:rFonts w:ascii="Calibri" w:eastAsia="Calibri" w:hAnsi="Calibri" w:cs="Calibri"/>
                <w:sz w:val="24"/>
                <w:szCs w:val="24"/>
              </w:rPr>
            </w:pPr>
            <w:r>
              <w:rPr>
                <w:rFonts w:ascii="Calibri" w:eastAsia="Calibri" w:hAnsi="Calibri" w:cs="Calibri"/>
                <w:sz w:val="24"/>
                <w:szCs w:val="24"/>
              </w:rPr>
              <w:t xml:space="preserve">Tellija kirjeldab töö käigus oma spetsiifilised vajadused, mille põhjal uurimisrühm kaardistab võimalused ning teeb oma ettepanekud. </w:t>
            </w:r>
          </w:p>
          <w:p w14:paraId="68F8889F" w14:textId="77777777" w:rsidR="00E569A5" w:rsidRDefault="00E569A5">
            <w:pPr>
              <w:spacing w:before="120"/>
              <w:jc w:val="both"/>
              <w:rPr>
                <w:rFonts w:ascii="Calibri" w:eastAsia="Calibri" w:hAnsi="Calibri" w:cs="Calibri"/>
                <w:sz w:val="24"/>
                <w:szCs w:val="24"/>
              </w:rPr>
            </w:pPr>
          </w:p>
          <w:p w14:paraId="219E378C" w14:textId="77777777" w:rsidR="00E569A5" w:rsidRDefault="00EB47DB">
            <w:pPr>
              <w:spacing w:after="160"/>
              <w:jc w:val="both"/>
              <w:rPr>
                <w:rFonts w:ascii="Calibri" w:eastAsia="Calibri" w:hAnsi="Calibri" w:cs="Calibri"/>
                <w:sz w:val="24"/>
                <w:szCs w:val="24"/>
              </w:rPr>
            </w:pPr>
            <w:r>
              <w:rPr>
                <w:rFonts w:ascii="Calibri" w:eastAsia="Calibri" w:hAnsi="Calibri" w:cs="Calibri"/>
                <w:b/>
                <w:sz w:val="24"/>
                <w:szCs w:val="24"/>
              </w:rPr>
              <w:t>Projekti kestus</w:t>
            </w:r>
            <w:r>
              <w:rPr>
                <w:rFonts w:ascii="Calibri" w:eastAsia="Calibri" w:hAnsi="Calibri" w:cs="Calibri"/>
                <w:sz w:val="24"/>
                <w:szCs w:val="24"/>
              </w:rPr>
              <w:t xml:space="preserve"> on kuni 2 aastat, projektiga saab alustada kõige varem 2025. a II kvartalis. </w:t>
            </w:r>
          </w:p>
          <w:p w14:paraId="4DC5AC08" w14:textId="77777777" w:rsidR="00E569A5" w:rsidRDefault="00EB47DB">
            <w:pPr>
              <w:jc w:val="both"/>
              <w:rPr>
                <w:rFonts w:ascii="Calibri" w:eastAsia="Calibri" w:hAnsi="Calibri" w:cs="Calibri"/>
                <w:sz w:val="24"/>
                <w:szCs w:val="24"/>
              </w:rPr>
            </w:pPr>
            <w:r>
              <w:rPr>
                <w:rFonts w:ascii="Calibri" w:eastAsia="Calibri" w:hAnsi="Calibri" w:cs="Calibri"/>
                <w:sz w:val="24"/>
                <w:szCs w:val="24"/>
              </w:rPr>
              <w:t>Töö etappideks jagamine sõltub taotleja poolt välja pakutud uurimiskontseptsioonist, kuid eelduslikud projekti osad on esitatud järgmises tabelis:</w:t>
            </w:r>
          </w:p>
          <w:p w14:paraId="33659542" w14:textId="77777777" w:rsidR="00E569A5" w:rsidRDefault="00E569A5">
            <w:pPr>
              <w:jc w:val="both"/>
              <w:rPr>
                <w:rFonts w:ascii="Calibri" w:eastAsia="Calibri" w:hAnsi="Calibri" w:cs="Calibri"/>
                <w:sz w:val="24"/>
                <w:szCs w:val="24"/>
              </w:rPr>
            </w:pPr>
          </w:p>
          <w:tbl>
            <w:tblPr>
              <w:tblW w:w="88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70"/>
              <w:gridCol w:w="6992"/>
            </w:tblGrid>
            <w:tr w:rsidR="00E569A5" w14:paraId="7A337130" w14:textId="77777777">
              <w:tc>
                <w:tcPr>
                  <w:tcW w:w="1870" w:type="dxa"/>
                </w:tcPr>
                <w:p w14:paraId="5B1BE376" w14:textId="77777777" w:rsidR="00E569A5" w:rsidRDefault="00EB47DB">
                  <w:pPr>
                    <w:jc w:val="both"/>
                    <w:rPr>
                      <w:rFonts w:ascii="Calibri" w:eastAsia="Calibri" w:hAnsi="Calibri" w:cs="Calibri"/>
                      <w:b/>
                    </w:rPr>
                  </w:pPr>
                  <w:r>
                    <w:rPr>
                      <w:rFonts w:ascii="Calibri" w:eastAsia="Calibri" w:hAnsi="Calibri" w:cs="Calibri"/>
                      <w:b/>
                    </w:rPr>
                    <w:t>Projekti etapp I</w:t>
                  </w:r>
                </w:p>
              </w:tc>
              <w:tc>
                <w:tcPr>
                  <w:tcW w:w="6992" w:type="dxa"/>
                </w:tcPr>
                <w:p w14:paraId="57F20194" w14:textId="77777777" w:rsidR="00E569A5" w:rsidRDefault="00EB47DB">
                  <w:pPr>
                    <w:spacing w:before="120"/>
                    <w:jc w:val="both"/>
                    <w:rPr>
                      <w:rFonts w:ascii="Calibri" w:eastAsia="Calibri" w:hAnsi="Calibri" w:cs="Calibri"/>
                    </w:rPr>
                  </w:pPr>
                  <w:r>
                    <w:rPr>
                      <w:rFonts w:ascii="Calibri" w:eastAsia="Calibri" w:hAnsi="Calibri" w:cs="Calibri"/>
                    </w:rPr>
                    <w:t>Analüüsitakse mudeli kasutajate vajadusi simulatsioonimudeli ja selle funktsionaalsuse (nt mudeli eelduste määratlemine, muutmine) järele erinevates poliitikavaldkondades ja täpsustatakse simuleeritavaid tunnuseid ja nende detailsust. Arvestatakse mudeli teadmistepõhist rakendamist – teadusnõustamise pakkumisele mudeli kasutusele võtmisel, protsesside dokumenteerimine.</w:t>
                  </w:r>
                </w:p>
              </w:tc>
            </w:tr>
            <w:tr w:rsidR="00E569A5" w14:paraId="39A2AC6F" w14:textId="77777777">
              <w:tc>
                <w:tcPr>
                  <w:tcW w:w="1870" w:type="dxa"/>
                </w:tcPr>
                <w:p w14:paraId="228A4A41" w14:textId="77777777" w:rsidR="00E569A5" w:rsidRDefault="00EB47DB">
                  <w:pPr>
                    <w:jc w:val="both"/>
                    <w:rPr>
                      <w:rFonts w:ascii="Calibri" w:eastAsia="Calibri" w:hAnsi="Calibri" w:cs="Calibri"/>
                      <w:b/>
                    </w:rPr>
                  </w:pPr>
                  <w:r>
                    <w:rPr>
                      <w:rFonts w:ascii="Calibri" w:eastAsia="Calibri" w:hAnsi="Calibri" w:cs="Calibri"/>
                      <w:b/>
                    </w:rPr>
                    <w:t>Projekti etapp II</w:t>
                  </w:r>
                </w:p>
              </w:tc>
              <w:tc>
                <w:tcPr>
                  <w:tcW w:w="6992" w:type="dxa"/>
                </w:tcPr>
                <w:p w14:paraId="2E4F775B" w14:textId="77777777" w:rsidR="00E569A5" w:rsidRDefault="00EB47DB">
                  <w:pPr>
                    <w:spacing w:before="120"/>
                    <w:jc w:val="both"/>
                    <w:rPr>
                      <w:rFonts w:ascii="Calibri" w:eastAsia="Calibri" w:hAnsi="Calibri" w:cs="Calibri"/>
                    </w:rPr>
                  </w:pPr>
                  <w:r>
                    <w:rPr>
                      <w:rFonts w:ascii="Calibri" w:eastAsia="Calibri" w:hAnsi="Calibri" w:cs="Calibri"/>
                    </w:rPr>
                    <w:t>Viiakse läbi uuring, et analüüsida erinevaid mudeli arendamise võimalusi ja teoreetilisi kontseptsioone, andmestike sidumise võimalusi, analüüsitakse kriitiliste eelduste lahendamise võimalusi ja viise ning luuakse simulatsioonimudeli esialgne versioon.</w:t>
                  </w:r>
                </w:p>
              </w:tc>
            </w:tr>
            <w:tr w:rsidR="00E569A5" w14:paraId="77FC9411" w14:textId="77777777">
              <w:tc>
                <w:tcPr>
                  <w:tcW w:w="1870" w:type="dxa"/>
                </w:tcPr>
                <w:p w14:paraId="30BDF804" w14:textId="77777777" w:rsidR="00E569A5" w:rsidRDefault="00EB47DB">
                  <w:pPr>
                    <w:jc w:val="both"/>
                    <w:rPr>
                      <w:rFonts w:ascii="Calibri" w:eastAsia="Calibri" w:hAnsi="Calibri" w:cs="Calibri"/>
                      <w:b/>
                    </w:rPr>
                  </w:pPr>
                  <w:r>
                    <w:rPr>
                      <w:rFonts w:ascii="Calibri" w:eastAsia="Calibri" w:hAnsi="Calibri" w:cs="Calibri"/>
                      <w:b/>
                    </w:rPr>
                    <w:t>Projekti etapp III</w:t>
                  </w:r>
                </w:p>
              </w:tc>
              <w:tc>
                <w:tcPr>
                  <w:tcW w:w="6992" w:type="dxa"/>
                </w:tcPr>
                <w:p w14:paraId="02E07531" w14:textId="77777777" w:rsidR="00E569A5" w:rsidRDefault="00EB47DB">
                  <w:pPr>
                    <w:spacing w:before="120"/>
                    <w:jc w:val="both"/>
                    <w:rPr>
                      <w:rFonts w:ascii="Calibri" w:eastAsia="Calibri" w:hAnsi="Calibri" w:cs="Calibri"/>
                    </w:rPr>
                  </w:pPr>
                  <w:r>
                    <w:rPr>
                      <w:rFonts w:ascii="Calibri" w:eastAsia="Calibri" w:hAnsi="Calibri" w:cs="Calibri"/>
                    </w:rPr>
                    <w:t xml:space="preserve">Viiakse läbi esialgse mudeli testimine, valideerimine erinevate osapooltega ning tehakse vajalikke mudeliparandusi. </w:t>
                  </w:r>
                </w:p>
              </w:tc>
            </w:tr>
            <w:tr w:rsidR="00E569A5" w14:paraId="48AE5E3E" w14:textId="77777777">
              <w:tc>
                <w:tcPr>
                  <w:tcW w:w="1870" w:type="dxa"/>
                </w:tcPr>
                <w:p w14:paraId="2FC94405" w14:textId="77777777" w:rsidR="00E569A5" w:rsidRDefault="00EB47DB">
                  <w:pPr>
                    <w:jc w:val="both"/>
                    <w:rPr>
                      <w:rFonts w:ascii="Calibri" w:eastAsia="Calibri" w:hAnsi="Calibri" w:cs="Calibri"/>
                      <w:b/>
                    </w:rPr>
                  </w:pPr>
                  <w:r>
                    <w:rPr>
                      <w:rFonts w:ascii="Calibri" w:eastAsia="Calibri" w:hAnsi="Calibri" w:cs="Calibri"/>
                      <w:b/>
                    </w:rPr>
                    <w:t>Projekti etapp IV</w:t>
                  </w:r>
                </w:p>
              </w:tc>
              <w:tc>
                <w:tcPr>
                  <w:tcW w:w="6992" w:type="dxa"/>
                </w:tcPr>
                <w:p w14:paraId="57433753" w14:textId="2957CAF6" w:rsidR="00E569A5" w:rsidRDefault="00EB47DB">
                  <w:pPr>
                    <w:jc w:val="both"/>
                    <w:rPr>
                      <w:rFonts w:ascii="Calibri" w:eastAsia="Calibri" w:hAnsi="Calibri" w:cs="Calibri"/>
                    </w:rPr>
                  </w:pPr>
                  <w:r>
                    <w:rPr>
                      <w:rFonts w:ascii="Calibri" w:eastAsia="Calibri" w:hAnsi="Calibri" w:cs="Calibri"/>
                    </w:rPr>
                    <w:t xml:space="preserve">Mudeli üleandmine, mille fookuses on ka analüüs, kuidas tagada mudeli jätkusuutlikkus, kuidas võimaldada mudelile ligipääs teadlastele, kes </w:t>
                  </w:r>
                  <w:r>
                    <w:rPr>
                      <w:rFonts w:ascii="Calibri" w:eastAsia="Calibri" w:hAnsi="Calibri" w:cs="Calibri"/>
                    </w:rPr>
                    <w:lastRenderedPageBreak/>
                    <w:t xml:space="preserve">sooviksid mudelit jooksvalt testida ja parendusettepanekuid esitada. Projekti käigus analüüsitakse ka mudeli edasi arendamise võimalusi ja piiranguid. Mudeli väljatöötamine loob aluse uute uurimisvõimaluste tekkimiseks, kuna võimaldab nii analüütikutel kui ka teadlastel testida erinevate muutujate mõjusid teistele teguritele. </w:t>
                  </w:r>
                </w:p>
              </w:tc>
            </w:tr>
          </w:tbl>
          <w:p w14:paraId="64624A5C" w14:textId="77777777" w:rsidR="00E569A5" w:rsidRDefault="00E569A5">
            <w:pPr>
              <w:jc w:val="both"/>
              <w:rPr>
                <w:rFonts w:ascii="Calibri" w:eastAsia="Calibri" w:hAnsi="Calibri" w:cs="Calibri"/>
                <w:sz w:val="24"/>
                <w:szCs w:val="24"/>
              </w:rPr>
            </w:pPr>
          </w:p>
          <w:p w14:paraId="29CBA375" w14:textId="77777777" w:rsidR="00E569A5" w:rsidRDefault="00EB47DB">
            <w:pPr>
              <w:jc w:val="both"/>
              <w:rPr>
                <w:rFonts w:ascii="Calibri" w:eastAsia="Calibri" w:hAnsi="Calibri" w:cs="Calibri"/>
                <w:sz w:val="24"/>
                <w:szCs w:val="24"/>
              </w:rPr>
            </w:pPr>
            <w:r>
              <w:rPr>
                <w:rFonts w:ascii="Calibri" w:eastAsia="Calibri" w:hAnsi="Calibri" w:cs="Calibri"/>
                <w:sz w:val="24"/>
                <w:szCs w:val="24"/>
              </w:rPr>
              <w:t>Taotleja esitab oma nägemuse projekti ajakavast soovitavalt Gantti tabelina, kus on välja toodud töö olulised etapid ja vahetulemid. Lisaks on soovitatav ajakava juures ära märkida interaktsiooniplaan (sh eri osapoolte kaasamine) ja kommunikatsiooniplaan. Esitada tuleb riskide maandamise plaan.</w:t>
            </w:r>
          </w:p>
          <w:p w14:paraId="044A98E6" w14:textId="77777777" w:rsidR="00E569A5" w:rsidRDefault="00E569A5">
            <w:pPr>
              <w:jc w:val="both"/>
              <w:rPr>
                <w:rFonts w:ascii="Calibri" w:eastAsia="Calibri" w:hAnsi="Calibri" w:cs="Calibri"/>
                <w:b/>
                <w:sz w:val="24"/>
                <w:szCs w:val="24"/>
              </w:rPr>
            </w:pPr>
          </w:p>
          <w:p w14:paraId="3CD8576B" w14:textId="77777777" w:rsidR="00E569A5" w:rsidRDefault="00EB47DB">
            <w:pPr>
              <w:jc w:val="both"/>
              <w:rPr>
                <w:rFonts w:ascii="Calibri" w:eastAsia="Calibri" w:hAnsi="Calibri" w:cs="Calibri"/>
                <w:b/>
                <w:sz w:val="24"/>
                <w:szCs w:val="24"/>
              </w:rPr>
            </w:pPr>
            <w:r>
              <w:rPr>
                <w:rFonts w:ascii="Calibri" w:eastAsia="Calibri" w:hAnsi="Calibri" w:cs="Calibri"/>
                <w:b/>
                <w:sz w:val="24"/>
                <w:szCs w:val="24"/>
              </w:rPr>
              <w:t>Uuringu juhtimise ja koostöö kirjeldus.</w:t>
            </w:r>
          </w:p>
          <w:p w14:paraId="529E6F9F" w14:textId="77777777" w:rsidR="00E569A5" w:rsidRDefault="00EB47DB">
            <w:pPr>
              <w:spacing w:before="240"/>
              <w:jc w:val="both"/>
              <w:rPr>
                <w:rFonts w:ascii="Calibri" w:eastAsia="Calibri" w:hAnsi="Calibri" w:cs="Calibri"/>
                <w:sz w:val="24"/>
                <w:szCs w:val="24"/>
              </w:rPr>
            </w:pPr>
            <w:r>
              <w:rPr>
                <w:rFonts w:ascii="Calibri" w:eastAsia="Calibri" w:hAnsi="Calibri" w:cs="Calibri"/>
                <w:sz w:val="24"/>
                <w:szCs w:val="24"/>
              </w:rPr>
              <w:t>Alljärgnevalt on esitatud esialgne nägemus soovituslikust koostööformaadist (taotleja võib esitada oma nägemuse uuringu juhtimisest ning koostöö korraldusest):</w:t>
            </w:r>
          </w:p>
          <w:p w14:paraId="232D191B" w14:textId="77777777" w:rsidR="00E569A5" w:rsidRDefault="00EB47DB">
            <w:pPr>
              <w:numPr>
                <w:ilvl w:val="0"/>
                <w:numId w:val="1"/>
              </w:numPr>
              <w:spacing w:before="120"/>
              <w:jc w:val="both"/>
              <w:rPr>
                <w:rFonts w:ascii="Noto Sans Symbols" w:eastAsia="Noto Sans Symbols" w:hAnsi="Noto Sans Symbols" w:cs="Noto Sans Symbols"/>
                <w:sz w:val="24"/>
                <w:szCs w:val="24"/>
              </w:rPr>
            </w:pPr>
            <w:r>
              <w:rPr>
                <w:rFonts w:ascii="Calibri" w:eastAsia="Calibri" w:hAnsi="Calibri" w:cs="Calibri"/>
                <w:sz w:val="24"/>
                <w:szCs w:val="24"/>
              </w:rPr>
              <w:t xml:space="preserve">Tegemist on koostööga, mille keskmes on regulaarselt toimuvad töökoosolekud - analüütilised seminarid/arutelud teadlaste ning ministeeriumi analüütikute vahel. </w:t>
            </w:r>
          </w:p>
          <w:p w14:paraId="1428DB55" w14:textId="77777777" w:rsidR="00E569A5" w:rsidRDefault="00EB47DB">
            <w:pPr>
              <w:numPr>
                <w:ilvl w:val="0"/>
                <w:numId w:val="1"/>
              </w:numPr>
              <w:spacing w:before="120"/>
              <w:jc w:val="both"/>
              <w:rPr>
                <w:rFonts w:ascii="Noto Sans Symbols" w:eastAsia="Noto Sans Symbols" w:hAnsi="Noto Sans Symbols" w:cs="Noto Sans Symbols"/>
                <w:sz w:val="24"/>
                <w:szCs w:val="24"/>
              </w:rPr>
            </w:pPr>
            <w:r>
              <w:rPr>
                <w:rFonts w:ascii="Calibri" w:eastAsia="Calibri" w:hAnsi="Calibri" w:cs="Calibri"/>
                <w:sz w:val="24"/>
                <w:szCs w:val="24"/>
              </w:rPr>
              <w:t>Töökoosolekuid  viiakse läbi regulaarselt vastavalt vajadusele, aga mitte harvem kui 1-2 kuu tagant. Töökoosolekutel antakse ülevaade lahendatud uurimisprobleemistikest, viiakse sellele tuginedes läbi arutelu ning püstitatakse täpsem ülesandepüstitus järgmiseks töökoosolekuks. Töökoosolekute täpne sisu ja ajakava lepitakse kokku projekti jooksul.</w:t>
            </w:r>
          </w:p>
          <w:p w14:paraId="7E72FA08" w14:textId="77777777" w:rsidR="00E569A5" w:rsidRDefault="00EB47DB">
            <w:pPr>
              <w:numPr>
                <w:ilvl w:val="0"/>
                <w:numId w:val="1"/>
              </w:numPr>
              <w:spacing w:before="120"/>
              <w:jc w:val="both"/>
              <w:rPr>
                <w:rFonts w:ascii="Noto Sans Symbols" w:eastAsia="Noto Sans Symbols" w:hAnsi="Noto Sans Symbols" w:cs="Noto Sans Symbols"/>
                <w:sz w:val="24"/>
                <w:szCs w:val="24"/>
              </w:rPr>
            </w:pPr>
            <w:r>
              <w:rPr>
                <w:rFonts w:ascii="Calibri" w:eastAsia="Calibri" w:hAnsi="Calibri" w:cs="Calibri"/>
                <w:sz w:val="24"/>
                <w:szCs w:val="24"/>
              </w:rPr>
              <w:t xml:space="preserve">Lisaks toimuvad juhtkomisjoni kohtumised, mille eesmärk finants- ja tegevusaruannete ülevaatamine ja heakskiitmine.  </w:t>
            </w:r>
          </w:p>
          <w:p w14:paraId="1BEF00EA" w14:textId="77777777" w:rsidR="00E569A5" w:rsidRDefault="00EB47DB">
            <w:pPr>
              <w:numPr>
                <w:ilvl w:val="0"/>
                <w:numId w:val="1"/>
              </w:numPr>
              <w:spacing w:before="120"/>
              <w:jc w:val="both"/>
              <w:rPr>
                <w:rFonts w:ascii="Noto Sans Symbols" w:eastAsia="Noto Sans Symbols" w:hAnsi="Noto Sans Symbols" w:cs="Noto Sans Symbols"/>
                <w:sz w:val="24"/>
                <w:szCs w:val="24"/>
              </w:rPr>
            </w:pPr>
            <w:bookmarkStart w:id="0" w:name="_gjdgxs" w:colFirst="0" w:colLast="0"/>
            <w:bookmarkEnd w:id="0"/>
            <w:r>
              <w:rPr>
                <w:rFonts w:ascii="Calibri" w:eastAsia="Calibri" w:hAnsi="Calibri" w:cs="Calibri"/>
                <w:sz w:val="24"/>
                <w:szCs w:val="24"/>
              </w:rPr>
              <w:t xml:space="preserve">Uuringu kestel toimub lisaks soovituslikult 3 avalikku seminari: </w:t>
            </w:r>
          </w:p>
          <w:p w14:paraId="3B02DC29" w14:textId="77777777" w:rsidR="00E569A5" w:rsidRDefault="00EB47DB">
            <w:pPr>
              <w:numPr>
                <w:ilvl w:val="1"/>
                <w:numId w:val="1"/>
              </w:numPr>
              <w:spacing w:before="120"/>
              <w:jc w:val="both"/>
              <w:rPr>
                <w:rFonts w:ascii="Courier New" w:eastAsia="Courier New" w:hAnsi="Courier New" w:cs="Courier New"/>
                <w:sz w:val="24"/>
                <w:szCs w:val="24"/>
              </w:rPr>
            </w:pPr>
            <w:r>
              <w:rPr>
                <w:rFonts w:ascii="Calibri" w:eastAsia="Calibri" w:hAnsi="Calibri" w:cs="Calibri"/>
                <w:sz w:val="24"/>
                <w:szCs w:val="24"/>
                <w:u w:val="single"/>
              </w:rPr>
              <w:t>esimene vaheseminar</w:t>
            </w:r>
            <w:r>
              <w:rPr>
                <w:rFonts w:ascii="Calibri" w:eastAsia="Calibri" w:hAnsi="Calibri" w:cs="Calibri"/>
                <w:sz w:val="24"/>
                <w:szCs w:val="24"/>
              </w:rPr>
              <w:t xml:space="preserve"> pärast I ja II etapi lõppemist, kus tutvustatakse vahetulemusi;</w:t>
            </w:r>
          </w:p>
          <w:p w14:paraId="77C4F1D9" w14:textId="77777777" w:rsidR="00E569A5" w:rsidRDefault="00EB47DB">
            <w:pPr>
              <w:numPr>
                <w:ilvl w:val="1"/>
                <w:numId w:val="1"/>
              </w:numPr>
              <w:jc w:val="both"/>
              <w:rPr>
                <w:rFonts w:ascii="Courier New" w:eastAsia="Courier New" w:hAnsi="Courier New" w:cs="Courier New"/>
                <w:sz w:val="24"/>
                <w:szCs w:val="24"/>
              </w:rPr>
            </w:pPr>
            <w:r>
              <w:rPr>
                <w:rFonts w:ascii="Calibri" w:eastAsia="Calibri" w:hAnsi="Calibri" w:cs="Calibri"/>
                <w:sz w:val="24"/>
                <w:szCs w:val="24"/>
                <w:u w:val="single"/>
              </w:rPr>
              <w:t>teine vaheseminar</w:t>
            </w:r>
            <w:r>
              <w:rPr>
                <w:rFonts w:ascii="Calibri" w:eastAsia="Calibri" w:hAnsi="Calibri" w:cs="Calibri"/>
                <w:sz w:val="24"/>
                <w:szCs w:val="24"/>
              </w:rPr>
              <w:t xml:space="preserve"> pärast III etapi lõppemist;</w:t>
            </w:r>
          </w:p>
          <w:p w14:paraId="597F13AE" w14:textId="77777777" w:rsidR="00E569A5" w:rsidRDefault="00EB47DB">
            <w:pPr>
              <w:numPr>
                <w:ilvl w:val="1"/>
                <w:numId w:val="1"/>
              </w:numPr>
              <w:spacing w:after="160"/>
              <w:jc w:val="both"/>
              <w:rPr>
                <w:rFonts w:ascii="Courier New" w:eastAsia="Courier New" w:hAnsi="Courier New" w:cs="Courier New"/>
                <w:sz w:val="24"/>
                <w:szCs w:val="24"/>
              </w:rPr>
            </w:pPr>
            <w:r>
              <w:rPr>
                <w:rFonts w:ascii="Calibri" w:eastAsia="Calibri" w:hAnsi="Calibri" w:cs="Calibri"/>
                <w:sz w:val="24"/>
                <w:szCs w:val="24"/>
                <w:u w:val="single"/>
              </w:rPr>
              <w:t>lõpuseminar</w:t>
            </w:r>
            <w:r>
              <w:rPr>
                <w:rFonts w:ascii="Calibri" w:eastAsia="Calibri" w:hAnsi="Calibri" w:cs="Calibri"/>
                <w:sz w:val="24"/>
                <w:szCs w:val="24"/>
              </w:rPr>
              <w:t>, mis keskendub simulatsioonimudeli tutvustamisele.</w:t>
            </w:r>
          </w:p>
          <w:p w14:paraId="7B22F22B" w14:textId="77777777" w:rsidR="00E569A5" w:rsidRDefault="00E569A5" w:rsidP="499AFBC0">
            <w:pPr>
              <w:jc w:val="both"/>
              <w:rPr>
                <w:rFonts w:ascii="Calibri" w:eastAsia="Calibri" w:hAnsi="Calibri" w:cs="Calibri"/>
                <w:b/>
                <w:bCs/>
                <w:sz w:val="24"/>
                <w:szCs w:val="24"/>
              </w:rPr>
            </w:pPr>
          </w:p>
          <w:p w14:paraId="06B15469" w14:textId="77777777" w:rsidR="00E569A5" w:rsidRDefault="4F9F359D" w:rsidP="499AFBC0">
            <w:pPr>
              <w:jc w:val="both"/>
              <w:rPr>
                <w:rFonts w:ascii="Calibri" w:eastAsia="Calibri" w:hAnsi="Calibri" w:cs="Calibri"/>
                <w:b/>
                <w:bCs/>
                <w:sz w:val="24"/>
                <w:szCs w:val="24"/>
              </w:rPr>
            </w:pPr>
            <w:r w:rsidRPr="499AFBC0">
              <w:rPr>
                <w:rFonts w:ascii="Calibri" w:eastAsia="Calibri" w:hAnsi="Calibri" w:cs="Calibri"/>
                <w:sz w:val="24"/>
                <w:szCs w:val="24"/>
              </w:rPr>
              <w:t>Rakendusuuringu läbiviimise koordineerimiseks moodustab ETAG rakendusuuringu juhtkomisjoni, kuhu kuulub kuni 7 liiget. Juhtkomisjoni kuulub vähemalt 2/3 ulatuses probleemipüstituse koostanud partnerite esindajad või nende poolt nimetatud liikmed, elluviija ja väliste ekspertide esindajad. Ülejäänud juhtkomisjoni liikmed nimetatakse rakendusuuringu konsortsiumi poolt.</w:t>
            </w:r>
            <w:r w:rsidRPr="499AFBC0">
              <w:rPr>
                <w:rFonts w:ascii="Calibri" w:eastAsia="Calibri" w:hAnsi="Calibri" w:cs="Calibri"/>
                <w:b/>
                <w:bCs/>
                <w:sz w:val="24"/>
                <w:szCs w:val="24"/>
              </w:rPr>
              <w:t xml:space="preserve"> </w:t>
            </w:r>
          </w:p>
          <w:p w14:paraId="5BFFEC20" w14:textId="77777777" w:rsidR="00E569A5" w:rsidRDefault="4F9F359D" w:rsidP="499AFBC0">
            <w:pPr>
              <w:spacing w:before="240" w:after="240"/>
              <w:jc w:val="both"/>
              <w:rPr>
                <w:rFonts w:ascii="Calibri" w:eastAsia="Calibri" w:hAnsi="Calibri" w:cs="Calibri"/>
                <w:b/>
                <w:bCs/>
                <w:sz w:val="24"/>
                <w:szCs w:val="24"/>
              </w:rPr>
            </w:pPr>
            <w:r w:rsidRPr="499AFBC0">
              <w:rPr>
                <w:rFonts w:ascii="Calibri" w:eastAsia="Calibri" w:hAnsi="Calibri" w:cs="Calibri"/>
                <w:sz w:val="24"/>
                <w:szCs w:val="24"/>
              </w:rPr>
              <w:t xml:space="preserve">Konsortsium esitab juhtkomisjonile </w:t>
            </w:r>
            <w:r w:rsidRPr="499AFBC0">
              <w:rPr>
                <w:rFonts w:ascii="Calibri" w:eastAsia="Calibri" w:hAnsi="Calibri" w:cs="Calibri"/>
                <w:b/>
                <w:bCs/>
                <w:sz w:val="24"/>
                <w:szCs w:val="24"/>
              </w:rPr>
              <w:t xml:space="preserve">kaks korda aastas </w:t>
            </w:r>
            <w:r w:rsidRPr="499AFBC0">
              <w:rPr>
                <w:rFonts w:ascii="Calibri" w:eastAsia="Calibri" w:hAnsi="Calibri" w:cs="Calibri"/>
                <w:sz w:val="24"/>
                <w:szCs w:val="24"/>
              </w:rPr>
              <w:t>(erandjuhtudel, kui eelnevalt kokku lepitud, siis sagedamini) kirjaliku kokkuvõtte projekti sisulise töö käigust ja vahetulemuste saavutamisest vormis, mille töötab välja ETAG.</w:t>
            </w:r>
          </w:p>
          <w:p w14:paraId="0412795F" w14:textId="77777777" w:rsidR="00E569A5" w:rsidRDefault="4F9F359D" w:rsidP="499AFBC0">
            <w:pPr>
              <w:spacing w:before="240" w:after="240"/>
              <w:jc w:val="both"/>
              <w:rPr>
                <w:rFonts w:ascii="Calibri" w:eastAsia="Calibri" w:hAnsi="Calibri" w:cs="Calibri"/>
                <w:sz w:val="24"/>
                <w:szCs w:val="24"/>
              </w:rPr>
            </w:pPr>
            <w:r w:rsidRPr="499AFBC0">
              <w:rPr>
                <w:rFonts w:ascii="Calibri" w:eastAsia="Calibri" w:hAnsi="Calibri" w:cs="Calibri"/>
                <w:sz w:val="24"/>
                <w:szCs w:val="24"/>
              </w:rPr>
              <w:lastRenderedPageBreak/>
              <w:t>Rakendusuuringu juhtkomisjon jälgib ja vajadusel suunab rakendusuuringu teostamist ning kooskõlastab rakendusuuringu tegevuste ning eelarve muudatused.</w:t>
            </w:r>
          </w:p>
          <w:p w14:paraId="53C6DAA5" w14:textId="77777777" w:rsidR="00E569A5" w:rsidRDefault="00E569A5">
            <w:pPr>
              <w:jc w:val="both"/>
              <w:rPr>
                <w:rFonts w:ascii="Calibri" w:eastAsia="Calibri" w:hAnsi="Calibri" w:cs="Calibri"/>
                <w:sz w:val="24"/>
                <w:szCs w:val="24"/>
              </w:rPr>
            </w:pPr>
          </w:p>
          <w:p w14:paraId="0EBEE16F" w14:textId="77777777" w:rsidR="00E569A5" w:rsidRPr="00EB47DB" w:rsidRDefault="00EB47DB">
            <w:pPr>
              <w:jc w:val="both"/>
              <w:rPr>
                <w:rFonts w:ascii="Calibri" w:eastAsia="Calibri" w:hAnsi="Calibri" w:cs="Calibri"/>
                <w:b/>
                <w:sz w:val="24"/>
                <w:szCs w:val="24"/>
              </w:rPr>
            </w:pPr>
            <w:r w:rsidRPr="00EB47DB">
              <w:rPr>
                <w:rFonts w:ascii="Calibri" w:eastAsia="Calibri" w:hAnsi="Calibri" w:cs="Calibri"/>
                <w:b/>
                <w:sz w:val="24"/>
                <w:szCs w:val="24"/>
              </w:rPr>
              <w:t xml:space="preserve">Uuringus kasutatavad andmed (nende avalikustamine, hoiustamine või üle andmine tellijale). Vajadusel nõuded tekkivale intellektuaalomandile. </w:t>
            </w:r>
          </w:p>
          <w:p w14:paraId="4BDB0B9B" w14:textId="77777777" w:rsidR="00E569A5" w:rsidRDefault="00EB47DB">
            <w:pPr>
              <w:jc w:val="both"/>
              <w:rPr>
                <w:rFonts w:ascii="Calibri" w:eastAsia="Calibri" w:hAnsi="Calibri" w:cs="Calibri"/>
                <w:sz w:val="24"/>
                <w:szCs w:val="24"/>
              </w:rPr>
            </w:pPr>
            <w:r>
              <w:rPr>
                <w:rFonts w:ascii="Calibri" w:eastAsia="Calibri" w:hAnsi="Calibri" w:cs="Calibri"/>
                <w:sz w:val="24"/>
                <w:szCs w:val="24"/>
              </w:rPr>
              <w:t>Töövõtja kohustub ette valmistama dokumendid, mis on vajalikud vastavate andmelubade (k.a AKI ja eetikakomitee lubade) taotlemisel. Tellija võimaldab analüüsi teostajatele ligipääsu kogu andmestikule, mille osas neil on õigus seda analüüsi teostajatega jagada ning aitab vajadusel luua kontakti puuduolevate andmete valdajatega.</w:t>
            </w:r>
          </w:p>
          <w:p w14:paraId="2D592090" w14:textId="60047216" w:rsidR="00E569A5" w:rsidRDefault="00C2638E">
            <w:pPr>
              <w:jc w:val="both"/>
              <w:rPr>
                <w:rFonts w:ascii="Calibri" w:eastAsia="Calibri" w:hAnsi="Calibri" w:cs="Calibri"/>
                <w:sz w:val="24"/>
                <w:szCs w:val="24"/>
              </w:rPr>
            </w:pPr>
            <w:r>
              <w:rPr>
                <w:rFonts w:ascii="Calibri" w:eastAsia="Calibri" w:hAnsi="Calibri" w:cs="Calibri"/>
                <w:sz w:val="24"/>
                <w:szCs w:val="24"/>
              </w:rPr>
              <w:t>Intellektuaalomandiga seotud küsimused reguleeritakse teenuslepinguga (näidisleping konkursi avamise teate juures).</w:t>
            </w:r>
          </w:p>
          <w:p w14:paraId="381584A8" w14:textId="77777777" w:rsidR="00C2638E" w:rsidRDefault="00C2638E">
            <w:pPr>
              <w:jc w:val="both"/>
              <w:rPr>
                <w:rFonts w:ascii="Calibri" w:eastAsia="Calibri" w:hAnsi="Calibri" w:cs="Calibri"/>
                <w:sz w:val="24"/>
                <w:szCs w:val="24"/>
              </w:rPr>
            </w:pPr>
          </w:p>
          <w:p w14:paraId="341D62C2" w14:textId="4041F26A" w:rsidR="00E569A5" w:rsidRDefault="4043D27D" w:rsidP="499AFBC0">
            <w:pPr>
              <w:jc w:val="both"/>
            </w:pPr>
            <w:r w:rsidRPr="280C5747">
              <w:rPr>
                <w:rFonts w:ascii="Calibri" w:eastAsia="Calibri" w:hAnsi="Calibri" w:cs="Calibri"/>
                <w:sz w:val="24"/>
                <w:szCs w:val="24"/>
              </w:rPr>
              <w:t>Konkurss viiakse läbi vastavalt RITA+ toetuse andmise tingimustele, mille  kooskõla mittediskrimineerimise, läbipaistvuse, võrdse kohtlemise ja konkurentsi efektiivse ärakasutamise põhimõtetega on HTM hinnanud meetme TATi koostamise käigus ja millele tellijad konkurssi avades toetuvad.</w:t>
            </w:r>
          </w:p>
        </w:tc>
      </w:tr>
      <w:tr w:rsidR="00E569A5" w14:paraId="74D07385" w14:textId="77777777" w:rsidTr="280C5747">
        <w:tc>
          <w:tcPr>
            <w:tcW w:w="9062" w:type="dxa"/>
            <w:shd w:val="clear" w:color="auto" w:fill="D9D9D9" w:themeFill="background1" w:themeFillShade="D9"/>
          </w:tcPr>
          <w:p w14:paraId="6DCD3754" w14:textId="77777777" w:rsidR="00E569A5" w:rsidRDefault="00EB47DB">
            <w:pPr>
              <w:rPr>
                <w:rFonts w:ascii="Calibri" w:eastAsia="Calibri" w:hAnsi="Calibri" w:cs="Calibri"/>
                <w:b/>
                <w:sz w:val="24"/>
                <w:szCs w:val="24"/>
              </w:rPr>
            </w:pPr>
            <w:r>
              <w:rPr>
                <w:rFonts w:ascii="Calibri" w:eastAsia="Calibri" w:hAnsi="Calibri" w:cs="Calibri"/>
                <w:b/>
                <w:sz w:val="24"/>
                <w:szCs w:val="24"/>
              </w:rPr>
              <w:lastRenderedPageBreak/>
              <w:t>Oodatav tulemus/ väljundid</w:t>
            </w:r>
          </w:p>
        </w:tc>
      </w:tr>
      <w:tr w:rsidR="00E569A5" w14:paraId="3A5EEBAE" w14:textId="77777777" w:rsidTr="280C5747">
        <w:tc>
          <w:tcPr>
            <w:tcW w:w="9062" w:type="dxa"/>
          </w:tcPr>
          <w:p w14:paraId="7BECA5A1" w14:textId="77777777" w:rsidR="00E569A5" w:rsidRDefault="00EB47DB">
            <w:pPr>
              <w:rPr>
                <w:rFonts w:ascii="Calibri" w:eastAsia="Calibri" w:hAnsi="Calibri" w:cs="Calibri"/>
                <w:sz w:val="24"/>
                <w:szCs w:val="24"/>
              </w:rPr>
            </w:pPr>
            <w:r>
              <w:rPr>
                <w:rFonts w:ascii="Calibri" w:eastAsia="Calibri" w:hAnsi="Calibri" w:cs="Calibri"/>
                <w:sz w:val="24"/>
                <w:szCs w:val="24"/>
              </w:rPr>
              <w:t>Oodatavad tulemused vastavalt eespool esitatud probleemidele on järgmised:</w:t>
            </w:r>
          </w:p>
          <w:p w14:paraId="409B1C7B" w14:textId="77777777" w:rsidR="00E569A5" w:rsidRDefault="00EB47DB">
            <w:pPr>
              <w:numPr>
                <w:ilvl w:val="0"/>
                <w:numId w:val="2"/>
              </w:numPr>
              <w:spacing w:before="120"/>
              <w:jc w:val="both"/>
              <w:rPr>
                <w:rFonts w:ascii="Calibri" w:eastAsia="Calibri" w:hAnsi="Calibri" w:cs="Calibri"/>
                <w:b/>
                <w:sz w:val="24"/>
                <w:szCs w:val="24"/>
              </w:rPr>
            </w:pPr>
            <w:r>
              <w:rPr>
                <w:rFonts w:ascii="Calibri" w:eastAsia="Calibri" w:hAnsi="Calibri" w:cs="Calibri"/>
                <w:b/>
                <w:sz w:val="24"/>
                <w:szCs w:val="24"/>
              </w:rPr>
              <w:t xml:space="preserve">Valminud teaduspõhine terviklik simulatsioonimudel, mis looks personaalse tulevikuperspektiivi, kasutades selleks erinevaid indiviidipõhiseid andmeid ning oleks laialdaselt kasutatav erinevates poliitikavaldkondades. </w:t>
            </w:r>
          </w:p>
          <w:p w14:paraId="19A0726D" w14:textId="2812141D" w:rsidR="00E569A5" w:rsidRDefault="00EB47DB">
            <w:pPr>
              <w:numPr>
                <w:ilvl w:val="0"/>
                <w:numId w:val="2"/>
              </w:numPr>
              <w:spacing w:before="120"/>
              <w:ind w:left="714" w:hanging="357"/>
              <w:jc w:val="both"/>
              <w:rPr>
                <w:rFonts w:ascii="Calibri" w:eastAsia="Calibri" w:hAnsi="Calibri" w:cs="Calibri"/>
                <w:b/>
                <w:sz w:val="24"/>
                <w:szCs w:val="24"/>
              </w:rPr>
            </w:pPr>
            <w:r>
              <w:rPr>
                <w:rFonts w:ascii="Calibri" w:eastAsia="Calibri" w:hAnsi="Calibri" w:cs="Calibri"/>
                <w:b/>
                <w:sz w:val="24"/>
                <w:szCs w:val="24"/>
              </w:rPr>
              <w:t>Lahendused, kuidas tagada jätkusuutlik rahvastikuandmete simulatsioonimudel, st teadusnõustamine, teadlaskonna jooksev kaasamine mudeli valideerimisse ja täiendamisse.</w:t>
            </w:r>
          </w:p>
          <w:p w14:paraId="3B528DF9" w14:textId="77777777" w:rsidR="00E569A5" w:rsidRDefault="00E569A5">
            <w:pPr>
              <w:rPr>
                <w:rFonts w:ascii="Calibri" w:eastAsia="Calibri" w:hAnsi="Calibri" w:cs="Calibri"/>
                <w:sz w:val="24"/>
                <w:szCs w:val="24"/>
              </w:rPr>
            </w:pPr>
          </w:p>
          <w:p w14:paraId="691D6325" w14:textId="77777777" w:rsidR="00E569A5" w:rsidRDefault="00EB47DB">
            <w:pPr>
              <w:jc w:val="both"/>
              <w:rPr>
                <w:rFonts w:ascii="Calibri" w:eastAsia="Calibri" w:hAnsi="Calibri" w:cs="Calibri"/>
                <w:sz w:val="24"/>
                <w:szCs w:val="24"/>
              </w:rPr>
            </w:pPr>
            <w:r>
              <w:rPr>
                <w:rFonts w:ascii="Calibri" w:eastAsia="Calibri" w:hAnsi="Calibri" w:cs="Calibri"/>
                <w:sz w:val="24"/>
                <w:szCs w:val="24"/>
              </w:rPr>
              <w:t>Tellija ei määra ette, milline on töö lõplik väljund, parima lahenduseni jõutakse uuringuprotsessi jooksul valideerides vahetulemeid. Tellija ei tea, millised soovitused talle uuringu lõpus tehakse.</w:t>
            </w:r>
          </w:p>
          <w:p w14:paraId="27716C8B" w14:textId="77777777" w:rsidR="00E569A5" w:rsidRDefault="00E569A5">
            <w:pPr>
              <w:rPr>
                <w:rFonts w:ascii="Calibri" w:eastAsia="Calibri" w:hAnsi="Calibri" w:cs="Calibri"/>
                <w:sz w:val="24"/>
                <w:szCs w:val="24"/>
              </w:rPr>
            </w:pPr>
          </w:p>
          <w:p w14:paraId="455DCBC4" w14:textId="77777777" w:rsidR="00E569A5" w:rsidRDefault="00EB47DB">
            <w:pPr>
              <w:jc w:val="both"/>
              <w:rPr>
                <w:rFonts w:ascii="Calibri" w:eastAsia="Calibri" w:hAnsi="Calibri" w:cs="Calibri"/>
                <w:sz w:val="24"/>
                <w:szCs w:val="24"/>
              </w:rPr>
            </w:pPr>
            <w:r>
              <w:rPr>
                <w:rFonts w:ascii="Calibri" w:eastAsia="Calibri" w:hAnsi="Calibri" w:cs="Calibri"/>
                <w:sz w:val="24"/>
                <w:szCs w:val="24"/>
              </w:rPr>
              <w:t xml:space="preserve">Selle projekti lõpptulemus on kasutatav laiemalt ja sellel on edasiste etappide käigus võimalik rajada peale uut teadmist. Samas annab lõpptulemus  tellijale praktilisema väljavaate Eesti tuleviku variantidest nii paiknemises, tervislikus seisundis, leibkondade jaotusest ja nende kolme ristvaates. Taolist tööd Eesti tasemel ei ole varem tehtud. </w:t>
            </w:r>
          </w:p>
        </w:tc>
      </w:tr>
    </w:tbl>
    <w:p w14:paraId="66844501" w14:textId="77777777" w:rsidR="00E569A5" w:rsidRDefault="00E569A5">
      <w:pPr>
        <w:spacing w:after="160" w:line="259" w:lineRule="auto"/>
        <w:rPr>
          <w:rFonts w:ascii="Calibri" w:eastAsia="Calibri" w:hAnsi="Calibri" w:cs="Calibri"/>
        </w:rPr>
      </w:pPr>
    </w:p>
    <w:p w14:paraId="7B582C8C" w14:textId="77777777" w:rsidR="00E569A5" w:rsidRDefault="00E569A5"/>
    <w:sectPr w:rsidR="00E569A5">
      <w:headerReference w:type="even" r:id="rId11"/>
      <w:headerReference w:type="default" r:id="rId12"/>
      <w:footerReference w:type="even" r:id="rId13"/>
      <w:footerReference w:type="default" r:id="rId14"/>
      <w:headerReference w:type="first" r:id="rId15"/>
      <w:footerReference w:type="first" r:id="rId16"/>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4C796" w14:textId="77777777" w:rsidR="00C87670" w:rsidRDefault="00C87670">
      <w:pPr>
        <w:spacing w:line="240" w:lineRule="auto"/>
      </w:pPr>
      <w:r>
        <w:separator/>
      </w:r>
    </w:p>
  </w:endnote>
  <w:endnote w:type="continuationSeparator" w:id="0">
    <w:p w14:paraId="6F5DF03D" w14:textId="77777777" w:rsidR="00C87670" w:rsidRDefault="00C87670">
      <w:pPr>
        <w:spacing w:line="240" w:lineRule="auto"/>
      </w:pPr>
      <w:r>
        <w:continuationSeparator/>
      </w:r>
    </w:p>
  </w:endnote>
  <w:endnote w:type="continuationNotice" w:id="1">
    <w:p w14:paraId="14F3D69B" w14:textId="77777777" w:rsidR="00C87670" w:rsidRDefault="00C8767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Trebuchet MS">
    <w:panose1 w:val="020B0603020202020204"/>
    <w:charset w:val="BA"/>
    <w:family w:val="swiss"/>
    <w:pitch w:val="variable"/>
    <w:sig w:usb0="00000687" w:usb1="00000000" w:usb2="00000000" w:usb3="00000000" w:csb0="0000009F" w:csb1="00000000"/>
    <w:embedRegular r:id="rId1" w:fontKey="{2E20F001-D349-48C0-A28E-AB919D690E35}"/>
    <w:embedBold r:id="rId2" w:fontKey="{852463F5-8A7B-4350-A58F-FD8633BEC0AD}"/>
    <w:embedItalic r:id="rId3" w:fontKey="{3A6A9AFB-318D-41D8-83FF-761E9038AAB8}"/>
  </w:font>
  <w:font w:name="Calibri">
    <w:panose1 w:val="020F0502020204030204"/>
    <w:charset w:val="BA"/>
    <w:family w:val="swiss"/>
    <w:pitch w:val="variable"/>
    <w:sig w:usb0="E4002EFF" w:usb1="C000247B" w:usb2="00000009" w:usb3="00000000" w:csb0="000001FF" w:csb1="00000000"/>
    <w:embedRegular r:id="rId4" w:fontKey="{0550642B-4186-4689-A3DD-3A09FFAC1C2F}"/>
    <w:embedBold r:id="rId5" w:fontKey="{A0FB3BB9-6712-41D3-B3BC-92E5B2B7E36D}"/>
    <w:embedItalic r:id="rId6" w:fontKey="{621B6AA1-C269-4E1F-B53C-F2778DC729C0}"/>
  </w:font>
  <w:font w:name="Noto Sans Symbols">
    <w:altName w:val="Calibri"/>
    <w:charset w:val="00"/>
    <w:family w:val="auto"/>
    <w:pitch w:val="default"/>
    <w:embedRegular r:id="rId7" w:fontKey="{C102E677-1C20-4EEB-A5E6-C0C40A9FD8FC}"/>
  </w:font>
  <w:font w:name="Courier New">
    <w:panose1 w:val="02070309020205020404"/>
    <w:charset w:val="BA"/>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BA"/>
    <w:family w:val="roman"/>
    <w:pitch w:val="variable"/>
    <w:sig w:usb0="E00006FF" w:usb1="420024FF" w:usb2="02000000" w:usb3="00000000" w:csb0="0000019F" w:csb1="00000000"/>
    <w:embedRegular r:id="rId8" w:fontKey="{C7E110BF-B689-4470-8957-68F028BE193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6DBE3" w14:textId="77777777" w:rsidR="00D13BC7" w:rsidRDefault="00D13BC7">
    <w:pPr>
      <w:pStyle w:val="Jalu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43642109"/>
      <w:docPartObj>
        <w:docPartGallery w:val="Page Numbers (Bottom of Page)"/>
        <w:docPartUnique/>
      </w:docPartObj>
    </w:sdtPr>
    <w:sdtEndPr/>
    <w:sdtContent>
      <w:p w14:paraId="3763C56D" w14:textId="583DEE68" w:rsidR="00D13BC7" w:rsidRDefault="00D13BC7">
        <w:pPr>
          <w:pStyle w:val="Jalus"/>
          <w:jc w:val="center"/>
        </w:pPr>
        <w:r>
          <w:fldChar w:fldCharType="begin"/>
        </w:r>
        <w:r>
          <w:instrText>PAGE   \* MERGEFORMAT</w:instrText>
        </w:r>
        <w:r>
          <w:fldChar w:fldCharType="separate"/>
        </w:r>
        <w:r>
          <w:rPr>
            <w:lang w:val="et-EE"/>
          </w:rPr>
          <w:t>2</w:t>
        </w:r>
        <w:r>
          <w:fldChar w:fldCharType="end"/>
        </w:r>
      </w:p>
    </w:sdtContent>
  </w:sdt>
  <w:p w14:paraId="75F48CFB" w14:textId="77777777" w:rsidR="00D13BC7" w:rsidRDefault="00D13BC7">
    <w:pPr>
      <w:pStyle w:val="Jalu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6EE00" w14:textId="77777777" w:rsidR="00D13BC7" w:rsidRDefault="00D13BC7">
    <w:pPr>
      <w:pStyle w:val="Jalu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569D" w14:textId="77777777" w:rsidR="00C87670" w:rsidRDefault="00C87670">
      <w:pPr>
        <w:spacing w:line="240" w:lineRule="auto"/>
      </w:pPr>
      <w:r>
        <w:separator/>
      </w:r>
    </w:p>
  </w:footnote>
  <w:footnote w:type="continuationSeparator" w:id="0">
    <w:p w14:paraId="30AD6EDE" w14:textId="77777777" w:rsidR="00C87670" w:rsidRDefault="00C87670">
      <w:pPr>
        <w:spacing w:line="240" w:lineRule="auto"/>
      </w:pPr>
      <w:r>
        <w:continuationSeparator/>
      </w:r>
    </w:p>
  </w:footnote>
  <w:footnote w:type="continuationNotice" w:id="1">
    <w:p w14:paraId="26B03CDA" w14:textId="77777777" w:rsidR="00C87670" w:rsidRDefault="00C87670">
      <w:pPr>
        <w:spacing w:line="240" w:lineRule="auto"/>
      </w:pPr>
    </w:p>
  </w:footnote>
  <w:footnote w:id="2">
    <w:p w14:paraId="7EF577D2" w14:textId="77777777" w:rsidR="00E569A5" w:rsidRDefault="00EB47DB">
      <w:pPr>
        <w:spacing w:line="240" w:lineRule="auto"/>
        <w:rPr>
          <w:rFonts w:ascii="Calibri" w:eastAsia="Calibri" w:hAnsi="Calibri" w:cs="Calibri"/>
          <w:sz w:val="20"/>
          <w:szCs w:val="20"/>
        </w:rPr>
      </w:pPr>
      <w:r>
        <w:rPr>
          <w:vertAlign w:val="superscript"/>
        </w:rPr>
        <w:footnoteRef/>
      </w:r>
      <w:r>
        <w:rPr>
          <w:rFonts w:ascii="Calibri" w:eastAsia="Calibri" w:hAnsi="Calibri" w:cs="Calibri"/>
          <w:sz w:val="20"/>
          <w:szCs w:val="20"/>
        </w:rPr>
        <w:t xml:space="preserve"> Selle täidavad ministeeriumid, Arenguseire Keskus, Riigikantselei oma RITA+ alategevuse 1 raames esitatud probleemipüstituse alusel </w:t>
      </w:r>
    </w:p>
  </w:footnote>
  <w:footnote w:id="3">
    <w:p w14:paraId="2A02A0D6" w14:textId="77777777" w:rsidR="00E569A5" w:rsidRDefault="00EB47DB">
      <w:pPr>
        <w:spacing w:line="240" w:lineRule="auto"/>
        <w:rPr>
          <w:rFonts w:ascii="Calibri" w:eastAsia="Calibri" w:hAnsi="Calibri" w:cs="Calibri"/>
          <w:sz w:val="20"/>
          <w:szCs w:val="20"/>
        </w:rPr>
      </w:pPr>
      <w:r>
        <w:rPr>
          <w:vertAlign w:val="superscript"/>
        </w:rPr>
        <w:footnoteRef/>
      </w:r>
      <w:r>
        <w:rPr>
          <w:rFonts w:ascii="Calibri" w:eastAsia="Calibri" w:hAnsi="Calibri" w:cs="Calibri"/>
          <w:sz w:val="20"/>
          <w:szCs w:val="20"/>
        </w:rPr>
        <w:t xml:space="preserve"> Mikrosimulatsiooni rahvastiku tulemusi näeb siin: </w:t>
      </w:r>
      <w:hyperlink r:id="rId1">
        <w:r>
          <w:rPr>
            <w:rFonts w:ascii="Calibri" w:eastAsia="Calibri" w:hAnsi="Calibri" w:cs="Calibri"/>
            <w:color w:val="1155CC"/>
            <w:sz w:val="20"/>
            <w:szCs w:val="20"/>
            <w:u w:val="single"/>
          </w:rPr>
          <w:t>https://www.mikrosim.uni-trier.de/en/showroom/mikrosimulator/</w:t>
        </w:r>
      </w:hyperlink>
      <w:r>
        <w:rPr>
          <w:rFonts w:ascii="Calibri" w:eastAsia="Calibri" w:hAnsi="Calibri" w:cs="Calibri"/>
          <w:sz w:val="20"/>
          <w:szCs w:val="20"/>
        </w:rPr>
        <w:t xml:space="preserve"> </w:t>
      </w:r>
    </w:p>
  </w:footnote>
  <w:footnote w:id="4">
    <w:p w14:paraId="41E0FACC" w14:textId="77777777" w:rsidR="00E569A5" w:rsidRDefault="00EB47DB">
      <w:pPr>
        <w:spacing w:line="240" w:lineRule="auto"/>
        <w:rPr>
          <w:rFonts w:ascii="Calibri" w:eastAsia="Calibri" w:hAnsi="Calibri" w:cs="Calibri"/>
          <w:sz w:val="20"/>
          <w:szCs w:val="20"/>
        </w:rPr>
      </w:pPr>
      <w:r>
        <w:rPr>
          <w:vertAlign w:val="superscript"/>
        </w:rPr>
        <w:footnoteRef/>
      </w:r>
      <w:r>
        <w:rPr>
          <w:rFonts w:ascii="Calibri" w:eastAsia="Calibri" w:hAnsi="Calibri" w:cs="Calibri"/>
          <w:sz w:val="20"/>
          <w:szCs w:val="20"/>
        </w:rPr>
        <w:t xml:space="preserve"> Kanada töös on dementuse kaart joonisel 8: </w:t>
      </w:r>
      <w:hyperlink r:id="rId2">
        <w:r>
          <w:rPr>
            <w:rFonts w:ascii="Calibri" w:eastAsia="Calibri" w:hAnsi="Calibri" w:cs="Calibri"/>
            <w:color w:val="1155CC"/>
            <w:sz w:val="20"/>
            <w:szCs w:val="20"/>
            <w:u w:val="single"/>
          </w:rPr>
          <w:t>https://alzheimer.ca/en/research/reports-dementia/navigating-path-forward-landmark-report-1</w:t>
        </w:r>
      </w:hyperlink>
      <w:r>
        <w:rPr>
          <w:rFonts w:ascii="Calibri" w:eastAsia="Calibri" w:hAnsi="Calibri" w:cs="Calibri"/>
          <w:sz w:val="20"/>
          <w:szCs w:val="20"/>
        </w:rPr>
        <w:t xml:space="preserve"> </w:t>
      </w:r>
    </w:p>
  </w:footnote>
  <w:footnote w:id="5">
    <w:p w14:paraId="6F0241C4" w14:textId="77777777" w:rsidR="00E569A5" w:rsidRDefault="00EB47DB">
      <w:pPr>
        <w:spacing w:after="160" w:line="259" w:lineRule="auto"/>
        <w:rPr>
          <w:rFonts w:ascii="Calibri" w:eastAsia="Calibri" w:hAnsi="Calibri" w:cs="Calibri"/>
        </w:rPr>
      </w:pPr>
      <w:r>
        <w:rPr>
          <w:vertAlign w:val="superscript"/>
        </w:rPr>
        <w:footnoteRef/>
      </w:r>
      <w:r>
        <w:rPr>
          <w:rFonts w:ascii="Calibri" w:eastAsia="Calibri" w:hAnsi="Calibri" w:cs="Calibri"/>
          <w:sz w:val="20"/>
          <w:szCs w:val="20"/>
        </w:rPr>
        <w:t xml:space="preserve"> Austria statistikaamet on läinud rahvastikuprognoosil üle indiviitaseme simulatsioonile: </w:t>
      </w:r>
      <w:hyperlink r:id="rId3">
        <w:r>
          <w:rPr>
            <w:rFonts w:ascii="Calibri" w:eastAsia="Calibri" w:hAnsi="Calibri" w:cs="Calibri"/>
            <w:color w:val="1155CC"/>
            <w:sz w:val="20"/>
            <w:szCs w:val="20"/>
            <w:u w:val="single"/>
          </w:rPr>
          <w:t>https://www.statistik.at/en/statistics/population-and-society/population/demographische-prognosen/population-projections-for-austria-and-federal-states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0827B" w14:textId="77777777" w:rsidR="00D13BC7" w:rsidRDefault="00D13BC7">
    <w:pPr>
      <w:pStyle w:val="Pi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9409476"/>
      <w:docPartObj>
        <w:docPartGallery w:val="Page Numbers (Top of Page)"/>
        <w:docPartUnique/>
      </w:docPartObj>
    </w:sdtPr>
    <w:sdtEndPr/>
    <w:sdtContent>
      <w:p w14:paraId="40E55FCD" w14:textId="6647F055" w:rsidR="00D13BC7" w:rsidRDefault="00C2638E">
        <w:pPr>
          <w:pStyle w:val="Pis"/>
          <w:jc w:val="center"/>
        </w:pPr>
      </w:p>
    </w:sdtContent>
  </w:sdt>
  <w:p w14:paraId="2384F3CF" w14:textId="77777777" w:rsidR="00D13BC7" w:rsidRDefault="00D13BC7">
    <w:pPr>
      <w:pStyle w:val="Pi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4C217" w14:textId="77777777" w:rsidR="00D13BC7" w:rsidRDefault="00D13BC7">
    <w:pPr>
      <w:pStyle w:val="Pi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7215"/>
    <w:multiLevelType w:val="multilevel"/>
    <w:tmpl w:val="9F2E1940"/>
    <w:lvl w:ilvl="0">
      <w:start w:val="1"/>
      <w:numFmt w:val="decimal"/>
      <w:lvlText w:val="%1."/>
      <w:lvlJc w:val="left"/>
      <w:pPr>
        <w:ind w:left="720" w:hanging="360"/>
      </w:pPr>
      <w:rPr>
        <w:u w:val="none"/>
      </w:rPr>
    </w:lvl>
    <w:lvl w:ilvl="1">
      <w:start w:val="1"/>
      <w:numFmt w:val="decimal"/>
      <w:lvlText w:val="%1.%2."/>
      <w:lvlJc w:val="left"/>
      <w:pPr>
        <w:ind w:left="1116" w:hanging="396"/>
      </w:pPr>
      <w:rPr>
        <w:u w:val="none"/>
      </w:rPr>
    </w:lvl>
    <w:lvl w:ilvl="2">
      <w:start w:val="1"/>
      <w:numFmt w:val="decimal"/>
      <w:lvlText w:val="%1.%2.%3."/>
      <w:lvlJc w:val="left"/>
      <w:pPr>
        <w:ind w:left="1800" w:hanging="720"/>
      </w:pPr>
      <w:rPr>
        <w:u w:val="none"/>
      </w:rPr>
    </w:lvl>
    <w:lvl w:ilvl="3">
      <w:start w:val="1"/>
      <w:numFmt w:val="decimal"/>
      <w:lvlText w:val="%1.%2.%3.%4."/>
      <w:lvlJc w:val="left"/>
      <w:pPr>
        <w:ind w:left="2160" w:hanging="720"/>
      </w:pPr>
      <w:rPr>
        <w:u w:val="none"/>
      </w:rPr>
    </w:lvl>
    <w:lvl w:ilvl="4">
      <w:start w:val="1"/>
      <w:numFmt w:val="decimalZero"/>
      <w:lvlText w:val="%1.%2.%3.%4.%5."/>
      <w:lvlJc w:val="left"/>
      <w:pPr>
        <w:ind w:left="2880" w:hanging="1080"/>
      </w:pPr>
      <w:rPr>
        <w:u w:val="none"/>
      </w:rPr>
    </w:lvl>
    <w:lvl w:ilvl="5">
      <w:start w:val="1"/>
      <w:numFmt w:val="decimal"/>
      <w:lvlText w:val="%1.%2.%3.%4.%5.%6."/>
      <w:lvlJc w:val="left"/>
      <w:pPr>
        <w:ind w:left="3240" w:hanging="1080"/>
      </w:pPr>
      <w:rPr>
        <w:u w:val="none"/>
      </w:rPr>
    </w:lvl>
    <w:lvl w:ilvl="6">
      <w:start w:val="1"/>
      <w:numFmt w:val="decimal"/>
      <w:lvlText w:val="%1.%2.%3.%4.%5.%6.%7."/>
      <w:lvlJc w:val="left"/>
      <w:pPr>
        <w:ind w:left="3960" w:hanging="1440"/>
      </w:pPr>
      <w:rPr>
        <w:u w:val="none"/>
      </w:rPr>
    </w:lvl>
    <w:lvl w:ilvl="7">
      <w:start w:val="1"/>
      <w:numFmt w:val="decimal"/>
      <w:lvlText w:val="%1.%2.%3.%4.%5.%6.%7.%8."/>
      <w:lvlJc w:val="left"/>
      <w:pPr>
        <w:ind w:left="4320" w:hanging="1440"/>
      </w:pPr>
      <w:rPr>
        <w:u w:val="none"/>
      </w:rPr>
    </w:lvl>
    <w:lvl w:ilvl="8">
      <w:start w:val="1"/>
      <w:numFmt w:val="decimal"/>
      <w:lvlText w:val="%1.%2.%3.%4.%5.%6.%7.%8.%9."/>
      <w:lvlJc w:val="left"/>
      <w:pPr>
        <w:ind w:left="5040" w:hanging="1800"/>
      </w:pPr>
      <w:rPr>
        <w:u w:val="none"/>
      </w:rPr>
    </w:lvl>
  </w:abstractNum>
  <w:abstractNum w:abstractNumId="1" w15:restartNumberingAfterBreak="0">
    <w:nsid w:val="01927F4C"/>
    <w:multiLevelType w:val="multilevel"/>
    <w:tmpl w:val="A42A4CE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2DA8380C"/>
    <w:multiLevelType w:val="multilevel"/>
    <w:tmpl w:val="E50A4B60"/>
    <w:lvl w:ilvl="0">
      <w:start w:val="1"/>
      <w:numFmt w:val="decimal"/>
      <w:lvlText w:val="%1."/>
      <w:lvlJc w:val="left"/>
      <w:pPr>
        <w:ind w:left="720" w:hanging="360"/>
      </w:pPr>
      <w:rPr>
        <w:u w:val="none"/>
      </w:rPr>
    </w:lvl>
    <w:lvl w:ilvl="1">
      <w:start w:val="1"/>
      <w:numFmt w:val="decimal"/>
      <w:lvlText w:val="%1.%2."/>
      <w:lvlJc w:val="left"/>
      <w:pPr>
        <w:ind w:left="1116" w:hanging="396"/>
      </w:pPr>
      <w:rPr>
        <w:u w:val="none"/>
      </w:rPr>
    </w:lvl>
    <w:lvl w:ilvl="2">
      <w:start w:val="1"/>
      <w:numFmt w:val="decimal"/>
      <w:lvlText w:val="%1.%2.%3."/>
      <w:lvlJc w:val="left"/>
      <w:pPr>
        <w:ind w:left="1800" w:hanging="720"/>
      </w:pPr>
      <w:rPr>
        <w:u w:val="none"/>
      </w:rPr>
    </w:lvl>
    <w:lvl w:ilvl="3">
      <w:start w:val="1"/>
      <w:numFmt w:val="decimal"/>
      <w:lvlText w:val="%1.%2.%3.%4."/>
      <w:lvlJc w:val="left"/>
      <w:pPr>
        <w:ind w:left="2160" w:hanging="720"/>
      </w:pPr>
      <w:rPr>
        <w:u w:val="none"/>
      </w:rPr>
    </w:lvl>
    <w:lvl w:ilvl="4">
      <w:start w:val="1"/>
      <w:numFmt w:val="decimalZero"/>
      <w:lvlText w:val="%1.%2.%3.%4.%5."/>
      <w:lvlJc w:val="left"/>
      <w:pPr>
        <w:ind w:left="2880" w:hanging="1080"/>
      </w:pPr>
      <w:rPr>
        <w:u w:val="none"/>
      </w:rPr>
    </w:lvl>
    <w:lvl w:ilvl="5">
      <w:start w:val="1"/>
      <w:numFmt w:val="decimal"/>
      <w:lvlText w:val="%1.%2.%3.%4.%5.%6."/>
      <w:lvlJc w:val="left"/>
      <w:pPr>
        <w:ind w:left="3240" w:hanging="1080"/>
      </w:pPr>
      <w:rPr>
        <w:u w:val="none"/>
      </w:rPr>
    </w:lvl>
    <w:lvl w:ilvl="6">
      <w:start w:val="1"/>
      <w:numFmt w:val="decimal"/>
      <w:lvlText w:val="%1.%2.%3.%4.%5.%6.%7."/>
      <w:lvlJc w:val="left"/>
      <w:pPr>
        <w:ind w:left="3960" w:hanging="1440"/>
      </w:pPr>
      <w:rPr>
        <w:u w:val="none"/>
      </w:rPr>
    </w:lvl>
    <w:lvl w:ilvl="7">
      <w:start w:val="1"/>
      <w:numFmt w:val="decimal"/>
      <w:lvlText w:val="%1.%2.%3.%4.%5.%6.%7.%8."/>
      <w:lvlJc w:val="left"/>
      <w:pPr>
        <w:ind w:left="4320" w:hanging="1440"/>
      </w:pPr>
      <w:rPr>
        <w:u w:val="none"/>
      </w:rPr>
    </w:lvl>
    <w:lvl w:ilvl="8">
      <w:start w:val="1"/>
      <w:numFmt w:val="decimal"/>
      <w:lvlText w:val="%1.%2.%3.%4.%5.%6.%7.%8.%9."/>
      <w:lvlJc w:val="left"/>
      <w:pPr>
        <w:ind w:left="5040" w:hanging="1800"/>
      </w:pPr>
      <w:rPr>
        <w:u w:val="none"/>
      </w:rPr>
    </w:lvl>
  </w:abstractNum>
  <w:abstractNum w:abstractNumId="3" w15:restartNumberingAfterBreak="0">
    <w:nsid w:val="493A07E0"/>
    <w:multiLevelType w:val="multilevel"/>
    <w:tmpl w:val="8BEA2A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4A15BC9"/>
    <w:multiLevelType w:val="multilevel"/>
    <w:tmpl w:val="0D2A8AC6"/>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D914963"/>
    <w:multiLevelType w:val="multilevel"/>
    <w:tmpl w:val="60C49360"/>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6D71F4E"/>
    <w:multiLevelType w:val="multilevel"/>
    <w:tmpl w:val="3CDC4B00"/>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num w:numId="1" w16cid:durableId="2135639262">
    <w:abstractNumId w:val="4"/>
  </w:num>
  <w:num w:numId="2" w16cid:durableId="1529021615">
    <w:abstractNumId w:val="2"/>
  </w:num>
  <w:num w:numId="3" w16cid:durableId="213470379">
    <w:abstractNumId w:val="1"/>
  </w:num>
  <w:num w:numId="4" w16cid:durableId="1307779025">
    <w:abstractNumId w:val="3"/>
  </w:num>
  <w:num w:numId="5" w16cid:durableId="547104930">
    <w:abstractNumId w:val="0"/>
  </w:num>
  <w:num w:numId="6" w16cid:durableId="1402633907">
    <w:abstractNumId w:val="6"/>
  </w:num>
  <w:num w:numId="7" w16cid:durableId="209396457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69A5"/>
    <w:rsid w:val="00002A7D"/>
    <w:rsid w:val="000077A6"/>
    <w:rsid w:val="00057164"/>
    <w:rsid w:val="00060430"/>
    <w:rsid w:val="000837D1"/>
    <w:rsid w:val="000951AF"/>
    <w:rsid w:val="00096956"/>
    <w:rsid w:val="00103264"/>
    <w:rsid w:val="0010480F"/>
    <w:rsid w:val="00163F9A"/>
    <w:rsid w:val="00186659"/>
    <w:rsid w:val="001B0778"/>
    <w:rsid w:val="001C4C68"/>
    <w:rsid w:val="001F0503"/>
    <w:rsid w:val="0026098A"/>
    <w:rsid w:val="002A33DC"/>
    <w:rsid w:val="002C5CDD"/>
    <w:rsid w:val="002D2CAA"/>
    <w:rsid w:val="002D342D"/>
    <w:rsid w:val="002D7CF6"/>
    <w:rsid w:val="00305139"/>
    <w:rsid w:val="00355153"/>
    <w:rsid w:val="003F4713"/>
    <w:rsid w:val="00410E4E"/>
    <w:rsid w:val="00421A19"/>
    <w:rsid w:val="00422593"/>
    <w:rsid w:val="00447792"/>
    <w:rsid w:val="00511C1C"/>
    <w:rsid w:val="00530E19"/>
    <w:rsid w:val="00532E10"/>
    <w:rsid w:val="005F1A7A"/>
    <w:rsid w:val="005F6568"/>
    <w:rsid w:val="00606542"/>
    <w:rsid w:val="006150D4"/>
    <w:rsid w:val="00686E9B"/>
    <w:rsid w:val="006C0465"/>
    <w:rsid w:val="006D2141"/>
    <w:rsid w:val="006F4F1E"/>
    <w:rsid w:val="00720958"/>
    <w:rsid w:val="00753CC7"/>
    <w:rsid w:val="00765507"/>
    <w:rsid w:val="00784351"/>
    <w:rsid w:val="00787230"/>
    <w:rsid w:val="007F1B7A"/>
    <w:rsid w:val="0080157D"/>
    <w:rsid w:val="0080662D"/>
    <w:rsid w:val="00814410"/>
    <w:rsid w:val="008421B8"/>
    <w:rsid w:val="00845695"/>
    <w:rsid w:val="00867C19"/>
    <w:rsid w:val="008941C9"/>
    <w:rsid w:val="00895C04"/>
    <w:rsid w:val="008B01E8"/>
    <w:rsid w:val="008D338C"/>
    <w:rsid w:val="00984B66"/>
    <w:rsid w:val="009951B6"/>
    <w:rsid w:val="009E2903"/>
    <w:rsid w:val="00A25ED3"/>
    <w:rsid w:val="00A27742"/>
    <w:rsid w:val="00A70692"/>
    <w:rsid w:val="00A728DF"/>
    <w:rsid w:val="00A739B9"/>
    <w:rsid w:val="00A9269A"/>
    <w:rsid w:val="00AB2B1C"/>
    <w:rsid w:val="00B27B35"/>
    <w:rsid w:val="00B57FB1"/>
    <w:rsid w:val="00B90A73"/>
    <w:rsid w:val="00BE644E"/>
    <w:rsid w:val="00C07E94"/>
    <w:rsid w:val="00C14E55"/>
    <w:rsid w:val="00C2638E"/>
    <w:rsid w:val="00C42213"/>
    <w:rsid w:val="00C87670"/>
    <w:rsid w:val="00CA5AF7"/>
    <w:rsid w:val="00D13BC7"/>
    <w:rsid w:val="00D2179E"/>
    <w:rsid w:val="00D379A7"/>
    <w:rsid w:val="00D66784"/>
    <w:rsid w:val="00DA391D"/>
    <w:rsid w:val="00DC743E"/>
    <w:rsid w:val="00DD1336"/>
    <w:rsid w:val="00DE3A2F"/>
    <w:rsid w:val="00E07CDA"/>
    <w:rsid w:val="00E30331"/>
    <w:rsid w:val="00E3473F"/>
    <w:rsid w:val="00E4416E"/>
    <w:rsid w:val="00E569A5"/>
    <w:rsid w:val="00EB47DB"/>
    <w:rsid w:val="00ED33E9"/>
    <w:rsid w:val="00F16D0F"/>
    <w:rsid w:val="00F52C2E"/>
    <w:rsid w:val="00FA1B46"/>
    <w:rsid w:val="00FABB22"/>
    <w:rsid w:val="00FB75C5"/>
    <w:rsid w:val="00FE6DF3"/>
    <w:rsid w:val="00FF319C"/>
    <w:rsid w:val="018161DB"/>
    <w:rsid w:val="0967DBFB"/>
    <w:rsid w:val="0BBE657B"/>
    <w:rsid w:val="118E5B36"/>
    <w:rsid w:val="143B238E"/>
    <w:rsid w:val="16F6D853"/>
    <w:rsid w:val="1ADAB03B"/>
    <w:rsid w:val="26FC86EC"/>
    <w:rsid w:val="280C5747"/>
    <w:rsid w:val="2A912372"/>
    <w:rsid w:val="2BBAFC63"/>
    <w:rsid w:val="2CB03E52"/>
    <w:rsid w:val="2E552FC4"/>
    <w:rsid w:val="2F9F4B27"/>
    <w:rsid w:val="2FA578CB"/>
    <w:rsid w:val="30421E6E"/>
    <w:rsid w:val="3286A712"/>
    <w:rsid w:val="387BC1AC"/>
    <w:rsid w:val="3A9EFCFD"/>
    <w:rsid w:val="3E97D756"/>
    <w:rsid w:val="401F6CB6"/>
    <w:rsid w:val="4043D27D"/>
    <w:rsid w:val="4151BFB1"/>
    <w:rsid w:val="499AFBC0"/>
    <w:rsid w:val="4D5DC171"/>
    <w:rsid w:val="4E2D1AE5"/>
    <w:rsid w:val="4E989F49"/>
    <w:rsid w:val="4F9F359D"/>
    <w:rsid w:val="518FD821"/>
    <w:rsid w:val="59A54B29"/>
    <w:rsid w:val="63CF96BD"/>
    <w:rsid w:val="649AF69E"/>
    <w:rsid w:val="65A66274"/>
    <w:rsid w:val="67F218B9"/>
    <w:rsid w:val="6CD35C13"/>
    <w:rsid w:val="6D1A393A"/>
    <w:rsid w:val="6F158042"/>
    <w:rsid w:val="6F2670EF"/>
    <w:rsid w:val="70C25FEC"/>
    <w:rsid w:val="711CB573"/>
    <w:rsid w:val="719802BA"/>
    <w:rsid w:val="78E99ADA"/>
    <w:rsid w:val="7C2F20D3"/>
    <w:rsid w:val="7DC20432"/>
    <w:rsid w:val="7EB2FA03"/>
  </w:rsids>
  <m:mathPr>
    <m:mathFont m:val="Cambria Math"/>
    <m:brkBin m:val="before"/>
    <m:brkBinSub m:val="--"/>
    <m:smallFrac m:val="0"/>
    <m:dispDef/>
    <m:lMargin m:val="0"/>
    <m:rMargin m:val="0"/>
    <m:defJc m:val="centerGroup"/>
    <m:wrapIndent m:val="1440"/>
    <m:intLim m:val="subSup"/>
    <m:naryLim m:val="undOvr"/>
  </m:mathPr>
  <w:themeFontLang w:val="et-E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5C3083"/>
  <w15:docId w15:val="{63A815C7-79B6-483C-A02B-A12FE638F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t" w:eastAsia="et-E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uiPriority w:val="9"/>
    <w:qFormat/>
    <w:pPr>
      <w:keepNext/>
      <w:keepLines/>
      <w:spacing w:before="200"/>
      <w:outlineLvl w:val="0"/>
    </w:pPr>
    <w:rPr>
      <w:rFonts w:ascii="Trebuchet MS" w:eastAsia="Trebuchet MS" w:hAnsi="Trebuchet MS" w:cs="Trebuchet MS"/>
      <w:sz w:val="32"/>
      <w:szCs w:val="32"/>
    </w:rPr>
  </w:style>
  <w:style w:type="paragraph" w:styleId="Pealkiri2">
    <w:name w:val="heading 2"/>
    <w:basedOn w:val="Normaallaad"/>
    <w:next w:val="Normaallaad"/>
    <w:uiPriority w:val="9"/>
    <w:semiHidden/>
    <w:unhideWhenUsed/>
    <w:qFormat/>
    <w:pPr>
      <w:keepNext/>
      <w:keepLines/>
      <w:spacing w:before="200"/>
      <w:outlineLvl w:val="1"/>
    </w:pPr>
    <w:rPr>
      <w:rFonts w:ascii="Trebuchet MS" w:eastAsia="Trebuchet MS" w:hAnsi="Trebuchet MS" w:cs="Trebuchet MS"/>
      <w:b/>
      <w:sz w:val="26"/>
      <w:szCs w:val="26"/>
    </w:rPr>
  </w:style>
  <w:style w:type="paragraph" w:styleId="Pealkiri3">
    <w:name w:val="heading 3"/>
    <w:basedOn w:val="Normaallaad"/>
    <w:next w:val="Normaallaad"/>
    <w:uiPriority w:val="9"/>
    <w:semiHidden/>
    <w:unhideWhenUsed/>
    <w:qFormat/>
    <w:pPr>
      <w:keepNext/>
      <w:keepLines/>
      <w:spacing w:before="160"/>
      <w:outlineLvl w:val="2"/>
    </w:pPr>
    <w:rPr>
      <w:rFonts w:ascii="Trebuchet MS" w:eastAsia="Trebuchet MS" w:hAnsi="Trebuchet MS" w:cs="Trebuchet MS"/>
      <w:b/>
      <w:color w:val="666666"/>
      <w:sz w:val="24"/>
      <w:szCs w:val="24"/>
    </w:rPr>
  </w:style>
  <w:style w:type="paragraph" w:styleId="Pealkiri4">
    <w:name w:val="heading 4"/>
    <w:basedOn w:val="Normaallaad"/>
    <w:next w:val="Normaallaad"/>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Pealkiri5">
    <w:name w:val="heading 5"/>
    <w:basedOn w:val="Normaallaad"/>
    <w:next w:val="Normaallaad"/>
    <w:uiPriority w:val="9"/>
    <w:semiHidden/>
    <w:unhideWhenUsed/>
    <w:qFormat/>
    <w:pPr>
      <w:keepNext/>
      <w:keepLines/>
      <w:spacing w:before="160"/>
      <w:outlineLvl w:val="4"/>
    </w:pPr>
    <w:rPr>
      <w:rFonts w:ascii="Trebuchet MS" w:eastAsia="Trebuchet MS" w:hAnsi="Trebuchet MS" w:cs="Trebuchet MS"/>
      <w:color w:val="666666"/>
    </w:rPr>
  </w:style>
  <w:style w:type="paragraph" w:styleId="Pealkiri6">
    <w:name w:val="heading 6"/>
    <w:basedOn w:val="Normaallaad"/>
    <w:next w:val="Normaallaad"/>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Mainimine">
    <w:name w:val="Mention"/>
    <w:basedOn w:val="Liguvaikefont"/>
    <w:uiPriority w:val="99"/>
    <w:unhideWhenUsed/>
    <w:rsid w:val="00DA391D"/>
    <w:rPr>
      <w:color w:val="2B579A"/>
      <w:shd w:val="clear" w:color="auto" w:fill="E1DFDD"/>
    </w:rPr>
  </w:style>
  <w:style w:type="paragraph" w:styleId="Pealkiri">
    <w:name w:val="Title"/>
    <w:basedOn w:val="Normaallaad"/>
    <w:next w:val="Normaallaad"/>
    <w:uiPriority w:val="10"/>
    <w:qFormat/>
    <w:pPr>
      <w:keepNext/>
      <w:keepLines/>
    </w:pPr>
    <w:rPr>
      <w:rFonts w:ascii="Trebuchet MS" w:eastAsia="Trebuchet MS" w:hAnsi="Trebuchet MS" w:cs="Trebuchet MS"/>
      <w:sz w:val="42"/>
      <w:szCs w:val="42"/>
    </w:rPr>
  </w:style>
  <w:style w:type="paragraph" w:styleId="Alapealkiri">
    <w:name w:val="Subtitle"/>
    <w:basedOn w:val="Normaallaad"/>
    <w:next w:val="Normaallaad"/>
    <w:uiPriority w:val="11"/>
    <w:qFormat/>
    <w:pPr>
      <w:keepNext/>
      <w:keepLines/>
      <w:spacing w:after="200"/>
    </w:pPr>
    <w:rPr>
      <w:rFonts w:ascii="Trebuchet MS" w:eastAsia="Trebuchet MS" w:hAnsi="Trebuchet MS" w:cs="Trebuchet MS"/>
      <w:i/>
      <w:color w:val="666666"/>
      <w:sz w:val="26"/>
      <w:szCs w:val="26"/>
    </w:rPr>
  </w:style>
  <w:style w:type="table" w:customStyle="1" w:styleId="a">
    <w:basedOn w:val="Normaaltabel"/>
    <w:pPr>
      <w:spacing w:line="240" w:lineRule="auto"/>
    </w:pPr>
    <w:tblPr>
      <w:tblStyleRowBandSize w:val="1"/>
      <w:tblStyleColBandSize w:val="1"/>
      <w:tblInd w:w="0" w:type="nil"/>
    </w:tblPr>
  </w:style>
  <w:style w:type="table" w:customStyle="1" w:styleId="a0">
    <w:basedOn w:val="Normaaltabel"/>
    <w:pPr>
      <w:spacing w:line="240" w:lineRule="auto"/>
    </w:pPr>
    <w:tblPr>
      <w:tblStyleRowBandSize w:val="1"/>
      <w:tblStyleColBandSize w:val="1"/>
      <w:tblInd w:w="0" w:type="nil"/>
    </w:tblPr>
  </w:style>
  <w:style w:type="paragraph" w:styleId="Kommentaaritekst">
    <w:name w:val="annotation text"/>
    <w:basedOn w:val="Normaallaad"/>
    <w:link w:val="KommentaaritekstMrk"/>
    <w:uiPriority w:val="99"/>
    <w:unhideWhenUsed/>
    <w:pPr>
      <w:spacing w:line="240" w:lineRule="auto"/>
    </w:pPr>
    <w:rPr>
      <w:sz w:val="20"/>
      <w:szCs w:val="20"/>
    </w:rPr>
  </w:style>
  <w:style w:type="character" w:customStyle="1" w:styleId="KommentaaritekstMrk">
    <w:name w:val="Kommentaari tekst Märk"/>
    <w:basedOn w:val="Liguvaikefont"/>
    <w:link w:val="Kommentaaritekst"/>
    <w:uiPriority w:val="99"/>
    <w:rPr>
      <w:sz w:val="20"/>
      <w:szCs w:val="20"/>
    </w:rPr>
  </w:style>
  <w:style w:type="character" w:styleId="Kommentaariviide">
    <w:name w:val="annotation reference"/>
    <w:basedOn w:val="Liguvaikefont"/>
    <w:uiPriority w:val="99"/>
    <w:semiHidden/>
    <w:unhideWhenUsed/>
    <w:rPr>
      <w:sz w:val="16"/>
      <w:szCs w:val="16"/>
    </w:rPr>
  </w:style>
  <w:style w:type="paragraph" w:styleId="Kommentaariteema">
    <w:name w:val="annotation subject"/>
    <w:basedOn w:val="Kommentaaritekst"/>
    <w:next w:val="Kommentaaritekst"/>
    <w:link w:val="KommentaariteemaMrk"/>
    <w:uiPriority w:val="99"/>
    <w:semiHidden/>
    <w:unhideWhenUsed/>
    <w:rsid w:val="00DC743E"/>
    <w:rPr>
      <w:b/>
      <w:bCs/>
    </w:rPr>
  </w:style>
  <w:style w:type="character" w:customStyle="1" w:styleId="KommentaariteemaMrk">
    <w:name w:val="Kommentaari teema Märk"/>
    <w:basedOn w:val="KommentaaritekstMrk"/>
    <w:link w:val="Kommentaariteema"/>
    <w:uiPriority w:val="99"/>
    <w:semiHidden/>
    <w:rsid w:val="00DC743E"/>
    <w:rPr>
      <w:b/>
      <w:bCs/>
      <w:sz w:val="20"/>
      <w:szCs w:val="20"/>
    </w:rPr>
  </w:style>
  <w:style w:type="paragraph" w:styleId="Redaktsioon">
    <w:name w:val="Revision"/>
    <w:hidden/>
    <w:uiPriority w:val="99"/>
    <w:semiHidden/>
    <w:rsid w:val="00B90A73"/>
    <w:pPr>
      <w:spacing w:line="240" w:lineRule="auto"/>
    </w:pPr>
  </w:style>
  <w:style w:type="paragraph" w:styleId="Pis">
    <w:name w:val="header"/>
    <w:basedOn w:val="Normaallaad"/>
    <w:link w:val="PisMrk"/>
    <w:uiPriority w:val="99"/>
    <w:unhideWhenUsed/>
    <w:rsid w:val="009E2903"/>
    <w:pPr>
      <w:tabs>
        <w:tab w:val="center" w:pos="4536"/>
        <w:tab w:val="right" w:pos="9072"/>
      </w:tabs>
      <w:spacing w:line="240" w:lineRule="auto"/>
    </w:pPr>
  </w:style>
  <w:style w:type="character" w:customStyle="1" w:styleId="PisMrk">
    <w:name w:val="Päis Märk"/>
    <w:basedOn w:val="Liguvaikefont"/>
    <w:link w:val="Pis"/>
    <w:uiPriority w:val="99"/>
    <w:rsid w:val="009E2903"/>
  </w:style>
  <w:style w:type="paragraph" w:styleId="Jalus">
    <w:name w:val="footer"/>
    <w:basedOn w:val="Normaallaad"/>
    <w:link w:val="JalusMrk"/>
    <w:uiPriority w:val="99"/>
    <w:unhideWhenUsed/>
    <w:rsid w:val="009E2903"/>
    <w:pPr>
      <w:tabs>
        <w:tab w:val="center" w:pos="4536"/>
        <w:tab w:val="right" w:pos="9072"/>
      </w:tabs>
      <w:spacing w:line="240" w:lineRule="auto"/>
    </w:pPr>
  </w:style>
  <w:style w:type="character" w:customStyle="1" w:styleId="JalusMrk">
    <w:name w:val="Jalus Märk"/>
    <w:basedOn w:val="Liguvaikefont"/>
    <w:link w:val="Jalus"/>
    <w:uiPriority w:val="99"/>
    <w:rsid w:val="009E2903"/>
  </w:style>
  <w:style w:type="table" w:customStyle="1" w:styleId="TableNormal1">
    <w:name w:val="Table Normal1"/>
    <w:rsid w:val="009E2903"/>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9505761">
      <w:bodyDiv w:val="1"/>
      <w:marLeft w:val="0"/>
      <w:marRight w:val="0"/>
      <w:marTop w:val="0"/>
      <w:marBottom w:val="0"/>
      <w:divBdr>
        <w:top w:val="none" w:sz="0" w:space="0" w:color="auto"/>
        <w:left w:val="none" w:sz="0" w:space="0" w:color="auto"/>
        <w:bottom w:val="none" w:sz="0" w:space="0" w:color="auto"/>
        <w:right w:val="none" w:sz="0" w:space="0" w:color="auto"/>
      </w:divBdr>
    </w:div>
    <w:div w:id="13522219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3" Type="http://schemas.openxmlformats.org/officeDocument/2006/relationships/hyperlink" Target="https://www.statistik.at/en/statistics/population-and-society/population/demographische-prognosen/population-projections-for-austria-and-federal-states" TargetMode="External"/><Relationship Id="rId2" Type="http://schemas.openxmlformats.org/officeDocument/2006/relationships/hyperlink" Target="https://alzheimer.ca/en/research/reports-dementia/navigating-path-forward-landmark-report-1" TargetMode="External"/><Relationship Id="rId1" Type="http://schemas.openxmlformats.org/officeDocument/2006/relationships/hyperlink" Target="https://www.mikrosim.uni-trier.de/en/showroom/mikrosimul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91cda7c-b54c-4ff0-ac8a-2fd70efe8047">
      <Terms xmlns="http://schemas.microsoft.com/office/infopath/2007/PartnerControls"/>
    </lcf76f155ced4ddcb4097134ff3c332f>
    <TaxCatchAll xmlns="16e55440-18cf-4793-943e-b80606625f4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BC10763CB4F7BD44BB237EDFDBFAA82F" ma:contentTypeVersion="13" ma:contentTypeDescription="Loo uus dokument" ma:contentTypeScope="" ma:versionID="4e7e417bac1f726350f49ab7fa3dbddb">
  <xsd:schema xmlns:xsd="http://www.w3.org/2001/XMLSchema" xmlns:xs="http://www.w3.org/2001/XMLSchema" xmlns:p="http://schemas.microsoft.com/office/2006/metadata/properties" xmlns:ns2="791cda7c-b54c-4ff0-ac8a-2fd70efe8047" xmlns:ns3="16e55440-18cf-4793-943e-b80606625f47" targetNamespace="http://schemas.microsoft.com/office/2006/metadata/properties" ma:root="true" ma:fieldsID="07bd4924dd211b605ab7891a17c431c3" ns2:_="" ns3:_="">
    <xsd:import namespace="791cda7c-b54c-4ff0-ac8a-2fd70efe8047"/>
    <xsd:import namespace="16e55440-18cf-4793-943e-b80606625f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1cda7c-b54c-4ff0-ac8a-2fd70efe80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Pildisildid" ma:readOnly="false" ma:fieldId="{5cf76f15-5ced-4ddc-b409-7134ff3c332f}" ma:taxonomyMulti="true" ma:sspId="8bf6974d-894c-4b76-94e9-da4eaeb0c3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e55440-18cf-4793-943e-b80606625f4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c6179cd-c2b5-4b79-85b4-70e5ef409ca2}" ma:internalName="TaxCatchAll" ma:showField="CatchAllData" ma:web="16e55440-18cf-4793-943e-b80606625f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utüüp"/>
        <xsd:element ref="dc:title" minOccurs="0" maxOccurs="1" ma:index="4" ma:displayName="Pealkiri"/>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2AFB078-231E-4530-A20E-4521F76EA9B3}">
  <ds:schemaRefs>
    <ds:schemaRef ds:uri="http://www.w3.org/XML/1998/namespace"/>
    <ds:schemaRef ds:uri="http://schemas.microsoft.com/office/2006/documentManagement/types"/>
    <ds:schemaRef ds:uri="http://purl.org/dc/dcmitype/"/>
    <ds:schemaRef ds:uri="http://purl.org/dc/elements/1.1/"/>
    <ds:schemaRef ds:uri="http://schemas.microsoft.com/office/infopath/2007/PartnerControls"/>
    <ds:schemaRef ds:uri="791cda7c-b54c-4ff0-ac8a-2fd70efe8047"/>
    <ds:schemaRef ds:uri="http://purl.org/dc/terms/"/>
    <ds:schemaRef ds:uri="http://schemas.openxmlformats.org/package/2006/metadata/core-properties"/>
    <ds:schemaRef ds:uri="16e55440-18cf-4793-943e-b80606625f47"/>
    <ds:schemaRef ds:uri="http://schemas.microsoft.com/office/2006/metadata/properties"/>
  </ds:schemaRefs>
</ds:datastoreItem>
</file>

<file path=customXml/itemProps2.xml><?xml version="1.0" encoding="utf-8"?>
<ds:datastoreItem xmlns:ds="http://schemas.openxmlformats.org/officeDocument/2006/customXml" ds:itemID="{B25AFB55-64A5-483E-83F4-BDCF0E66939D}">
  <ds:schemaRefs>
    <ds:schemaRef ds:uri="http://schemas.microsoft.com/sharepoint/v3/contenttype/forms"/>
  </ds:schemaRefs>
</ds:datastoreItem>
</file>

<file path=customXml/itemProps3.xml><?xml version="1.0" encoding="utf-8"?>
<ds:datastoreItem xmlns:ds="http://schemas.openxmlformats.org/officeDocument/2006/customXml" ds:itemID="{FCB36ECF-17EA-42AB-910D-87713E427D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1cda7c-b54c-4ff0-ac8a-2fd70efe8047"/>
    <ds:schemaRef ds:uri="16e55440-18cf-4793-943e-b80606625f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9</Pages>
  <Words>2843</Words>
  <Characters>16496</Characters>
  <Application>Microsoft Office Word</Application>
  <DocSecurity>0</DocSecurity>
  <Lines>137</Lines>
  <Paragraphs>38</Paragraphs>
  <ScaleCrop>false</ScaleCrop>
  <Company/>
  <LinksUpToDate>false</LinksUpToDate>
  <CharactersWithSpaces>19301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Liina Eek</dc:creator>
  <cp:keywords/>
  <cp:lastModifiedBy>Astrid Liira</cp:lastModifiedBy>
  <cp:revision>9</cp:revision>
  <dcterms:created xsi:type="dcterms:W3CDTF">2025-05-26T11:27:00Z</dcterms:created>
  <dcterms:modified xsi:type="dcterms:W3CDTF">2025-05-27T10:58:00Z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2025-05-23T05:09:59Z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8fe098d2-428d-4bd4-9803-7195fe96f0e2</vt:lpwstr>
  </property>
  <property fmtid="{D5CDD505-2E9C-101B-9397-08002B2CF9AE}" pid="7" name="MSIP_Label_defa4170-0d19-0005-0004-bc88714345d2_ActionId">
    <vt:lpwstr>d5d5c743-bad8-428f-817c-7ed494461932</vt:lpwstr>
  </property>
  <property fmtid="{D5CDD505-2E9C-101B-9397-08002B2CF9AE}" pid="8" name="MSIP_Label_defa4170-0d19-0005-0004-bc88714345d2_ContentBits">
    <vt:lpwstr>0</vt:lpwstr>
  </property>
  <property fmtid="{D5CDD505-2E9C-101B-9397-08002B2CF9AE}" pid="9" name="MSIP_Label_defa4170-0d19-0005-0004-bc88714345d2_Tag">
    <vt:lpwstr>10, 3, 0, 1</vt:lpwstr>
  </property>
  <property fmtid="{D5CDD505-2E9C-101B-9397-08002B2CF9AE}" pid="10" name="ContentTypeId">
    <vt:lpwstr>0x010100BC10763CB4F7BD44BB237EDFDBFAA82F</vt:lpwstr>
  </property>
  <property fmtid="{D5CDD505-2E9C-101B-9397-08002B2CF9AE}" pid="11" name="MediaServiceImageTags">
    <vt:lpwstr/>
  </property>
</Properties>
</file>